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C3ED" w14:textId="139CDA26" w:rsidR="00F82AE1" w:rsidRDefault="00F82AE1" w:rsidP="00F82AE1">
      <w:pPr>
        <w:ind w:left="720" w:hanging="360"/>
      </w:pPr>
      <w:r>
        <w:t>Committee Reports</w:t>
      </w:r>
    </w:p>
    <w:p w14:paraId="7F9D02BC" w14:textId="1DDA656E" w:rsidR="00F82AE1" w:rsidRDefault="00F82AE1" w:rsidP="00F82AE1">
      <w:pPr>
        <w:pStyle w:val="ListParagraph"/>
        <w:numPr>
          <w:ilvl w:val="0"/>
          <w:numId w:val="1"/>
        </w:numPr>
      </w:pPr>
      <w:r>
        <w:t>APC</w:t>
      </w:r>
      <w:r>
        <w:t xml:space="preserve"> Chair Andrew </w:t>
      </w:r>
      <w:r>
        <w:t>Allen</w:t>
      </w:r>
    </w:p>
    <w:p w14:paraId="58410EAD" w14:textId="4529A560" w:rsidR="00F82AE1" w:rsidRDefault="00F82AE1" w:rsidP="00F82AE1">
      <w:pPr>
        <w:pStyle w:val="ListParagraph"/>
        <w:numPr>
          <w:ilvl w:val="1"/>
          <w:numId w:val="1"/>
        </w:numPr>
      </w:pPr>
      <w:r>
        <w:t>Focus: The committee will examine the p</w:t>
      </w:r>
      <w:r>
        <w:t xml:space="preserve">olicy implications of </w:t>
      </w:r>
      <w:r>
        <w:t xml:space="preserve">the USG </w:t>
      </w:r>
      <w:r>
        <w:t xml:space="preserve">core </w:t>
      </w:r>
      <w:r>
        <w:t xml:space="preserve">curriculum </w:t>
      </w:r>
      <w:r>
        <w:t>refresh</w:t>
      </w:r>
      <w:r>
        <w:t>.</w:t>
      </w:r>
    </w:p>
    <w:p w14:paraId="44DD7003" w14:textId="7541DEDD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Book takeaway: The book serves as a </w:t>
      </w:r>
      <w:r>
        <w:t xml:space="preserve">reminder that </w:t>
      </w:r>
      <w:r>
        <w:t xml:space="preserve">not just faculty teachers but also </w:t>
      </w:r>
      <w:r>
        <w:t>students are human beings with ideas</w:t>
      </w:r>
      <w:r>
        <w:t xml:space="preserve"> and </w:t>
      </w:r>
      <w:r>
        <w:t>perspective</w:t>
      </w:r>
      <w:r>
        <w:t>s.</w:t>
      </w:r>
    </w:p>
    <w:p w14:paraId="6A645C79" w14:textId="064E21B9" w:rsidR="00F82AE1" w:rsidRDefault="00F82AE1" w:rsidP="00F82AE1">
      <w:pPr>
        <w:pStyle w:val="ListParagraph"/>
        <w:numPr>
          <w:ilvl w:val="0"/>
          <w:numId w:val="1"/>
        </w:numPr>
      </w:pPr>
      <w:r>
        <w:t>DEIPC</w:t>
      </w:r>
      <w:r>
        <w:t xml:space="preserve"> Chair Trae </w:t>
      </w:r>
      <w:r>
        <w:t>Welborn</w:t>
      </w:r>
    </w:p>
    <w:p w14:paraId="11DA27A6" w14:textId="23A1C73C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Focus: As </w:t>
      </w:r>
      <w:r>
        <w:t xml:space="preserve">DEI </w:t>
      </w:r>
      <w:r>
        <w:t xml:space="preserve">is a </w:t>
      </w:r>
      <w:r>
        <w:t xml:space="preserve">major part of discussion across USG, </w:t>
      </w:r>
      <w:r>
        <w:t xml:space="preserve">the committee will continue to look for opportunities </w:t>
      </w:r>
      <w:r>
        <w:t xml:space="preserve">advance </w:t>
      </w:r>
      <w:r>
        <w:t xml:space="preserve">the university’s </w:t>
      </w:r>
      <w:r>
        <w:t>strategic plan</w:t>
      </w:r>
      <w:r>
        <w:t>.</w:t>
      </w:r>
    </w:p>
    <w:p w14:paraId="2CAB6A50" w14:textId="777CF7D6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Takeaway: </w:t>
      </w:r>
      <w:r>
        <w:t>A</w:t>
      </w:r>
      <w:r>
        <w:t xml:space="preserve">ctive participation is </w:t>
      </w:r>
      <w:r>
        <w:t xml:space="preserve">the </w:t>
      </w:r>
      <w:r>
        <w:t>essence of liberal arts</w:t>
      </w:r>
      <w:r>
        <w:t xml:space="preserve"> education. We need to be</w:t>
      </w:r>
      <w:r>
        <w:t xml:space="preserve"> collaborative</w:t>
      </w:r>
      <w:r>
        <w:t xml:space="preserve">, </w:t>
      </w:r>
      <w:r>
        <w:t>intentional</w:t>
      </w:r>
      <w:r>
        <w:t>,</w:t>
      </w:r>
      <w:r>
        <w:t xml:space="preserve"> and proactive at every level of </w:t>
      </w:r>
      <w:r>
        <w:t xml:space="preserve">university </w:t>
      </w:r>
      <w:r>
        <w:t>process</w:t>
      </w:r>
      <w:r>
        <w:t>es.</w:t>
      </w:r>
    </w:p>
    <w:p w14:paraId="6E082C2A" w14:textId="77777777" w:rsidR="00F82AE1" w:rsidRDefault="00F82AE1" w:rsidP="00F82AE1">
      <w:pPr>
        <w:pStyle w:val="ListParagraph"/>
        <w:numPr>
          <w:ilvl w:val="0"/>
          <w:numId w:val="1"/>
        </w:numPr>
      </w:pPr>
      <w:r>
        <w:t>FAPC</w:t>
      </w:r>
      <w:r>
        <w:t>, Chair Stephanie Jett</w:t>
      </w:r>
    </w:p>
    <w:p w14:paraId="216AAFF4" w14:textId="11625924" w:rsidR="00F82AE1" w:rsidRDefault="00F82AE1" w:rsidP="00F82AE1">
      <w:pPr>
        <w:pStyle w:val="ListParagraph"/>
        <w:numPr>
          <w:ilvl w:val="1"/>
          <w:numId w:val="1"/>
        </w:numPr>
      </w:pPr>
      <w:r>
        <w:t>Focus: The committee will r</w:t>
      </w:r>
      <w:r>
        <w:t xml:space="preserve">eview </w:t>
      </w:r>
      <w:r>
        <w:t xml:space="preserve">the </w:t>
      </w:r>
      <w:r>
        <w:t xml:space="preserve">Emeritus Faculty </w:t>
      </w:r>
      <w:r>
        <w:t>P</w:t>
      </w:r>
      <w:r>
        <w:t>olicy</w:t>
      </w:r>
      <w:r>
        <w:t>.</w:t>
      </w:r>
    </w:p>
    <w:p w14:paraId="4BCB6AC4" w14:textId="24314A24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Book </w:t>
      </w:r>
      <w:r>
        <w:t xml:space="preserve">Takeaway: </w:t>
      </w:r>
      <w:r>
        <w:t>F</w:t>
      </w:r>
      <w:r>
        <w:t xml:space="preserve">aculty </w:t>
      </w:r>
      <w:r>
        <w:t xml:space="preserve">are </w:t>
      </w:r>
      <w:r>
        <w:t xml:space="preserve">not always </w:t>
      </w:r>
      <w:r>
        <w:t xml:space="preserve">“the </w:t>
      </w:r>
      <w:r>
        <w:t xml:space="preserve">sage on </w:t>
      </w:r>
      <w:r>
        <w:t xml:space="preserve">the </w:t>
      </w:r>
      <w:r>
        <w:t>stage,</w:t>
      </w:r>
      <w:r>
        <w:t>” we</w:t>
      </w:r>
      <w:r>
        <w:t xml:space="preserve"> learn from students and colleagues</w:t>
      </w:r>
      <w:r>
        <w:t xml:space="preserve"> just as they learn from us.</w:t>
      </w:r>
    </w:p>
    <w:p w14:paraId="1ADAA0EE" w14:textId="77777777" w:rsidR="00F82AE1" w:rsidRDefault="00F82AE1" w:rsidP="00F82AE1">
      <w:pPr>
        <w:pStyle w:val="ListParagraph"/>
        <w:numPr>
          <w:ilvl w:val="0"/>
          <w:numId w:val="1"/>
        </w:numPr>
      </w:pPr>
      <w:r>
        <w:t>RPIPC</w:t>
      </w:r>
      <w:r>
        <w:t xml:space="preserve"> Chair Brad </w:t>
      </w:r>
      <w:r>
        <w:t>Fowler</w:t>
      </w:r>
    </w:p>
    <w:p w14:paraId="5C9D3E68" w14:textId="084386D4" w:rsidR="00F82AE1" w:rsidRDefault="00F82AE1" w:rsidP="00F82AE1">
      <w:pPr>
        <w:pStyle w:val="ListParagraph"/>
        <w:numPr>
          <w:ilvl w:val="1"/>
          <w:numId w:val="1"/>
        </w:numPr>
      </w:pPr>
      <w:r>
        <w:t>Focus: The committee will review f</w:t>
      </w:r>
      <w:r>
        <w:t xml:space="preserve">acilities </w:t>
      </w:r>
      <w:r>
        <w:t>m</w:t>
      </w:r>
      <w:r>
        <w:t xml:space="preserve">anagement </w:t>
      </w:r>
      <w:r>
        <w:t>with the goal of proposing a policy recommendation during for energy efficiency</w:t>
      </w:r>
      <w:r>
        <w:t xml:space="preserve"> during the summer month</w:t>
      </w:r>
      <w:r>
        <w:t>s.</w:t>
      </w:r>
    </w:p>
    <w:p w14:paraId="6D03A2D8" w14:textId="628C215F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Takeaway: </w:t>
      </w:r>
      <w:r>
        <w:t>C</w:t>
      </w:r>
      <w:r>
        <w:t xml:space="preserve">ollaboration is </w:t>
      </w:r>
      <w:r>
        <w:t>key.</w:t>
      </w:r>
    </w:p>
    <w:p w14:paraId="26427797" w14:textId="77777777" w:rsidR="00F82AE1" w:rsidRDefault="00F82AE1" w:rsidP="00F82AE1">
      <w:pPr>
        <w:pStyle w:val="ListParagraph"/>
        <w:numPr>
          <w:ilvl w:val="0"/>
          <w:numId w:val="1"/>
        </w:numPr>
      </w:pPr>
      <w:r>
        <w:t>SAPC</w:t>
      </w:r>
      <w:r>
        <w:t xml:space="preserve"> Chair Greg </w:t>
      </w:r>
      <w:r>
        <w:t>Glotzbecker</w:t>
      </w:r>
    </w:p>
    <w:p w14:paraId="7C02E8BE" w14:textId="2DEAFFA8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Focus: The committee will continue to </w:t>
      </w:r>
      <w:r>
        <w:t>Improv</w:t>
      </w:r>
      <w:r>
        <w:t>e</w:t>
      </w:r>
      <w:r>
        <w:t xml:space="preserve"> SGA involvement in SAPC, </w:t>
      </w:r>
      <w:r>
        <w:t>ask</w:t>
      </w:r>
      <w:r>
        <w:t xml:space="preserve"> Student Life </w:t>
      </w:r>
      <w:r>
        <w:t xml:space="preserve">for </w:t>
      </w:r>
      <w:r>
        <w:t>involve</w:t>
      </w:r>
      <w:r>
        <w:t>ment</w:t>
      </w:r>
      <w:r>
        <w:t xml:space="preserve"> in SAPC, </w:t>
      </w:r>
      <w:r>
        <w:t xml:space="preserve">and follow up on </w:t>
      </w:r>
      <w:r>
        <w:t>crosswalk maintenance</w:t>
      </w:r>
      <w:r>
        <w:t>.</w:t>
      </w:r>
    </w:p>
    <w:p w14:paraId="2E054321" w14:textId="1095C699" w:rsidR="00F82AE1" w:rsidRDefault="00F82AE1" w:rsidP="00F82AE1">
      <w:pPr>
        <w:pStyle w:val="ListParagraph"/>
        <w:numPr>
          <w:ilvl w:val="1"/>
          <w:numId w:val="1"/>
        </w:numPr>
      </w:pPr>
      <w:r>
        <w:t xml:space="preserve">Book </w:t>
      </w:r>
      <w:r>
        <w:t xml:space="preserve">Takeaway: </w:t>
      </w:r>
      <w:r>
        <w:t xml:space="preserve">The </w:t>
      </w:r>
      <w:r>
        <w:t>21</w:t>
      </w:r>
      <w:r w:rsidRPr="00F82AE1">
        <w:rPr>
          <w:vertAlign w:val="superscript"/>
        </w:rPr>
        <w:t>st</w:t>
      </w:r>
      <w:r>
        <w:t>-</w:t>
      </w:r>
      <w:r>
        <w:t xml:space="preserve">century </w:t>
      </w:r>
      <w:r>
        <w:t xml:space="preserve">model of </w:t>
      </w:r>
      <w:r>
        <w:t>individ</w:t>
      </w:r>
      <w:r>
        <w:t>ual</w:t>
      </w:r>
      <w:r>
        <w:t xml:space="preserve"> learning </w:t>
      </w:r>
      <w:r>
        <w:t xml:space="preserve">is </w:t>
      </w:r>
      <w:r>
        <w:t>no longer enough</w:t>
      </w:r>
      <w:r>
        <w:t>; we need to</w:t>
      </w:r>
      <w:r>
        <w:t xml:space="preserve"> work collaboratively</w:t>
      </w:r>
      <w:r>
        <w:t>.</w:t>
      </w:r>
    </w:p>
    <w:p w14:paraId="55FE4B1C" w14:textId="77777777" w:rsidR="006C0AB8" w:rsidRDefault="006C0AB8"/>
    <w:sectPr w:rsidR="006C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C36"/>
    <w:multiLevelType w:val="hybridMultilevel"/>
    <w:tmpl w:val="F1FA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8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E1"/>
    <w:rsid w:val="006C0AB8"/>
    <w:rsid w:val="00EC4B73"/>
    <w:rsid w:val="00F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46AA"/>
  <w15:chartTrackingRefBased/>
  <w15:docId w15:val="{27584F0E-EDA2-4991-8073-314C06E4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2</cp:revision>
  <dcterms:created xsi:type="dcterms:W3CDTF">2023-08-15T16:10:00Z</dcterms:created>
  <dcterms:modified xsi:type="dcterms:W3CDTF">2023-08-15T16:20:00Z</dcterms:modified>
</cp:coreProperties>
</file>