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93" w:rsidRPr="00C74835" w:rsidRDefault="00F76393" w:rsidP="00C7483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74835">
        <w:rPr>
          <w:rFonts w:cs="Times New Roman"/>
          <w:b/>
          <w:sz w:val="32"/>
          <w:szCs w:val="32"/>
        </w:rPr>
        <w:t>Academic Policy Committee Report to University Senate</w:t>
      </w:r>
    </w:p>
    <w:p w:rsidR="00F76393" w:rsidRPr="00C74835" w:rsidRDefault="00F76393" w:rsidP="00C7483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74835">
        <w:rPr>
          <w:rFonts w:cs="Times New Roman"/>
          <w:b/>
          <w:sz w:val="32"/>
          <w:szCs w:val="32"/>
        </w:rPr>
        <w:t>August 14, 2018 (Governance Retreat)</w:t>
      </w:r>
    </w:p>
    <w:p w:rsidR="00C74835" w:rsidRPr="00C74835" w:rsidRDefault="00C74835" w:rsidP="00C7483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74835">
        <w:rPr>
          <w:rFonts w:cs="Times New Roman"/>
          <w:b/>
          <w:sz w:val="32"/>
          <w:szCs w:val="32"/>
        </w:rPr>
        <w:t xml:space="preserve">Respectfully submitted by </w:t>
      </w:r>
      <w:proofErr w:type="spellStart"/>
      <w:r w:rsidRPr="00C74835">
        <w:rPr>
          <w:rFonts w:cs="Times New Roman"/>
          <w:b/>
          <w:sz w:val="32"/>
          <w:szCs w:val="32"/>
        </w:rPr>
        <w:t>Rodica</w:t>
      </w:r>
      <w:proofErr w:type="spellEnd"/>
      <w:r w:rsidRPr="00C74835">
        <w:rPr>
          <w:rFonts w:cs="Times New Roman"/>
          <w:b/>
          <w:sz w:val="32"/>
          <w:szCs w:val="32"/>
        </w:rPr>
        <w:t xml:space="preserve"> </w:t>
      </w:r>
      <w:proofErr w:type="spellStart"/>
      <w:r w:rsidRPr="00C74835">
        <w:rPr>
          <w:rFonts w:cs="Times New Roman"/>
          <w:b/>
          <w:sz w:val="32"/>
          <w:szCs w:val="32"/>
        </w:rPr>
        <w:t>Cazacu</w:t>
      </w:r>
      <w:proofErr w:type="spellEnd"/>
      <w:r w:rsidRPr="00C74835">
        <w:rPr>
          <w:rFonts w:cs="Times New Roman"/>
          <w:b/>
          <w:sz w:val="32"/>
          <w:szCs w:val="32"/>
        </w:rPr>
        <w:t>, Chair</w:t>
      </w:r>
    </w:p>
    <w:p w:rsidR="00F76393" w:rsidRPr="00F14D1E" w:rsidRDefault="00F76393" w:rsidP="00C74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393" w:rsidRPr="00C74835" w:rsidRDefault="00F76393" w:rsidP="00C7483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 xml:space="preserve">The first meeting of the Academic Policy Committee was held at the 2018 Governance Retreat at Rock Eagle on August 14, 2018. Eleven members </w:t>
      </w:r>
      <w:r w:rsidR="00BD3316" w:rsidRPr="00C74835">
        <w:rPr>
          <w:rFonts w:cs="Times New Roman"/>
          <w:sz w:val="28"/>
          <w:szCs w:val="28"/>
        </w:rPr>
        <w:t>attended</w:t>
      </w:r>
      <w:r w:rsidRPr="00C74835">
        <w:rPr>
          <w:rFonts w:cs="Times New Roman"/>
          <w:sz w:val="28"/>
          <w:szCs w:val="28"/>
        </w:rPr>
        <w:t xml:space="preserve"> the meeting </w:t>
      </w:r>
      <w:r w:rsidR="00BD3316" w:rsidRPr="00C74835">
        <w:rPr>
          <w:rFonts w:cs="Times New Roman"/>
          <w:sz w:val="28"/>
          <w:szCs w:val="28"/>
        </w:rPr>
        <w:t>while</w:t>
      </w:r>
      <w:r w:rsidRPr="00C74835">
        <w:rPr>
          <w:rFonts w:cs="Times New Roman"/>
          <w:sz w:val="28"/>
          <w:szCs w:val="28"/>
        </w:rPr>
        <w:t xml:space="preserve"> two were absent. The following items were addressed during this meeting:</w:t>
      </w:r>
    </w:p>
    <w:p w:rsidR="00F76393" w:rsidRPr="00C74835" w:rsidRDefault="00F76393" w:rsidP="00C748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>The officers of APC, elected at the Organizational Meeting for Senate Committees on April</w:t>
      </w:r>
      <w:r w:rsidR="00C74835">
        <w:rPr>
          <w:rFonts w:cs="Times New Roman"/>
          <w:sz w:val="28"/>
          <w:szCs w:val="28"/>
        </w:rPr>
        <w:t xml:space="preserve"> </w:t>
      </w:r>
      <w:r w:rsidRPr="00C74835">
        <w:rPr>
          <w:rFonts w:cs="Times New Roman"/>
          <w:sz w:val="28"/>
          <w:szCs w:val="28"/>
        </w:rPr>
        <w:t xml:space="preserve">27, 2018, were introduced. Officers are as follows: </w:t>
      </w:r>
      <w:proofErr w:type="spellStart"/>
      <w:r w:rsidRPr="00C74835">
        <w:rPr>
          <w:rFonts w:cs="Times New Roman"/>
          <w:sz w:val="28"/>
          <w:szCs w:val="28"/>
        </w:rPr>
        <w:t>Rodica</w:t>
      </w:r>
      <w:proofErr w:type="spellEnd"/>
      <w:r w:rsidRPr="00C74835">
        <w:rPr>
          <w:rFonts w:cs="Times New Roman"/>
          <w:sz w:val="28"/>
          <w:szCs w:val="28"/>
        </w:rPr>
        <w:t xml:space="preserve"> </w:t>
      </w:r>
      <w:proofErr w:type="spellStart"/>
      <w:r w:rsidRPr="00C74835">
        <w:rPr>
          <w:rFonts w:cs="Times New Roman"/>
          <w:sz w:val="28"/>
          <w:szCs w:val="28"/>
        </w:rPr>
        <w:t>Cazacu</w:t>
      </w:r>
      <w:proofErr w:type="spellEnd"/>
      <w:r w:rsidRPr="00C74835">
        <w:rPr>
          <w:rFonts w:cs="Times New Roman"/>
          <w:sz w:val="28"/>
          <w:szCs w:val="28"/>
        </w:rPr>
        <w:t xml:space="preserve">, Chair; Lyndall </w:t>
      </w:r>
      <w:proofErr w:type="spellStart"/>
      <w:r w:rsidRPr="00C74835">
        <w:rPr>
          <w:rFonts w:cs="Times New Roman"/>
          <w:sz w:val="28"/>
          <w:szCs w:val="28"/>
        </w:rPr>
        <w:t>Muschell</w:t>
      </w:r>
      <w:proofErr w:type="spellEnd"/>
      <w:r w:rsidRPr="00C74835">
        <w:rPr>
          <w:rFonts w:cs="Times New Roman"/>
          <w:sz w:val="28"/>
          <w:szCs w:val="28"/>
        </w:rPr>
        <w:t xml:space="preserve">, Vice Chair; Sarah </w:t>
      </w:r>
      <w:proofErr w:type="spellStart"/>
      <w:r w:rsidRPr="00C74835">
        <w:rPr>
          <w:rFonts w:cs="Times New Roman"/>
          <w:sz w:val="28"/>
          <w:szCs w:val="28"/>
        </w:rPr>
        <w:t>Handwerker</w:t>
      </w:r>
      <w:proofErr w:type="spellEnd"/>
      <w:r w:rsidRPr="00C74835">
        <w:rPr>
          <w:rFonts w:cs="Times New Roman"/>
          <w:sz w:val="28"/>
          <w:szCs w:val="28"/>
        </w:rPr>
        <w:t>, Secretary</w:t>
      </w:r>
      <w:r w:rsidR="00FA7623" w:rsidRPr="00C74835">
        <w:rPr>
          <w:rFonts w:cs="Times New Roman"/>
          <w:sz w:val="28"/>
          <w:szCs w:val="28"/>
        </w:rPr>
        <w:t>.</w:t>
      </w:r>
    </w:p>
    <w:p w:rsidR="00FA7623" w:rsidRPr="00C74835" w:rsidRDefault="00FA7623" w:rsidP="00C748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>Committee members agreed to meet in Atkinson 305 for 2018-2019 academic year meetings. Bryan Marshall will reserve the room.</w:t>
      </w:r>
    </w:p>
    <w:p w:rsidR="00FA7623" w:rsidRPr="00C74835" w:rsidRDefault="00FA7623" w:rsidP="00C748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>The operating procedures from 2017-18 were approved for use in 2018-19</w:t>
      </w:r>
    </w:p>
    <w:p w:rsidR="00FA7623" w:rsidRPr="00C74835" w:rsidRDefault="00FA7623" w:rsidP="00C74835">
      <w:pPr>
        <w:pStyle w:val="ListParagraph"/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>“In terms of SOP, the committee agreed to keep meetings rather informal, except for votes on policies.</w:t>
      </w:r>
      <w:r w:rsidR="00C74835">
        <w:rPr>
          <w:rFonts w:cs="Times New Roman"/>
          <w:sz w:val="28"/>
          <w:szCs w:val="28"/>
        </w:rPr>
        <w:t xml:space="preserve"> </w:t>
      </w:r>
      <w:r w:rsidRPr="00C74835">
        <w:rPr>
          <w:rFonts w:cs="Times New Roman"/>
          <w:sz w:val="28"/>
          <w:szCs w:val="28"/>
        </w:rPr>
        <w:t>APC is composed of 13 members, so there will need to be 7 members present to establish a quorum.</w:t>
      </w:r>
      <w:r w:rsidR="00C74835">
        <w:rPr>
          <w:rFonts w:cs="Times New Roman"/>
          <w:sz w:val="28"/>
          <w:szCs w:val="28"/>
        </w:rPr>
        <w:t xml:space="preserve"> </w:t>
      </w:r>
      <w:r w:rsidRPr="00C74835">
        <w:rPr>
          <w:rFonts w:cs="Times New Roman"/>
          <w:sz w:val="28"/>
          <w:szCs w:val="28"/>
        </w:rPr>
        <w:t>To conduct committee business.</w:t>
      </w:r>
      <w:r w:rsidR="00C74835">
        <w:rPr>
          <w:rFonts w:cs="Times New Roman"/>
          <w:sz w:val="28"/>
          <w:szCs w:val="28"/>
        </w:rPr>
        <w:t xml:space="preserve"> </w:t>
      </w:r>
      <w:r w:rsidRPr="00C74835">
        <w:rPr>
          <w:rFonts w:cs="Times New Roman"/>
          <w:sz w:val="28"/>
          <w:szCs w:val="28"/>
        </w:rPr>
        <w:t>Other SOP items of committee agreement were to bring up agenda items early; to be respectful of when meetings begin and end; to require approval of extended time at regularly scheduled end of an APC meeting; require consensus before new items for discussion are brought to the attention of ECUS; and when possible, to invite guests to clarify information related to committee discussions.”</w:t>
      </w:r>
    </w:p>
    <w:p w:rsidR="00FA7623" w:rsidRPr="00C74835" w:rsidRDefault="00FA7623" w:rsidP="00C748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>The 2017-18 Annual Report was reviewed and some recommendations were discussed:</w:t>
      </w:r>
    </w:p>
    <w:p w:rsidR="000762CA" w:rsidRPr="00C74835" w:rsidRDefault="000762CA" w:rsidP="00C748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>Continue watching the implementation of the existing policy on midterm feedback for upper level courses.</w:t>
      </w:r>
    </w:p>
    <w:p w:rsidR="000762CA" w:rsidRPr="00C74835" w:rsidRDefault="000762CA" w:rsidP="00C748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>Invite students to talk about their experience during these academic year semesters with respect to the midterm feedback.</w:t>
      </w:r>
    </w:p>
    <w:p w:rsidR="000762CA" w:rsidRPr="00C74835" w:rsidRDefault="000762CA" w:rsidP="00C748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74835">
        <w:rPr>
          <w:rFonts w:cs="Times New Roman"/>
          <w:sz w:val="28"/>
          <w:szCs w:val="28"/>
        </w:rPr>
        <w:t>Some suggestions were made about asking academic advisors to look for this feedback and possibly add a question to the SRIS.</w:t>
      </w:r>
    </w:p>
    <w:p w:rsidR="000762CA" w:rsidRPr="00C74835" w:rsidRDefault="00BD3316" w:rsidP="00C748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C74835">
        <w:rPr>
          <w:rFonts w:cs="Times New Roman"/>
          <w:sz w:val="28"/>
          <w:szCs w:val="28"/>
        </w:rPr>
        <w:t>We discussed about considering l</w:t>
      </w:r>
      <w:r w:rsidR="000762CA" w:rsidRPr="00C74835">
        <w:rPr>
          <w:rFonts w:cs="Times New Roman"/>
          <w:sz w:val="28"/>
          <w:szCs w:val="28"/>
        </w:rPr>
        <w:t>ooking into plus/minus grades</w:t>
      </w:r>
      <w:r w:rsidRPr="00C74835">
        <w:rPr>
          <w:rFonts w:cs="Times New Roman"/>
          <w:sz w:val="28"/>
          <w:szCs w:val="28"/>
        </w:rPr>
        <w:t xml:space="preserve"> as a new business item for this academic year</w:t>
      </w:r>
      <w:r w:rsidR="000762CA" w:rsidRPr="00C74835">
        <w:rPr>
          <w:rFonts w:cs="Times New Roman"/>
          <w:sz w:val="28"/>
          <w:szCs w:val="28"/>
        </w:rPr>
        <w:t>.</w:t>
      </w:r>
    </w:p>
    <w:sectPr w:rsidR="000762CA" w:rsidRPr="00C7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9C7"/>
    <w:multiLevelType w:val="hybridMultilevel"/>
    <w:tmpl w:val="D458A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D5A66"/>
    <w:multiLevelType w:val="hybridMultilevel"/>
    <w:tmpl w:val="137CC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944AE"/>
    <w:multiLevelType w:val="hybridMultilevel"/>
    <w:tmpl w:val="D81C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6032"/>
    <w:multiLevelType w:val="hybridMultilevel"/>
    <w:tmpl w:val="FCFC01C4"/>
    <w:lvl w:ilvl="0" w:tplc="502AD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93"/>
    <w:rsid w:val="000762CA"/>
    <w:rsid w:val="00084D09"/>
    <w:rsid w:val="00543902"/>
    <w:rsid w:val="00BD3316"/>
    <w:rsid w:val="00C74835"/>
    <w:rsid w:val="00EA103E"/>
    <w:rsid w:val="00F14D1E"/>
    <w:rsid w:val="00F76393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724F0-A2BF-47B0-AA93-8F2F3918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Cazacu</dc:creator>
  <cp:keywords/>
  <dc:description/>
  <cp:lastModifiedBy>craig turner</cp:lastModifiedBy>
  <cp:revision>3</cp:revision>
  <dcterms:created xsi:type="dcterms:W3CDTF">2018-08-20T17:24:00Z</dcterms:created>
  <dcterms:modified xsi:type="dcterms:W3CDTF">2018-08-20T17:30:00Z</dcterms:modified>
</cp:coreProperties>
</file>