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25" w:rsidRPr="00666368" w:rsidRDefault="007E7025" w:rsidP="00666368">
      <w:pPr>
        <w:spacing w:after="0" w:line="240" w:lineRule="auto"/>
        <w:jc w:val="center"/>
        <w:rPr>
          <w:rFonts w:ascii="Times New Roman" w:eastAsia="Times New Roman" w:hAnsi="Times New Roman" w:cs="Times New Roman"/>
          <w:b/>
          <w:sz w:val="36"/>
          <w:szCs w:val="36"/>
        </w:rPr>
      </w:pPr>
      <w:r w:rsidRPr="00666368">
        <w:rPr>
          <w:rFonts w:ascii="Times New Roman" w:eastAsia="Times New Roman" w:hAnsi="Times New Roman" w:cs="Times New Roman"/>
          <w:b/>
          <w:sz w:val="36"/>
          <w:szCs w:val="36"/>
        </w:rPr>
        <w:t>2013-2014 Elected Faculty Senator Election Procedures</w:t>
      </w:r>
    </w:p>
    <w:p w:rsidR="007E7025" w:rsidRPr="00666368" w:rsidRDefault="007E7025" w:rsidP="007E7025">
      <w:pPr>
        <w:spacing w:after="0" w:line="240" w:lineRule="auto"/>
        <w:rPr>
          <w:rFonts w:ascii="Times New Roman" w:eastAsia="Times New Roman" w:hAnsi="Times New Roman" w:cs="Times New Roman"/>
          <w:sz w:val="28"/>
          <w:szCs w:val="28"/>
        </w:rPr>
      </w:pPr>
    </w:p>
    <w:p w:rsidR="007E7025" w:rsidRPr="00666368" w:rsidRDefault="007E7025" w:rsidP="007E7025">
      <w:pPr>
        <w:spacing w:after="0" w:line="240" w:lineRule="auto"/>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8"/>
        </w:rPr>
      </w:pPr>
      <w:r w:rsidRPr="00666368">
        <w:rPr>
          <w:rFonts w:ascii="Times New Roman" w:eastAsia="Times New Roman" w:hAnsi="Times New Roman" w:cs="Times New Roman"/>
          <w:b/>
          <w:bCs/>
          <w:color w:val="000000"/>
          <w:sz w:val="28"/>
          <w:szCs w:val="28"/>
        </w:rPr>
        <w:t>COLLEGE OF ARTS &amp; SCIENCES</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b/>
          <w:bCs/>
          <w:color w:val="000000"/>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b/>
          <w:bCs/>
          <w:color w:val="000000"/>
          <w:sz w:val="28"/>
          <w:szCs w:val="28"/>
        </w:rPr>
        <w:t xml:space="preserve">TO: </w:t>
      </w:r>
      <w:r w:rsidRPr="00666368">
        <w:rPr>
          <w:rFonts w:ascii="Times New Roman" w:eastAsia="Times New Roman" w:hAnsi="Times New Roman" w:cs="Times New Roman"/>
          <w:color w:val="000000"/>
          <w:sz w:val="28"/>
          <w:szCs w:val="28"/>
        </w:rPr>
        <w:t xml:space="preserve">Executive Committee of the Senate </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b/>
          <w:bCs/>
          <w:color w:val="000000"/>
          <w:sz w:val="28"/>
          <w:szCs w:val="28"/>
        </w:rPr>
        <w:t xml:space="preserve">FROM: </w:t>
      </w:r>
      <w:r w:rsidRPr="00666368">
        <w:rPr>
          <w:rFonts w:ascii="Times New Roman" w:eastAsia="Times New Roman" w:hAnsi="Times New Roman" w:cs="Times New Roman"/>
          <w:color w:val="000000"/>
          <w:sz w:val="28"/>
          <w:szCs w:val="28"/>
        </w:rPr>
        <w:t xml:space="preserve">Kenneth J. Procter, Dean, College of Arts and Sciences </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sz w:val="28"/>
          <w:szCs w:val="28"/>
        </w:rPr>
      </w:pPr>
      <w:r w:rsidRPr="00666368">
        <w:rPr>
          <w:rFonts w:ascii="Times New Roman" w:eastAsia="Times New Roman" w:hAnsi="Times New Roman" w:cs="Times New Roman"/>
          <w:b/>
          <w:bCs/>
          <w:color w:val="000000"/>
          <w:sz w:val="28"/>
          <w:szCs w:val="28"/>
        </w:rPr>
        <w:t xml:space="preserve">SUBJECT: </w:t>
      </w:r>
      <w:r w:rsidRPr="00666368">
        <w:rPr>
          <w:rFonts w:ascii="Times New Roman" w:eastAsia="Times New Roman" w:hAnsi="Times New Roman" w:cs="Times New Roman"/>
          <w:color w:val="000000"/>
          <w:sz w:val="28"/>
          <w:szCs w:val="28"/>
        </w:rPr>
        <w:t xml:space="preserve">Senate Apportionment and Election Procedures </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Once the College of Arts and Sciences is notified of the number of senate seats apportioned for the College, the seats are allocated to the departments. First, a single senate seat is allocated to each department. The departments are ranked from largest to smallest based on the number of Core of Instruction within the department. An additional seat is allocated to the departments starting from the largest to the smallest until the remaining seats are allocated. Departments elect the required number of senators based on that apportionment. Each individual department holds its own election based on its departmental procedures.</w:t>
      </w:r>
    </w:p>
    <w:p w:rsidR="007E7025" w:rsidRPr="00666368" w:rsidRDefault="007E7025" w:rsidP="007E7025">
      <w:pPr>
        <w:spacing w:after="0" w:line="240" w:lineRule="auto"/>
        <w:rPr>
          <w:rFonts w:ascii="Times New Roman" w:eastAsia="Times New Roman" w:hAnsi="Times New Roman" w:cs="Times New Roman"/>
          <w:sz w:val="28"/>
          <w:szCs w:val="28"/>
        </w:rPr>
      </w:pPr>
    </w:p>
    <w:p w:rsidR="00666368" w:rsidRDefault="00666368" w:rsidP="007E7025">
      <w:pPr>
        <w:spacing w:after="0" w:line="240" w:lineRule="auto"/>
        <w:rPr>
          <w:rFonts w:ascii="Times New Roman" w:eastAsia="Times New Roman" w:hAnsi="Times New Roman" w:cs="Times New Roman"/>
          <w:sz w:val="28"/>
          <w:szCs w:val="28"/>
        </w:rPr>
      </w:pPr>
    </w:p>
    <w:p w:rsidR="00666368" w:rsidRPr="00666368" w:rsidRDefault="00666368" w:rsidP="007E7025">
      <w:pPr>
        <w:spacing w:after="0" w:line="240" w:lineRule="auto"/>
        <w:rPr>
          <w:rFonts w:ascii="Times New Roman" w:eastAsia="Times New Roman" w:hAnsi="Times New Roman" w:cs="Times New Roman"/>
          <w:sz w:val="28"/>
          <w:szCs w:val="28"/>
        </w:rPr>
      </w:pPr>
    </w:p>
    <w:p w:rsidR="007E7025" w:rsidRPr="00666368" w:rsidRDefault="00666368"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J. WHITNEY BUNTING </w:t>
      </w:r>
      <w:r w:rsidR="007E7025" w:rsidRPr="00666368">
        <w:rPr>
          <w:rFonts w:ascii="Times New Roman" w:eastAsia="Times New Roman" w:hAnsi="Times New Roman" w:cs="Times New Roman"/>
          <w:b/>
          <w:bCs/>
          <w:color w:val="000000"/>
          <w:sz w:val="28"/>
          <w:szCs w:val="28"/>
        </w:rPr>
        <w:t>COLLEGE OF BUSINESS</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Wednesday, November 27, 2013</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To: Executive Committee of the Senate</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 xml:space="preserve">From: Catherine Whelan, Interim Associate Dean, </w:t>
      </w:r>
      <w:proofErr w:type="gramStart"/>
      <w:r w:rsidRPr="00666368">
        <w:rPr>
          <w:rFonts w:ascii="Times New Roman" w:eastAsia="Times New Roman" w:hAnsi="Times New Roman" w:cs="Times New Roman"/>
          <w:sz w:val="28"/>
          <w:szCs w:val="28"/>
        </w:rPr>
        <w:t>College</w:t>
      </w:r>
      <w:proofErr w:type="gramEnd"/>
      <w:r w:rsidRPr="00666368">
        <w:rPr>
          <w:rFonts w:ascii="Times New Roman" w:eastAsia="Times New Roman" w:hAnsi="Times New Roman" w:cs="Times New Roman"/>
          <w:sz w:val="28"/>
          <w:szCs w:val="28"/>
        </w:rPr>
        <w:t xml:space="preserve"> of Business</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Subject: Senator Elections and Apportionment</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 xml:space="preserve">The College of Business currently appoints one senate seat per department for our five senate seats. Individual departments elect a senator. The outcome of the departmental election is reported back to the rest of the faculty in the College of Business via email and in the spring </w:t>
      </w:r>
      <w:proofErr w:type="spellStart"/>
      <w:r w:rsidRPr="00666368">
        <w:rPr>
          <w:rFonts w:ascii="Times New Roman" w:eastAsia="Times New Roman" w:hAnsi="Times New Roman" w:cs="Times New Roman"/>
          <w:sz w:val="28"/>
          <w:szCs w:val="28"/>
        </w:rPr>
        <w:t>CoB</w:t>
      </w:r>
      <w:proofErr w:type="spellEnd"/>
      <w:r w:rsidRPr="00666368">
        <w:rPr>
          <w:rFonts w:ascii="Times New Roman" w:eastAsia="Times New Roman" w:hAnsi="Times New Roman" w:cs="Times New Roman"/>
          <w:sz w:val="28"/>
          <w:szCs w:val="28"/>
        </w:rPr>
        <w:t xml:space="preserve"> Faculty Meeting.</w:t>
      </w: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p>
    <w:p w:rsidR="007E7025" w:rsidRPr="00666368" w:rsidRDefault="007E7025" w:rsidP="007E702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666368">
        <w:rPr>
          <w:rFonts w:ascii="Times New Roman" w:eastAsia="Times New Roman" w:hAnsi="Times New Roman" w:cs="Times New Roman"/>
          <w:sz w:val="28"/>
          <w:szCs w:val="28"/>
        </w:rPr>
        <w:t xml:space="preserve">From </w:t>
      </w:r>
      <w:proofErr w:type="spellStart"/>
      <w:r w:rsidRPr="00666368">
        <w:rPr>
          <w:rFonts w:ascii="Times New Roman" w:eastAsia="Times New Roman" w:hAnsi="Times New Roman" w:cs="Times New Roman"/>
          <w:sz w:val="28"/>
          <w:szCs w:val="28"/>
        </w:rPr>
        <w:t>CoB</w:t>
      </w:r>
      <w:proofErr w:type="spellEnd"/>
      <w:r w:rsidRPr="00666368">
        <w:rPr>
          <w:rFonts w:ascii="Times New Roman" w:eastAsia="Times New Roman" w:hAnsi="Times New Roman" w:cs="Times New Roman"/>
          <w:sz w:val="28"/>
          <w:szCs w:val="28"/>
        </w:rPr>
        <w:t xml:space="preserve"> By-Laws: ELECTION OF SENATORS - The College of Business is apportioned senate seats by the University Senate. The assignment of those seats across the college is made by the Strategic Management Committee.</w:t>
      </w:r>
    </w:p>
    <w:p w:rsidR="008263B1" w:rsidRPr="00666368" w:rsidRDefault="008263B1">
      <w:pPr>
        <w:rPr>
          <w:rFonts w:ascii="Times New Roman" w:hAnsi="Times New Roman" w:cs="Times New Roman"/>
          <w:sz w:val="28"/>
          <w:szCs w:val="28"/>
        </w:rPr>
      </w:pPr>
    </w:p>
    <w:p w:rsidR="00666368" w:rsidRPr="00666368" w:rsidRDefault="00666368" w:rsidP="00666368">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lastRenderedPageBreak/>
        <w:t xml:space="preserve">JOHN H. LOUNSBURY </w:t>
      </w:r>
      <w:r w:rsidRPr="00666368">
        <w:rPr>
          <w:rFonts w:ascii="Times New Roman" w:hAnsi="Times New Roman" w:cs="Times New Roman"/>
          <w:b/>
          <w:caps/>
          <w:color w:val="000000"/>
          <w:sz w:val="28"/>
          <w:szCs w:val="28"/>
        </w:rPr>
        <w:t>College of Education</w:t>
      </w:r>
    </w:p>
    <w:p w:rsidR="00666368" w:rsidRPr="00666368" w:rsidRDefault="00666368" w:rsidP="00666368">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color w:val="000000"/>
          <w:sz w:val="28"/>
          <w:szCs w:val="28"/>
        </w:rPr>
      </w:pPr>
      <w:r w:rsidRPr="00666368">
        <w:rPr>
          <w:rFonts w:ascii="Times New Roman" w:hAnsi="Times New Roman" w:cs="Times New Roman"/>
          <w:color w:val="000000"/>
          <w:sz w:val="28"/>
          <w:szCs w:val="28"/>
        </w:rPr>
        <w:t xml:space="preserve">For the 2013-2014 academic </w:t>
      </w:r>
      <w:proofErr w:type="gramStart"/>
      <w:r w:rsidRPr="00666368">
        <w:rPr>
          <w:rFonts w:ascii="Times New Roman" w:hAnsi="Times New Roman" w:cs="Times New Roman"/>
          <w:color w:val="000000"/>
          <w:sz w:val="28"/>
          <w:szCs w:val="28"/>
        </w:rPr>
        <w:t>year</w:t>
      </w:r>
      <w:proofErr w:type="gramEnd"/>
      <w:r w:rsidRPr="00666368">
        <w:rPr>
          <w:rFonts w:ascii="Times New Roman" w:hAnsi="Times New Roman" w:cs="Times New Roman"/>
          <w:color w:val="000000"/>
          <w:sz w:val="28"/>
          <w:szCs w:val="28"/>
        </w:rPr>
        <w:t xml:space="preserve">, </w:t>
      </w:r>
      <w:proofErr w:type="spellStart"/>
      <w:r w:rsidRPr="00666368">
        <w:rPr>
          <w:rFonts w:ascii="Times New Roman" w:hAnsi="Times New Roman" w:cs="Times New Roman"/>
          <w:color w:val="000000"/>
          <w:sz w:val="28"/>
          <w:szCs w:val="28"/>
        </w:rPr>
        <w:t>CoE</w:t>
      </w:r>
      <w:proofErr w:type="spellEnd"/>
      <w:r w:rsidRPr="00666368">
        <w:rPr>
          <w:rFonts w:ascii="Times New Roman" w:hAnsi="Times New Roman" w:cs="Times New Roman"/>
          <w:color w:val="000000"/>
          <w:sz w:val="28"/>
          <w:szCs w:val="28"/>
        </w:rPr>
        <w:t xml:space="preserve"> Senators will be chosen based on the former departmental structure. Each of the former departments will nominate and elect one Senator to represent the department while the remaining Senator(s) is</w:t>
      </w:r>
      <w:r w:rsidR="008A09D9">
        <w:rPr>
          <w:rFonts w:ascii="Times New Roman" w:hAnsi="Times New Roman" w:cs="Times New Roman"/>
          <w:color w:val="000000"/>
          <w:sz w:val="28"/>
          <w:szCs w:val="28"/>
        </w:rPr>
        <w:t xml:space="preserve"> (are) elected by </w:t>
      </w:r>
      <w:proofErr w:type="spellStart"/>
      <w:r w:rsidR="008A09D9">
        <w:rPr>
          <w:rFonts w:ascii="Times New Roman" w:hAnsi="Times New Roman" w:cs="Times New Roman"/>
          <w:color w:val="000000"/>
          <w:sz w:val="28"/>
          <w:szCs w:val="28"/>
        </w:rPr>
        <w:t>CoE</w:t>
      </w:r>
      <w:proofErr w:type="spellEnd"/>
      <w:r w:rsidR="008A09D9">
        <w:rPr>
          <w:rFonts w:ascii="Times New Roman" w:hAnsi="Times New Roman" w:cs="Times New Roman"/>
          <w:color w:val="000000"/>
          <w:sz w:val="28"/>
          <w:szCs w:val="28"/>
        </w:rPr>
        <w:t xml:space="preserve"> at-large.</w:t>
      </w:r>
      <w:r w:rsidRPr="00666368">
        <w:rPr>
          <w:rFonts w:ascii="Times New Roman" w:hAnsi="Times New Roman" w:cs="Times New Roman"/>
          <w:color w:val="000000"/>
          <w:sz w:val="28"/>
          <w:szCs w:val="28"/>
        </w:rPr>
        <w:t xml:space="preserve"> As vacancies come the nominations will be solicited from the former department (if the slot is departmental) or from the Dean’s Advisory Committee (if the slot is an at-large position).</w:t>
      </w:r>
    </w:p>
    <w:p w:rsidR="00666368" w:rsidRPr="00666368" w:rsidRDefault="00666368" w:rsidP="00666368">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color w:val="000000"/>
          <w:sz w:val="28"/>
          <w:szCs w:val="28"/>
        </w:rPr>
      </w:pPr>
      <w:r w:rsidRPr="00666368">
        <w:rPr>
          <w:rFonts w:ascii="Times New Roman" w:hAnsi="Times New Roman" w:cs="Times New Roman"/>
          <w:color w:val="000000"/>
          <w:sz w:val="28"/>
          <w:szCs w:val="28"/>
        </w:rPr>
        <w:t xml:space="preserve">Nominations will be presented to the faculty at the January </w:t>
      </w:r>
      <w:proofErr w:type="spellStart"/>
      <w:r w:rsidRPr="00666368">
        <w:rPr>
          <w:rFonts w:ascii="Times New Roman" w:hAnsi="Times New Roman" w:cs="Times New Roman"/>
          <w:color w:val="000000"/>
          <w:sz w:val="28"/>
          <w:szCs w:val="28"/>
        </w:rPr>
        <w:t>CoE</w:t>
      </w:r>
      <w:proofErr w:type="spellEnd"/>
      <w:r w:rsidRPr="00666368">
        <w:rPr>
          <w:rFonts w:ascii="Times New Roman" w:hAnsi="Times New Roman" w:cs="Times New Roman"/>
          <w:color w:val="000000"/>
          <w:sz w:val="28"/>
          <w:szCs w:val="28"/>
        </w:rPr>
        <w:t xml:space="preserve"> meeting. Nominations from the floor will also be accepted, as long as they conform to the departme</w:t>
      </w:r>
      <w:r w:rsidR="008A09D9">
        <w:rPr>
          <w:rFonts w:ascii="Times New Roman" w:hAnsi="Times New Roman" w:cs="Times New Roman"/>
          <w:color w:val="000000"/>
          <w:sz w:val="28"/>
          <w:szCs w:val="28"/>
        </w:rPr>
        <w:t>ntal or at-large requirements.</w:t>
      </w:r>
    </w:p>
    <w:p w:rsidR="00666368" w:rsidRPr="00666368" w:rsidRDefault="00666368" w:rsidP="00666368">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color w:val="000000"/>
          <w:sz w:val="28"/>
          <w:szCs w:val="28"/>
        </w:rPr>
      </w:pPr>
      <w:r w:rsidRPr="00666368">
        <w:rPr>
          <w:rFonts w:ascii="Times New Roman" w:hAnsi="Times New Roman" w:cs="Times New Roman"/>
          <w:color w:val="000000"/>
          <w:sz w:val="28"/>
          <w:szCs w:val="28"/>
        </w:rPr>
        <w:t>Voting by Corps of Instruction faculty through secret ballot will be conducted by the Dean’s Advisory Committee if there are multiple nominations for the same slot or if two at-large slots are vacant and there are more than two nominees. If there is a single nomination for a slot, vote by acclamation will be allowed.</w:t>
      </w:r>
    </w:p>
    <w:p w:rsidR="008A09D9" w:rsidRDefault="008A09D9">
      <w:pPr>
        <w:rPr>
          <w:rFonts w:ascii="Times New Roman" w:hAnsi="Times New Roman" w:cs="Times New Roman"/>
          <w:sz w:val="28"/>
          <w:szCs w:val="28"/>
        </w:rPr>
      </w:pPr>
    </w:p>
    <w:p w:rsidR="008A09D9" w:rsidRPr="008A09D9" w:rsidRDefault="008A09D9" w:rsidP="008A09D9">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mallCaps/>
          <w:color w:val="000000"/>
          <w:sz w:val="28"/>
          <w:szCs w:val="28"/>
        </w:rPr>
      </w:pPr>
      <w:r w:rsidRPr="008A09D9">
        <w:rPr>
          <w:rFonts w:ascii="Times New Roman" w:hAnsi="Times New Roman" w:cs="Times New Roman"/>
          <w:b/>
          <w:smallCaps/>
          <w:color w:val="000000"/>
          <w:sz w:val="28"/>
          <w:szCs w:val="28"/>
        </w:rPr>
        <w:t>Library</w:t>
      </w:r>
    </w:p>
    <w:p w:rsidR="008A09D9" w:rsidRPr="008A09D9" w:rsidRDefault="008A09D9" w:rsidP="008A09D9">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Chair of the </w:t>
      </w:r>
      <w:proofErr w:type="spellStart"/>
      <w:r>
        <w:rPr>
          <w:rFonts w:ascii="Times New Roman" w:hAnsi="Times New Roman" w:cs="Times New Roman"/>
          <w:color w:val="000000"/>
          <w:sz w:val="28"/>
          <w:szCs w:val="28"/>
        </w:rPr>
        <w:t>Libraries’s</w:t>
      </w:r>
      <w:proofErr w:type="spellEnd"/>
      <w:r w:rsidRPr="008A09D9">
        <w:rPr>
          <w:rFonts w:ascii="Times New Roman" w:hAnsi="Times New Roman" w:cs="Times New Roman"/>
          <w:color w:val="000000"/>
          <w:sz w:val="28"/>
          <w:szCs w:val="28"/>
        </w:rPr>
        <w:t xml:space="preserve"> Nominating Committee will ask all eligible </w:t>
      </w:r>
      <w:proofErr w:type="gramStart"/>
      <w:r w:rsidRPr="008A09D9">
        <w:rPr>
          <w:rFonts w:ascii="Times New Roman" w:hAnsi="Times New Roman" w:cs="Times New Roman"/>
          <w:color w:val="000000"/>
          <w:sz w:val="28"/>
          <w:szCs w:val="28"/>
        </w:rPr>
        <w:t>Library's</w:t>
      </w:r>
      <w:proofErr w:type="gramEnd"/>
      <w:r w:rsidRPr="008A09D9">
        <w:rPr>
          <w:rFonts w:ascii="Times New Roman" w:hAnsi="Times New Roman" w:cs="Times New Roman"/>
          <w:color w:val="000000"/>
          <w:sz w:val="28"/>
          <w:szCs w:val="28"/>
        </w:rPr>
        <w:t xml:space="preserve"> faculty members if they are willing to serve on the University Senate. The names of eligible Library faculty who wish to serve will be placed on a secret ballot distributed to all Library faculty members by Monday, January, 13 2013. The following Thursday the votes will be counted by the Chair of the Nominating Committee, and the candidate receiving the greatest number of vot</w:t>
      </w:r>
      <w:bookmarkStart w:id="0" w:name="_GoBack"/>
      <w:bookmarkEnd w:id="0"/>
      <w:r w:rsidRPr="008A09D9">
        <w:rPr>
          <w:rFonts w:ascii="Times New Roman" w:hAnsi="Times New Roman" w:cs="Times New Roman"/>
          <w:color w:val="000000"/>
          <w:sz w:val="28"/>
          <w:szCs w:val="28"/>
        </w:rPr>
        <w:t>es will be the new Senator for the Library.</w:t>
      </w:r>
    </w:p>
    <w:p w:rsidR="00E86AB1" w:rsidRPr="008A09D9" w:rsidRDefault="00E86AB1" w:rsidP="008A09D9">
      <w:pPr>
        <w:jc w:val="both"/>
        <w:rPr>
          <w:rFonts w:ascii="Times New Roman" w:hAnsi="Times New Roman" w:cs="Times New Roman"/>
          <w:sz w:val="28"/>
          <w:szCs w:val="28"/>
        </w:rPr>
      </w:pPr>
      <w:r w:rsidRPr="008A09D9">
        <w:rPr>
          <w:rFonts w:ascii="Times New Roman" w:hAnsi="Times New Roman" w:cs="Times New Roman"/>
          <w:sz w:val="28"/>
          <w:szCs w:val="28"/>
        </w:rPr>
        <w:br w:type="page"/>
      </w:r>
    </w:p>
    <w:p w:rsidR="00E86AB1" w:rsidRDefault="00E86AB1" w:rsidP="00E86AB1">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2857500"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B1" w:rsidRDefault="00E86AB1" w:rsidP="00E86AB1">
                            <w:pPr>
                              <w:jc w:val="right"/>
                              <w:rPr>
                                <w:rFonts w:ascii="Garamond" w:hAnsi="Garamond"/>
                              </w:rPr>
                            </w:pPr>
                            <w:r>
                              <w:rPr>
                                <w:rFonts w:ascii="Garamond" w:hAnsi="Garamond"/>
                                <w:b/>
                              </w:rPr>
                              <w:t>Office of the Dean</w:t>
                            </w:r>
                            <w:r>
                              <w:rPr>
                                <w:rFonts w:ascii="Garamond" w:hAnsi="Garamond"/>
                                <w:b/>
                              </w:rPr>
                              <w:br/>
                            </w:r>
                            <w:r>
                              <w:rPr>
                                <w:rFonts w:ascii="Garamond" w:hAnsi="Garamond"/>
                              </w:rPr>
                              <w:t>College of Health Sciences</w:t>
                            </w:r>
                          </w:p>
                          <w:p w:rsidR="00E86AB1" w:rsidRDefault="00E86AB1" w:rsidP="00E86AB1">
                            <w:pPr>
                              <w:jc w:val="right"/>
                              <w:rPr>
                                <w:rFonts w:ascii="Garamond" w:hAnsi="Garamond"/>
                              </w:rPr>
                            </w:pPr>
                            <w:r>
                              <w:rPr>
                                <w:rFonts w:ascii="Garamond" w:hAnsi="Garamond"/>
                              </w:rPr>
                              <w:t>131 M. Parks Memorial Bldg. CBX 64</w:t>
                            </w:r>
                            <w:r>
                              <w:rPr>
                                <w:rFonts w:ascii="Garamond" w:hAnsi="Garamond"/>
                              </w:rPr>
                              <w:br/>
                              <w:t>Georgia College &amp; State University</w:t>
                            </w:r>
                            <w:r>
                              <w:rPr>
                                <w:rFonts w:ascii="Garamond" w:hAnsi="Garamond"/>
                              </w:rPr>
                              <w:br/>
                              <w:t>Campus Box 64</w:t>
                            </w:r>
                            <w:r>
                              <w:rPr>
                                <w:rFonts w:ascii="Garamond" w:hAnsi="Garamond"/>
                              </w:rPr>
                              <w:br/>
                              <w:t>Milledgeville, GA 31061</w:t>
                            </w:r>
                            <w:r>
                              <w:rPr>
                                <w:rFonts w:ascii="Garamond" w:hAnsi="Garamond"/>
                              </w:rPr>
                              <w:br/>
                              <w:t>Office (478) 445-4092</w:t>
                            </w:r>
                          </w:p>
                          <w:p w:rsidR="00E86AB1" w:rsidRDefault="00E86AB1" w:rsidP="00E86AB1">
                            <w:pPr>
                              <w:jc w:val="right"/>
                              <w:rPr>
                                <w:rFonts w:ascii="Garamond" w:hAnsi="Garamond"/>
                              </w:rPr>
                            </w:pPr>
                            <w:r>
                              <w:rPr>
                                <w:rFonts w:ascii="Garamond" w:hAnsi="Garamond"/>
                              </w:rPr>
                              <w:t>Cell (478) 387-8877</w:t>
                            </w:r>
                            <w:r>
                              <w:rPr>
                                <w:rFonts w:ascii="Garamond" w:hAnsi="Garamond"/>
                              </w:rPr>
                              <w:br/>
                              <w:t>Fax (478) 445-1913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0;width:2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oJ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" filled="f" stroked="f">
                <v:textbox>
                  <w:txbxContent>
                    <w:p w:rsidR="00E86AB1" w:rsidRDefault="00E86AB1" w:rsidP="00E86AB1">
                      <w:pPr>
                        <w:jc w:val="right"/>
                        <w:rPr>
                          <w:rFonts w:ascii="Garamond" w:hAnsi="Garamond"/>
                        </w:rPr>
                      </w:pPr>
                      <w:r>
                        <w:rPr>
                          <w:rFonts w:ascii="Garamond" w:hAnsi="Garamond"/>
                          <w:b/>
                        </w:rPr>
                        <w:t>Office of the Dean</w:t>
                      </w:r>
                      <w:r>
                        <w:rPr>
                          <w:rFonts w:ascii="Garamond" w:hAnsi="Garamond"/>
                          <w:b/>
                        </w:rPr>
                        <w:br/>
                      </w:r>
                      <w:r>
                        <w:rPr>
                          <w:rFonts w:ascii="Garamond" w:hAnsi="Garamond"/>
                        </w:rPr>
                        <w:t>College of Health Sciences</w:t>
                      </w:r>
                    </w:p>
                    <w:p w:rsidR="00E86AB1" w:rsidRDefault="00E86AB1" w:rsidP="00E86AB1">
                      <w:pPr>
                        <w:jc w:val="right"/>
                        <w:rPr>
                          <w:rFonts w:ascii="Garamond" w:hAnsi="Garamond"/>
                        </w:rPr>
                      </w:pPr>
                      <w:r>
                        <w:rPr>
                          <w:rFonts w:ascii="Garamond" w:hAnsi="Garamond"/>
                        </w:rPr>
                        <w:t>131 M. Parks Memorial Bldg. CBX 64</w:t>
                      </w:r>
                      <w:r>
                        <w:rPr>
                          <w:rFonts w:ascii="Garamond" w:hAnsi="Garamond"/>
                        </w:rPr>
                        <w:br/>
                        <w:t>Georgia College &amp; State University</w:t>
                      </w:r>
                      <w:r>
                        <w:rPr>
                          <w:rFonts w:ascii="Garamond" w:hAnsi="Garamond"/>
                        </w:rPr>
                        <w:br/>
                        <w:t>Campus Box 64</w:t>
                      </w:r>
                      <w:r>
                        <w:rPr>
                          <w:rFonts w:ascii="Garamond" w:hAnsi="Garamond"/>
                        </w:rPr>
                        <w:br/>
                        <w:t>Milledgeville, GA 31061</w:t>
                      </w:r>
                      <w:r>
                        <w:rPr>
                          <w:rFonts w:ascii="Garamond" w:hAnsi="Garamond"/>
                        </w:rPr>
                        <w:br/>
                        <w:t>Office (478) 445-4092</w:t>
                      </w:r>
                    </w:p>
                    <w:p w:rsidR="00E86AB1" w:rsidRDefault="00E86AB1" w:rsidP="00E86AB1">
                      <w:pPr>
                        <w:jc w:val="right"/>
                        <w:rPr>
                          <w:rFonts w:ascii="Garamond" w:hAnsi="Garamond"/>
                        </w:rPr>
                      </w:pPr>
                      <w:r>
                        <w:rPr>
                          <w:rFonts w:ascii="Garamond" w:hAnsi="Garamond"/>
                        </w:rPr>
                        <w:t>Cell (478) 387-8877</w:t>
                      </w:r>
                      <w:r>
                        <w:rPr>
                          <w:rFonts w:ascii="Garamond" w:hAnsi="Garamond"/>
                        </w:rPr>
                        <w:br/>
                        <w:t>Fax (478) 445-1913</w:t>
                      </w:r>
                    </w:p>
                  </w:txbxContent>
                </v:textbox>
              </v:shape>
            </w:pict>
          </mc:Fallback>
        </mc:AlternateContent>
      </w:r>
      <w:bookmarkStart w:id="1" w:name="OLE_LINK6"/>
      <w:bookmarkStart w:id="2" w:name="OLE_LINK5"/>
      <w:bookmarkStart w:id="3" w:name="OLE_LINK2"/>
      <w:bookmarkStart w:id="4" w:name="OLE_LINK1"/>
      <w:r>
        <w:rPr>
          <w:noProof/>
        </w:rPr>
        <w:drawing>
          <wp:inline distT="0" distB="0" distL="0" distR="0" wp14:anchorId="073630F6" wp14:editId="4500F35B">
            <wp:extent cx="2219325" cy="800100"/>
            <wp:effectExtent l="0" t="0" r="9525" b="0"/>
            <wp:docPr id="1" name="Picture 1" descr="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00100"/>
                    </a:xfrm>
                    <a:prstGeom prst="rect">
                      <a:avLst/>
                    </a:prstGeom>
                    <a:noFill/>
                    <a:ln>
                      <a:noFill/>
                    </a:ln>
                  </pic:spPr>
                </pic:pic>
              </a:graphicData>
            </a:graphic>
          </wp:inline>
        </w:drawing>
      </w:r>
    </w:p>
    <w:p w:rsidR="00E86AB1" w:rsidRDefault="00E86AB1" w:rsidP="00E86AB1">
      <w:pPr>
        <w:jc w:val="center"/>
        <w:rPr>
          <w:b/>
          <w:sz w:val="28"/>
          <w:szCs w:val="28"/>
        </w:rPr>
      </w:pPr>
      <w:r>
        <w:rPr>
          <w:b/>
          <w:sz w:val="28"/>
          <w:szCs w:val="28"/>
        </w:rPr>
        <w:t>Memorandum</w:t>
      </w:r>
    </w:p>
    <w:p w:rsidR="00E86AB1" w:rsidRDefault="00E86AB1" w:rsidP="00E86AB1">
      <w:pPr>
        <w:rPr>
          <w:b/>
          <w:sz w:val="24"/>
          <w:szCs w:val="24"/>
        </w:rPr>
      </w:pPr>
    </w:p>
    <w:p w:rsidR="00E86AB1" w:rsidRDefault="00E86AB1" w:rsidP="00E86AB1">
      <w:pPr>
        <w:spacing w:after="0"/>
      </w:pPr>
      <w:r>
        <w:rPr>
          <w:b/>
        </w:rPr>
        <w:t xml:space="preserve">Date: </w:t>
      </w:r>
      <w:r>
        <w:rPr>
          <w:b/>
        </w:rPr>
        <w:tab/>
      </w:r>
      <w:r>
        <w:rPr>
          <w:b/>
        </w:rPr>
        <w:tab/>
      </w:r>
      <w:r>
        <w:t>December 2, 2013</w:t>
      </w:r>
    </w:p>
    <w:p w:rsidR="00E86AB1" w:rsidRDefault="00E86AB1" w:rsidP="00E86AB1">
      <w:pPr>
        <w:spacing w:after="0"/>
      </w:pPr>
      <w:r>
        <w:rPr>
          <w:b/>
        </w:rPr>
        <w:t>To:</w:t>
      </w:r>
      <w:r>
        <w:rPr>
          <w:b/>
        </w:rPr>
        <w:tab/>
      </w:r>
      <w:r>
        <w:rPr>
          <w:b/>
        </w:rPr>
        <w:tab/>
      </w:r>
      <w:r>
        <w:t xml:space="preserve">Dr. </w:t>
      </w:r>
      <w:proofErr w:type="spellStart"/>
      <w:r>
        <w:t>Lyndall</w:t>
      </w:r>
      <w:proofErr w:type="spellEnd"/>
      <w:r>
        <w:t xml:space="preserve"> </w:t>
      </w:r>
      <w:proofErr w:type="spellStart"/>
      <w:r>
        <w:t>Muschell</w:t>
      </w:r>
      <w:proofErr w:type="spellEnd"/>
      <w:r>
        <w:t>, Chair</w:t>
      </w:r>
    </w:p>
    <w:p w:rsidR="00E86AB1" w:rsidRPr="00E86AB1" w:rsidRDefault="00E86AB1" w:rsidP="00E86AB1">
      <w:pPr>
        <w:spacing w:after="0"/>
      </w:pPr>
      <w:r>
        <w:tab/>
      </w:r>
      <w:r>
        <w:tab/>
        <w:t>GCSU University Senate</w:t>
      </w:r>
      <w:r>
        <w:rPr>
          <w:noProof/>
        </w:rPr>
        <w:drawing>
          <wp:anchor distT="0" distB="0" distL="114300" distR="114300" simplePos="0" relativeHeight="251658240" behindDoc="0" locked="0" layoutInCell="1" allowOverlap="1" wp14:anchorId="71452871" wp14:editId="052D7D7A">
            <wp:simplePos x="0" y="0"/>
            <wp:positionH relativeFrom="column">
              <wp:posOffset>2971800</wp:posOffset>
            </wp:positionH>
            <wp:positionV relativeFrom="paragraph">
              <wp:posOffset>29845</wp:posOffset>
            </wp:positionV>
            <wp:extent cx="1235075" cy="2851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075" cy="285115"/>
                    </a:xfrm>
                    <a:prstGeom prst="rect">
                      <a:avLst/>
                    </a:prstGeom>
                    <a:noFill/>
                  </pic:spPr>
                </pic:pic>
              </a:graphicData>
            </a:graphic>
            <wp14:sizeRelH relativeFrom="page">
              <wp14:pctWidth>0</wp14:pctWidth>
            </wp14:sizeRelH>
            <wp14:sizeRelV relativeFrom="page">
              <wp14:pctHeight>0</wp14:pctHeight>
            </wp14:sizeRelV>
          </wp:anchor>
        </w:drawing>
      </w:r>
    </w:p>
    <w:p w:rsidR="00E86AB1" w:rsidRDefault="00E86AB1" w:rsidP="00E86AB1">
      <w:pPr>
        <w:spacing w:after="0"/>
      </w:pPr>
      <w:r>
        <w:rPr>
          <w:b/>
        </w:rPr>
        <w:t xml:space="preserve">From: </w:t>
      </w:r>
      <w:r>
        <w:rPr>
          <w:b/>
        </w:rPr>
        <w:tab/>
      </w:r>
      <w:r>
        <w:rPr>
          <w:b/>
        </w:rPr>
        <w:tab/>
      </w:r>
      <w:r>
        <w:t xml:space="preserve">Dr. Sandra K. </w:t>
      </w:r>
      <w:proofErr w:type="spellStart"/>
      <w:r>
        <w:t>Gangstead</w:t>
      </w:r>
      <w:proofErr w:type="spellEnd"/>
      <w:r>
        <w:t xml:space="preserve">, Dean  </w:t>
      </w:r>
    </w:p>
    <w:p w:rsidR="00E86AB1" w:rsidRDefault="00E86AB1" w:rsidP="00E86AB1">
      <w:pPr>
        <w:spacing w:after="0"/>
      </w:pPr>
      <w:r>
        <w:tab/>
      </w:r>
      <w:r>
        <w:tab/>
        <w:t>College of Health Sciences</w:t>
      </w:r>
    </w:p>
    <w:p w:rsidR="00E86AB1" w:rsidRDefault="00E86AB1" w:rsidP="00E86AB1">
      <w:pPr>
        <w:spacing w:after="0"/>
        <w:rPr>
          <w:b/>
        </w:rPr>
      </w:pPr>
      <w:proofErr w:type="gramStart"/>
      <w:r>
        <w:rPr>
          <w:b/>
        </w:rPr>
        <w:t>c</w:t>
      </w:r>
      <w:proofErr w:type="gramEnd"/>
      <w:r>
        <w:rPr>
          <w:b/>
        </w:rPr>
        <w:t>:</w:t>
      </w:r>
      <w:r>
        <w:rPr>
          <w:b/>
        </w:rPr>
        <w:tab/>
      </w:r>
      <w:r>
        <w:rPr>
          <w:b/>
        </w:rPr>
        <w:tab/>
      </w:r>
      <w:r>
        <w:t>Susan Steele, COHS University Senate Representative</w:t>
      </w:r>
    </w:p>
    <w:p w:rsidR="00E86AB1" w:rsidRDefault="00E86AB1" w:rsidP="00E86AB1">
      <w:pPr>
        <w:spacing w:after="0"/>
        <w:rPr>
          <w:rFonts w:eastAsia="MS Mincho"/>
        </w:rPr>
      </w:pPr>
      <w:r>
        <w:rPr>
          <w:b/>
        </w:rPr>
        <w:t>Re:</w:t>
      </w:r>
      <w:r>
        <w:tab/>
      </w:r>
      <w:r>
        <w:tab/>
      </w:r>
      <w:r>
        <w:rPr>
          <w:rFonts w:eastAsia="MS Mincho"/>
        </w:rPr>
        <w:t xml:space="preserve">University Senate Nomination/Election Procedure for the </w:t>
      </w:r>
    </w:p>
    <w:p w:rsidR="00E86AB1" w:rsidRDefault="00E86AB1" w:rsidP="00E86AB1">
      <w:pPr>
        <w:spacing w:after="0"/>
        <w:ind w:left="720" w:firstLine="720"/>
        <w:rPr>
          <w:rFonts w:eastAsia="MS Mincho"/>
        </w:rPr>
      </w:pPr>
      <w:r>
        <w:rPr>
          <w:rFonts w:eastAsia="MS Mincho"/>
        </w:rPr>
        <w:t>College of Health Sciences December 2, 2013</w:t>
      </w:r>
    </w:p>
    <w:p w:rsidR="00E86AB1" w:rsidRDefault="00E86AB1" w:rsidP="00E86AB1">
      <w:pPr>
        <w:spacing w:after="0"/>
        <w:rPr>
          <w:rFonts w:eastAsia="Times New Roman"/>
          <w:b/>
          <w:u w:val="single"/>
        </w:rPr>
      </w:pPr>
      <w:r>
        <w:rPr>
          <w:b/>
          <w:u w:val="single"/>
        </w:rPr>
        <w:t>___________________________________________________________________________</w:t>
      </w:r>
    </w:p>
    <w:p w:rsidR="00E86AB1" w:rsidRDefault="00E86AB1" w:rsidP="00E86AB1">
      <w:pPr>
        <w:rPr>
          <w:rFonts w:ascii="Cambria" w:eastAsia="MS Mincho" w:hAnsi="Cambria"/>
          <w:b/>
        </w:rPr>
      </w:pPr>
      <w:r>
        <w:rPr>
          <w:rFonts w:ascii="Cambria" w:eastAsia="MS Mincho" w:hAnsi="Cambria"/>
          <w:b/>
        </w:rPr>
        <w:t>The following procedure will be used for the elections of Senators for the College of Health Sciences.</w:t>
      </w:r>
    </w:p>
    <w:p w:rsidR="00E86AB1" w:rsidRDefault="00E86AB1" w:rsidP="00E86AB1">
      <w:pPr>
        <w:numPr>
          <w:ilvl w:val="0"/>
          <w:numId w:val="1"/>
        </w:numPr>
        <w:spacing w:after="0" w:line="240" w:lineRule="auto"/>
        <w:rPr>
          <w:rFonts w:ascii="Cambria" w:eastAsia="MS Mincho" w:hAnsi="Cambria"/>
        </w:rPr>
      </w:pPr>
      <w:r>
        <w:rPr>
          <w:rFonts w:ascii="Cambria" w:eastAsia="MS Mincho" w:hAnsi="Cambria"/>
        </w:rPr>
        <w:t xml:space="preserve">After determining the number of Senators to be elected for the COHS per apportionment for academic unit; a general announcement will be made at the Fall COHS Business meeting to inform the faculties about the upcoming election.  </w:t>
      </w:r>
    </w:p>
    <w:p w:rsidR="00E86AB1" w:rsidRDefault="00E86AB1" w:rsidP="00E86AB1">
      <w:pPr>
        <w:numPr>
          <w:ilvl w:val="0"/>
          <w:numId w:val="1"/>
        </w:numPr>
        <w:spacing w:after="0" w:line="240" w:lineRule="auto"/>
        <w:rPr>
          <w:rFonts w:ascii="Cambria" w:eastAsia="MS Mincho" w:hAnsi="Cambria"/>
        </w:rPr>
      </w:pPr>
      <w:r>
        <w:rPr>
          <w:rFonts w:ascii="Cambria" w:eastAsia="MS Mincho" w:hAnsi="Cambria"/>
        </w:rPr>
        <w:t>The Dean’s office will compile a list of eligible faculty.</w:t>
      </w:r>
    </w:p>
    <w:p w:rsidR="00E86AB1" w:rsidRDefault="00E86AB1" w:rsidP="00E86AB1">
      <w:pPr>
        <w:numPr>
          <w:ilvl w:val="0"/>
          <w:numId w:val="1"/>
        </w:numPr>
        <w:spacing w:after="0" w:line="240" w:lineRule="auto"/>
        <w:rPr>
          <w:rFonts w:ascii="Cambria" w:eastAsia="MS Mincho" w:hAnsi="Cambria"/>
        </w:rPr>
      </w:pPr>
      <w:r>
        <w:rPr>
          <w:rFonts w:ascii="Cambria" w:eastAsia="MS Mincho" w:hAnsi="Cambria"/>
        </w:rPr>
        <w:t>All faculties on the list will be asked if they are willing to serve.</w:t>
      </w:r>
    </w:p>
    <w:p w:rsidR="00E86AB1" w:rsidRDefault="00E86AB1" w:rsidP="00E86AB1">
      <w:pPr>
        <w:numPr>
          <w:ilvl w:val="0"/>
          <w:numId w:val="1"/>
        </w:numPr>
        <w:spacing w:after="0" w:line="240" w:lineRule="auto"/>
        <w:rPr>
          <w:rFonts w:ascii="Cambria" w:eastAsia="MS Mincho" w:hAnsi="Cambria"/>
        </w:rPr>
      </w:pPr>
      <w:r>
        <w:rPr>
          <w:rFonts w:ascii="Cambria" w:eastAsia="MS Mincho" w:hAnsi="Cambria"/>
        </w:rPr>
        <w:t>A ballot will be compiled of all eligible faculties who indicated that they are willing to serve.</w:t>
      </w:r>
    </w:p>
    <w:p w:rsidR="00E86AB1" w:rsidRDefault="00E86AB1" w:rsidP="00E86AB1">
      <w:pPr>
        <w:numPr>
          <w:ilvl w:val="0"/>
          <w:numId w:val="1"/>
        </w:numPr>
        <w:spacing w:after="0" w:line="240" w:lineRule="auto"/>
        <w:rPr>
          <w:rFonts w:ascii="Cambria" w:eastAsia="MS Mincho" w:hAnsi="Cambria"/>
        </w:rPr>
      </w:pPr>
      <w:r>
        <w:rPr>
          <w:rFonts w:ascii="Cambria" w:eastAsia="MS Mincho" w:hAnsi="Cambria"/>
        </w:rPr>
        <w:t>Email notification of ballot web link will be sent to the COHS list serve with specific deadlines and dates.</w:t>
      </w:r>
      <w:bookmarkEnd w:id="1"/>
      <w:bookmarkEnd w:id="2"/>
      <w:bookmarkEnd w:id="3"/>
      <w:bookmarkEnd w:id="4"/>
    </w:p>
    <w:p w:rsidR="00E86AB1" w:rsidRDefault="00E86AB1" w:rsidP="00E86AB1">
      <w:pPr>
        <w:spacing w:after="0" w:line="240" w:lineRule="auto"/>
        <w:rPr>
          <w:rFonts w:ascii="Cambria" w:eastAsia="MS Mincho" w:hAnsi="Cambria"/>
        </w:rPr>
      </w:pPr>
    </w:p>
    <w:p w:rsidR="00E86AB1" w:rsidRPr="00DB751C" w:rsidRDefault="00DB751C" w:rsidP="00E86AB1">
      <w:pPr>
        <w:spacing w:after="0" w:line="240" w:lineRule="auto"/>
        <w:rPr>
          <w:rFonts w:ascii="Cambria" w:eastAsia="MS Mincho" w:hAnsi="Cambria"/>
          <w:b/>
          <w:i/>
          <w:u w:val="single"/>
        </w:rPr>
      </w:pPr>
      <w:r w:rsidRPr="00DB751C">
        <w:rPr>
          <w:rFonts w:ascii="Cambria" w:eastAsia="MS Mincho" w:hAnsi="Cambria"/>
          <w:b/>
          <w:i/>
          <w:u w:val="single"/>
        </w:rPr>
        <w:t>Eligibility List</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Hirsch Jude</w:t>
      </w:r>
    </w:p>
    <w:p w:rsidR="00E86AB1" w:rsidRPr="00DB751C" w:rsidRDefault="00E86AB1" w:rsidP="00E86AB1">
      <w:pPr>
        <w:spacing w:after="0" w:line="240" w:lineRule="auto"/>
        <w:rPr>
          <w:rFonts w:ascii="Cambria" w:eastAsia="MS Mincho" w:hAnsi="Cambria"/>
          <w:i/>
        </w:rPr>
      </w:pPr>
      <w:proofErr w:type="spellStart"/>
      <w:r w:rsidRPr="00DB751C">
        <w:rPr>
          <w:rFonts w:ascii="Cambria" w:eastAsia="MS Mincho" w:hAnsi="Cambria"/>
          <w:i/>
        </w:rPr>
        <w:t>Jarriel</w:t>
      </w:r>
      <w:proofErr w:type="spellEnd"/>
      <w:r w:rsidRPr="00DB751C">
        <w:rPr>
          <w:rFonts w:ascii="Cambria" w:eastAsia="MS Mincho" w:hAnsi="Cambria"/>
          <w:i/>
        </w:rPr>
        <w:t xml:space="preserve"> Amanda</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Keith Douglas R.</w:t>
      </w:r>
    </w:p>
    <w:p w:rsidR="00E86AB1" w:rsidRPr="00DB751C" w:rsidRDefault="00E86AB1" w:rsidP="00E86AB1">
      <w:pPr>
        <w:spacing w:after="0" w:line="240" w:lineRule="auto"/>
        <w:rPr>
          <w:rFonts w:ascii="Cambria" w:eastAsia="MS Mincho" w:hAnsi="Cambria"/>
          <w:i/>
        </w:rPr>
      </w:pPr>
      <w:proofErr w:type="spellStart"/>
      <w:r w:rsidRPr="00DB751C">
        <w:rPr>
          <w:rFonts w:ascii="Cambria" w:eastAsia="MS Mincho" w:hAnsi="Cambria"/>
          <w:i/>
        </w:rPr>
        <w:t>Lidstone</w:t>
      </w:r>
      <w:proofErr w:type="spellEnd"/>
      <w:r w:rsidRPr="00DB751C">
        <w:rPr>
          <w:rFonts w:ascii="Cambria" w:eastAsia="MS Mincho" w:hAnsi="Cambria"/>
          <w:i/>
        </w:rPr>
        <w:t xml:space="preserve"> Jim</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Lyles Randall</w:t>
      </w:r>
    </w:p>
    <w:p w:rsidR="00E86AB1" w:rsidRPr="00DB751C" w:rsidRDefault="00E86AB1" w:rsidP="00E86AB1">
      <w:pPr>
        <w:spacing w:after="0" w:line="240" w:lineRule="auto"/>
        <w:rPr>
          <w:rFonts w:ascii="Cambria" w:eastAsia="MS Mincho" w:hAnsi="Cambria"/>
          <w:i/>
        </w:rPr>
      </w:pPr>
      <w:proofErr w:type="spellStart"/>
      <w:r w:rsidRPr="00DB751C">
        <w:rPr>
          <w:rFonts w:ascii="Cambria" w:eastAsia="MS Mincho" w:hAnsi="Cambria"/>
          <w:i/>
        </w:rPr>
        <w:t>Malachowski</w:t>
      </w:r>
      <w:proofErr w:type="spellEnd"/>
      <w:r w:rsidRPr="00DB751C">
        <w:rPr>
          <w:rFonts w:ascii="Cambria" w:eastAsia="MS Mincho" w:hAnsi="Cambria"/>
          <w:i/>
        </w:rPr>
        <w:t xml:space="preserve"> Judith M.</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Martino Mike</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Massey</w:t>
      </w:r>
      <w:r w:rsidRPr="00DB751C">
        <w:rPr>
          <w:rFonts w:ascii="Cambria" w:eastAsia="MS Mincho" w:hAnsi="Cambria"/>
          <w:i/>
        </w:rPr>
        <w:tab/>
        <w:t>Kelly</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 xml:space="preserve">Mercado </w:t>
      </w:r>
      <w:proofErr w:type="spellStart"/>
      <w:r w:rsidRPr="00DB751C">
        <w:rPr>
          <w:rFonts w:ascii="Cambria" w:eastAsia="MS Mincho" w:hAnsi="Cambria"/>
          <w:i/>
        </w:rPr>
        <w:t>Chesley</w:t>
      </w:r>
      <w:proofErr w:type="spellEnd"/>
      <w:r w:rsidRPr="00DB751C">
        <w:rPr>
          <w:rFonts w:ascii="Cambria" w:eastAsia="MS Mincho" w:hAnsi="Cambria"/>
          <w:i/>
        </w:rPr>
        <w:t xml:space="preserve"> </w:t>
      </w:r>
      <w:proofErr w:type="spellStart"/>
      <w:r w:rsidRPr="00DB751C">
        <w:rPr>
          <w:rFonts w:ascii="Cambria" w:eastAsia="MS Mincho" w:hAnsi="Cambria"/>
          <w:i/>
        </w:rPr>
        <w:t>Sigmon</w:t>
      </w:r>
      <w:proofErr w:type="spellEnd"/>
    </w:p>
    <w:p w:rsidR="00E86AB1" w:rsidRPr="00DB751C" w:rsidRDefault="00E86AB1" w:rsidP="00E86AB1">
      <w:pPr>
        <w:spacing w:after="0" w:line="240" w:lineRule="auto"/>
        <w:rPr>
          <w:rFonts w:ascii="Cambria" w:eastAsia="MS Mincho" w:hAnsi="Cambria"/>
          <w:i/>
        </w:rPr>
      </w:pPr>
      <w:proofErr w:type="spellStart"/>
      <w:r w:rsidRPr="00DB751C">
        <w:rPr>
          <w:rFonts w:ascii="Cambria" w:eastAsia="MS Mincho" w:hAnsi="Cambria"/>
          <w:i/>
        </w:rPr>
        <w:t>Raatz</w:t>
      </w:r>
      <w:proofErr w:type="spellEnd"/>
      <w:r w:rsidRPr="00DB751C">
        <w:rPr>
          <w:rFonts w:ascii="Cambria" w:eastAsia="MS Mincho" w:hAnsi="Cambria"/>
          <w:i/>
        </w:rPr>
        <w:t xml:space="preserve"> JoAnne</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Robinson Vicky</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Sapp Carol T.</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Sewell Jeanne</w:t>
      </w:r>
    </w:p>
    <w:p w:rsidR="00E86AB1" w:rsidRPr="00DB751C" w:rsidRDefault="00E86AB1" w:rsidP="00E86AB1">
      <w:pPr>
        <w:spacing w:after="0" w:line="240" w:lineRule="auto"/>
        <w:rPr>
          <w:rFonts w:ascii="Cambria" w:eastAsia="MS Mincho" w:hAnsi="Cambria"/>
          <w:i/>
        </w:rPr>
      </w:pPr>
      <w:r w:rsidRPr="00DB751C">
        <w:rPr>
          <w:rFonts w:ascii="Cambria" w:eastAsia="MS Mincho" w:hAnsi="Cambria"/>
          <w:i/>
        </w:rPr>
        <w:t>Winn Sheryl</w:t>
      </w:r>
    </w:p>
    <w:sectPr w:rsidR="00E86AB1" w:rsidRPr="00DB75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E9" w:rsidRDefault="00EC30E9" w:rsidP="00666368">
      <w:pPr>
        <w:spacing w:after="0" w:line="240" w:lineRule="auto"/>
      </w:pPr>
      <w:r>
        <w:separator/>
      </w:r>
    </w:p>
  </w:endnote>
  <w:endnote w:type="continuationSeparator" w:id="0">
    <w:p w:rsidR="00EC30E9" w:rsidRDefault="00EC30E9" w:rsidP="0066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4"/>
        <w:szCs w:val="24"/>
      </w:rPr>
      <w:id w:val="-2011428212"/>
      <w:docPartObj>
        <w:docPartGallery w:val="Page Numbers (Bottom of Page)"/>
        <w:docPartUnique/>
      </w:docPartObj>
    </w:sdtPr>
    <w:sdtEndPr/>
    <w:sdtContent>
      <w:sdt>
        <w:sdtPr>
          <w:rPr>
            <w:rFonts w:ascii="Times New Roman" w:hAnsi="Times New Roman" w:cs="Times New Roman"/>
            <w:i/>
            <w:sz w:val="24"/>
            <w:szCs w:val="24"/>
          </w:rPr>
          <w:id w:val="860082579"/>
          <w:docPartObj>
            <w:docPartGallery w:val="Page Numbers (Top of Page)"/>
            <w:docPartUnique/>
          </w:docPartObj>
        </w:sdtPr>
        <w:sdtEndPr/>
        <w:sdtContent>
          <w:p w:rsidR="00666368" w:rsidRPr="00666368" w:rsidRDefault="008A09D9" w:rsidP="00666368">
            <w:pPr>
              <w:pStyle w:val="Footer"/>
              <w:rPr>
                <w:rFonts w:ascii="Times New Roman" w:hAnsi="Times New Roman" w:cs="Times New Roman"/>
                <w:i/>
                <w:sz w:val="24"/>
                <w:szCs w:val="24"/>
              </w:rPr>
            </w:pPr>
            <w:r>
              <w:rPr>
                <w:rFonts w:ascii="Times New Roman" w:hAnsi="Times New Roman" w:cs="Times New Roman"/>
                <w:i/>
                <w:sz w:val="24"/>
                <w:szCs w:val="24"/>
              </w:rPr>
              <w:t xml:space="preserve">2013-2014 </w:t>
            </w:r>
            <w:r w:rsidR="00666368" w:rsidRPr="00666368">
              <w:rPr>
                <w:rFonts w:ascii="Times New Roman" w:hAnsi="Times New Roman" w:cs="Times New Roman"/>
                <w:i/>
                <w:sz w:val="24"/>
                <w:szCs w:val="24"/>
              </w:rPr>
              <w:t xml:space="preserve">Elected Faculty Senator Election Procedures for Academic Units </w:t>
            </w:r>
            <w:r w:rsidR="00666368" w:rsidRPr="00666368">
              <w:rPr>
                <w:rFonts w:ascii="Times New Roman" w:hAnsi="Times New Roman" w:cs="Times New Roman"/>
                <w:i/>
                <w:sz w:val="24"/>
                <w:szCs w:val="24"/>
              </w:rPr>
              <w:tab/>
              <w:t xml:space="preserve">Page </w:t>
            </w:r>
            <w:r w:rsidR="00666368" w:rsidRPr="00666368">
              <w:rPr>
                <w:rFonts w:ascii="Times New Roman" w:hAnsi="Times New Roman" w:cs="Times New Roman"/>
                <w:bCs/>
                <w:i/>
                <w:sz w:val="24"/>
                <w:szCs w:val="24"/>
              </w:rPr>
              <w:fldChar w:fldCharType="begin"/>
            </w:r>
            <w:r w:rsidR="00666368" w:rsidRPr="00666368">
              <w:rPr>
                <w:rFonts w:ascii="Times New Roman" w:hAnsi="Times New Roman" w:cs="Times New Roman"/>
                <w:bCs/>
                <w:i/>
                <w:sz w:val="24"/>
                <w:szCs w:val="24"/>
              </w:rPr>
              <w:instrText xml:space="preserve"> PAGE </w:instrText>
            </w:r>
            <w:r w:rsidR="00666368" w:rsidRPr="00666368">
              <w:rPr>
                <w:rFonts w:ascii="Times New Roman" w:hAnsi="Times New Roman" w:cs="Times New Roman"/>
                <w:bCs/>
                <w:i/>
                <w:sz w:val="24"/>
                <w:szCs w:val="24"/>
              </w:rPr>
              <w:fldChar w:fldCharType="separate"/>
            </w:r>
            <w:r w:rsidR="0079359E">
              <w:rPr>
                <w:rFonts w:ascii="Times New Roman" w:hAnsi="Times New Roman" w:cs="Times New Roman"/>
                <w:bCs/>
                <w:i/>
                <w:noProof/>
                <w:sz w:val="24"/>
                <w:szCs w:val="24"/>
              </w:rPr>
              <w:t>3</w:t>
            </w:r>
            <w:r w:rsidR="00666368" w:rsidRPr="00666368">
              <w:rPr>
                <w:rFonts w:ascii="Times New Roman" w:hAnsi="Times New Roman" w:cs="Times New Roman"/>
                <w:bCs/>
                <w:i/>
                <w:sz w:val="24"/>
                <w:szCs w:val="24"/>
              </w:rPr>
              <w:fldChar w:fldCharType="end"/>
            </w:r>
            <w:r w:rsidR="00666368" w:rsidRPr="00666368">
              <w:rPr>
                <w:rFonts w:ascii="Times New Roman" w:hAnsi="Times New Roman" w:cs="Times New Roman"/>
                <w:i/>
                <w:sz w:val="24"/>
                <w:szCs w:val="24"/>
              </w:rPr>
              <w:t xml:space="preserve"> of </w:t>
            </w:r>
            <w:r w:rsidR="00666368" w:rsidRPr="00666368">
              <w:rPr>
                <w:rFonts w:ascii="Times New Roman" w:hAnsi="Times New Roman" w:cs="Times New Roman"/>
                <w:bCs/>
                <w:i/>
                <w:sz w:val="24"/>
                <w:szCs w:val="24"/>
              </w:rPr>
              <w:fldChar w:fldCharType="begin"/>
            </w:r>
            <w:r w:rsidR="00666368" w:rsidRPr="00666368">
              <w:rPr>
                <w:rFonts w:ascii="Times New Roman" w:hAnsi="Times New Roman" w:cs="Times New Roman"/>
                <w:bCs/>
                <w:i/>
                <w:sz w:val="24"/>
                <w:szCs w:val="24"/>
              </w:rPr>
              <w:instrText xml:space="preserve"> NUMPAGES  </w:instrText>
            </w:r>
            <w:r w:rsidR="00666368" w:rsidRPr="00666368">
              <w:rPr>
                <w:rFonts w:ascii="Times New Roman" w:hAnsi="Times New Roman" w:cs="Times New Roman"/>
                <w:bCs/>
                <w:i/>
                <w:sz w:val="24"/>
                <w:szCs w:val="24"/>
              </w:rPr>
              <w:fldChar w:fldCharType="separate"/>
            </w:r>
            <w:r w:rsidR="0079359E">
              <w:rPr>
                <w:rFonts w:ascii="Times New Roman" w:hAnsi="Times New Roman" w:cs="Times New Roman"/>
                <w:bCs/>
                <w:i/>
                <w:noProof/>
                <w:sz w:val="24"/>
                <w:szCs w:val="24"/>
              </w:rPr>
              <w:t>3</w:t>
            </w:r>
            <w:r w:rsidR="00666368" w:rsidRPr="00666368">
              <w:rPr>
                <w:rFonts w:ascii="Times New Roman" w:hAnsi="Times New Roman" w:cs="Times New Roman"/>
                <w:bCs/>
                <w:i/>
                <w:sz w:val="24"/>
                <w:szCs w:val="24"/>
              </w:rPr>
              <w:fldChar w:fldCharType="end"/>
            </w:r>
          </w:p>
        </w:sdtContent>
      </w:sdt>
    </w:sdtContent>
  </w:sdt>
  <w:p w:rsidR="00666368" w:rsidRDefault="00666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E9" w:rsidRDefault="00EC30E9" w:rsidP="00666368">
      <w:pPr>
        <w:spacing w:after="0" w:line="240" w:lineRule="auto"/>
      </w:pPr>
      <w:r>
        <w:separator/>
      </w:r>
    </w:p>
  </w:footnote>
  <w:footnote w:type="continuationSeparator" w:id="0">
    <w:p w:rsidR="00EC30E9" w:rsidRDefault="00EC30E9" w:rsidP="00666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C23"/>
    <w:multiLevelType w:val="hybridMultilevel"/>
    <w:tmpl w:val="E2C4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25"/>
    <w:rsid w:val="002E3163"/>
    <w:rsid w:val="006358C9"/>
    <w:rsid w:val="00666368"/>
    <w:rsid w:val="0073278F"/>
    <w:rsid w:val="0079359E"/>
    <w:rsid w:val="007E7025"/>
    <w:rsid w:val="008263B1"/>
    <w:rsid w:val="008A09D9"/>
    <w:rsid w:val="00DB751C"/>
    <w:rsid w:val="00E86AB1"/>
    <w:rsid w:val="00EC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68"/>
  </w:style>
  <w:style w:type="paragraph" w:styleId="Footer">
    <w:name w:val="footer"/>
    <w:basedOn w:val="Normal"/>
    <w:link w:val="FooterChar"/>
    <w:uiPriority w:val="99"/>
    <w:unhideWhenUsed/>
    <w:rsid w:val="0066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68"/>
  </w:style>
  <w:style w:type="paragraph" w:styleId="BalloonText">
    <w:name w:val="Balloon Text"/>
    <w:basedOn w:val="Normal"/>
    <w:link w:val="BalloonTextChar"/>
    <w:uiPriority w:val="99"/>
    <w:semiHidden/>
    <w:unhideWhenUsed/>
    <w:rsid w:val="00E8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68"/>
  </w:style>
  <w:style w:type="paragraph" w:styleId="Footer">
    <w:name w:val="footer"/>
    <w:basedOn w:val="Normal"/>
    <w:link w:val="FooterChar"/>
    <w:uiPriority w:val="99"/>
    <w:unhideWhenUsed/>
    <w:rsid w:val="0066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68"/>
  </w:style>
  <w:style w:type="paragraph" w:styleId="BalloonText">
    <w:name w:val="Balloon Text"/>
    <w:basedOn w:val="Normal"/>
    <w:link w:val="BalloonTextChar"/>
    <w:uiPriority w:val="99"/>
    <w:semiHidden/>
    <w:unhideWhenUsed/>
    <w:rsid w:val="00E8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6446">
      <w:bodyDiv w:val="1"/>
      <w:marLeft w:val="0"/>
      <w:marRight w:val="0"/>
      <w:marTop w:val="0"/>
      <w:marBottom w:val="0"/>
      <w:divBdr>
        <w:top w:val="none" w:sz="0" w:space="0" w:color="auto"/>
        <w:left w:val="none" w:sz="0" w:space="0" w:color="auto"/>
        <w:bottom w:val="none" w:sz="0" w:space="0" w:color="auto"/>
        <w:right w:val="none" w:sz="0" w:space="0" w:color="auto"/>
      </w:divBdr>
      <w:divsChild>
        <w:div w:id="1163739839">
          <w:marLeft w:val="0"/>
          <w:marRight w:val="0"/>
          <w:marTop w:val="0"/>
          <w:marBottom w:val="0"/>
          <w:divBdr>
            <w:top w:val="none" w:sz="0" w:space="0" w:color="auto"/>
            <w:left w:val="none" w:sz="0" w:space="0" w:color="auto"/>
            <w:bottom w:val="none" w:sz="0" w:space="0" w:color="auto"/>
            <w:right w:val="none" w:sz="0" w:space="0" w:color="auto"/>
          </w:divBdr>
        </w:div>
        <w:div w:id="721245761">
          <w:marLeft w:val="0"/>
          <w:marRight w:val="0"/>
          <w:marTop w:val="0"/>
          <w:marBottom w:val="0"/>
          <w:divBdr>
            <w:top w:val="none" w:sz="0" w:space="0" w:color="auto"/>
            <w:left w:val="none" w:sz="0" w:space="0" w:color="auto"/>
            <w:bottom w:val="none" w:sz="0" w:space="0" w:color="auto"/>
            <w:right w:val="none" w:sz="0" w:space="0" w:color="auto"/>
          </w:divBdr>
        </w:div>
        <w:div w:id="208108461">
          <w:marLeft w:val="0"/>
          <w:marRight w:val="0"/>
          <w:marTop w:val="0"/>
          <w:marBottom w:val="0"/>
          <w:divBdr>
            <w:top w:val="none" w:sz="0" w:space="0" w:color="auto"/>
            <w:left w:val="none" w:sz="0" w:space="0" w:color="auto"/>
            <w:bottom w:val="none" w:sz="0" w:space="0" w:color="auto"/>
            <w:right w:val="none" w:sz="0" w:space="0" w:color="auto"/>
          </w:divBdr>
        </w:div>
        <w:div w:id="1064764699">
          <w:marLeft w:val="0"/>
          <w:marRight w:val="0"/>
          <w:marTop w:val="0"/>
          <w:marBottom w:val="0"/>
          <w:divBdr>
            <w:top w:val="none" w:sz="0" w:space="0" w:color="auto"/>
            <w:left w:val="none" w:sz="0" w:space="0" w:color="auto"/>
            <w:bottom w:val="none" w:sz="0" w:space="0" w:color="auto"/>
            <w:right w:val="none" w:sz="0" w:space="0" w:color="auto"/>
          </w:divBdr>
        </w:div>
        <w:div w:id="1617717131">
          <w:marLeft w:val="0"/>
          <w:marRight w:val="0"/>
          <w:marTop w:val="0"/>
          <w:marBottom w:val="0"/>
          <w:divBdr>
            <w:top w:val="none" w:sz="0" w:space="0" w:color="auto"/>
            <w:left w:val="none" w:sz="0" w:space="0" w:color="auto"/>
            <w:bottom w:val="none" w:sz="0" w:space="0" w:color="auto"/>
            <w:right w:val="none" w:sz="0" w:space="0" w:color="auto"/>
          </w:divBdr>
        </w:div>
        <w:div w:id="1811052627">
          <w:marLeft w:val="0"/>
          <w:marRight w:val="0"/>
          <w:marTop w:val="0"/>
          <w:marBottom w:val="0"/>
          <w:divBdr>
            <w:top w:val="none" w:sz="0" w:space="0" w:color="auto"/>
            <w:left w:val="none" w:sz="0" w:space="0" w:color="auto"/>
            <w:bottom w:val="none" w:sz="0" w:space="0" w:color="auto"/>
            <w:right w:val="none" w:sz="0" w:space="0" w:color="auto"/>
          </w:divBdr>
        </w:div>
        <w:div w:id="1091900246">
          <w:marLeft w:val="0"/>
          <w:marRight w:val="0"/>
          <w:marTop w:val="0"/>
          <w:marBottom w:val="0"/>
          <w:divBdr>
            <w:top w:val="none" w:sz="0" w:space="0" w:color="auto"/>
            <w:left w:val="none" w:sz="0" w:space="0" w:color="auto"/>
            <w:bottom w:val="none" w:sz="0" w:space="0" w:color="auto"/>
            <w:right w:val="none" w:sz="0" w:space="0" w:color="auto"/>
          </w:divBdr>
        </w:div>
        <w:div w:id="1738556102">
          <w:marLeft w:val="0"/>
          <w:marRight w:val="0"/>
          <w:marTop w:val="0"/>
          <w:marBottom w:val="0"/>
          <w:divBdr>
            <w:top w:val="none" w:sz="0" w:space="0" w:color="auto"/>
            <w:left w:val="none" w:sz="0" w:space="0" w:color="auto"/>
            <w:bottom w:val="none" w:sz="0" w:space="0" w:color="auto"/>
            <w:right w:val="none" w:sz="0" w:space="0" w:color="auto"/>
          </w:divBdr>
        </w:div>
        <w:div w:id="1297638191">
          <w:marLeft w:val="0"/>
          <w:marRight w:val="0"/>
          <w:marTop w:val="0"/>
          <w:marBottom w:val="0"/>
          <w:divBdr>
            <w:top w:val="none" w:sz="0" w:space="0" w:color="auto"/>
            <w:left w:val="none" w:sz="0" w:space="0" w:color="auto"/>
            <w:bottom w:val="none" w:sz="0" w:space="0" w:color="auto"/>
            <w:right w:val="none" w:sz="0" w:space="0" w:color="auto"/>
          </w:divBdr>
        </w:div>
      </w:divsChild>
    </w:div>
    <w:div w:id="1564103724">
      <w:bodyDiv w:val="1"/>
      <w:marLeft w:val="0"/>
      <w:marRight w:val="0"/>
      <w:marTop w:val="0"/>
      <w:marBottom w:val="0"/>
      <w:divBdr>
        <w:top w:val="none" w:sz="0" w:space="0" w:color="auto"/>
        <w:left w:val="none" w:sz="0" w:space="0" w:color="auto"/>
        <w:bottom w:val="none" w:sz="0" w:space="0" w:color="auto"/>
        <w:right w:val="none" w:sz="0" w:space="0" w:color="auto"/>
      </w:divBdr>
      <w:divsChild>
        <w:div w:id="1441679116">
          <w:marLeft w:val="0"/>
          <w:marRight w:val="0"/>
          <w:marTop w:val="0"/>
          <w:marBottom w:val="0"/>
          <w:divBdr>
            <w:top w:val="none" w:sz="0" w:space="0" w:color="auto"/>
            <w:left w:val="none" w:sz="0" w:space="0" w:color="auto"/>
            <w:bottom w:val="none" w:sz="0" w:space="0" w:color="auto"/>
            <w:right w:val="none" w:sz="0" w:space="0" w:color="auto"/>
          </w:divBdr>
        </w:div>
        <w:div w:id="701126182">
          <w:marLeft w:val="0"/>
          <w:marRight w:val="0"/>
          <w:marTop w:val="0"/>
          <w:marBottom w:val="0"/>
          <w:divBdr>
            <w:top w:val="none" w:sz="0" w:space="0" w:color="auto"/>
            <w:left w:val="none" w:sz="0" w:space="0" w:color="auto"/>
            <w:bottom w:val="none" w:sz="0" w:space="0" w:color="auto"/>
            <w:right w:val="none" w:sz="0" w:space="0" w:color="auto"/>
          </w:divBdr>
        </w:div>
        <w:div w:id="186918918">
          <w:marLeft w:val="0"/>
          <w:marRight w:val="0"/>
          <w:marTop w:val="0"/>
          <w:marBottom w:val="0"/>
          <w:divBdr>
            <w:top w:val="none" w:sz="0" w:space="0" w:color="auto"/>
            <w:left w:val="none" w:sz="0" w:space="0" w:color="auto"/>
            <w:bottom w:val="none" w:sz="0" w:space="0" w:color="auto"/>
            <w:right w:val="none" w:sz="0" w:space="0" w:color="auto"/>
          </w:divBdr>
        </w:div>
        <w:div w:id="1916426924">
          <w:marLeft w:val="0"/>
          <w:marRight w:val="0"/>
          <w:marTop w:val="0"/>
          <w:marBottom w:val="0"/>
          <w:divBdr>
            <w:top w:val="none" w:sz="0" w:space="0" w:color="auto"/>
            <w:left w:val="none" w:sz="0" w:space="0" w:color="auto"/>
            <w:bottom w:val="none" w:sz="0" w:space="0" w:color="auto"/>
            <w:right w:val="none" w:sz="0" w:space="0" w:color="auto"/>
          </w:divBdr>
        </w:div>
        <w:div w:id="153880822">
          <w:marLeft w:val="0"/>
          <w:marRight w:val="0"/>
          <w:marTop w:val="0"/>
          <w:marBottom w:val="0"/>
          <w:divBdr>
            <w:top w:val="none" w:sz="0" w:space="0" w:color="auto"/>
            <w:left w:val="none" w:sz="0" w:space="0" w:color="auto"/>
            <w:bottom w:val="none" w:sz="0" w:space="0" w:color="auto"/>
            <w:right w:val="none" w:sz="0" w:space="0" w:color="auto"/>
          </w:divBdr>
        </w:div>
      </w:divsChild>
    </w:div>
    <w:div w:id="20797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29D8-CC5A-44C4-B010-E01B0996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2013-12-16T11:36:00Z</cp:lastPrinted>
  <dcterms:created xsi:type="dcterms:W3CDTF">2013-12-03T14:18:00Z</dcterms:created>
  <dcterms:modified xsi:type="dcterms:W3CDTF">2013-12-16T11:36:00Z</dcterms:modified>
</cp:coreProperties>
</file>