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E895" w14:textId="77777777"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9B1649">
        <w:rPr>
          <w:rFonts w:ascii="Times New Roman" w:eastAsia="Times New Roman" w:hAnsi="Times New Roman" w:cs="Times New Roman"/>
          <w:b/>
          <w:sz w:val="25"/>
          <w:szCs w:val="25"/>
          <w:highlight w:val="yellow"/>
        </w:rPr>
        <w:t>201</w:t>
      </w:r>
      <w:r w:rsidR="009B1649" w:rsidRPr="009B1649">
        <w:rPr>
          <w:rFonts w:ascii="Times New Roman" w:eastAsia="Times New Roman" w:hAnsi="Times New Roman" w:cs="Times New Roman"/>
          <w:b/>
          <w:sz w:val="25"/>
          <w:szCs w:val="25"/>
          <w:highlight w:val="yellow"/>
        </w:rPr>
        <w:t>7</w:t>
      </w:r>
      <w:r w:rsidRPr="009B1649">
        <w:rPr>
          <w:rFonts w:ascii="Times New Roman" w:eastAsia="Times New Roman" w:hAnsi="Times New Roman" w:cs="Times New Roman"/>
          <w:b/>
          <w:sz w:val="25"/>
          <w:szCs w:val="25"/>
          <w:highlight w:val="yellow"/>
        </w:rPr>
        <w:t>-201</w:t>
      </w:r>
      <w:r w:rsidR="009B1649" w:rsidRPr="009B1649">
        <w:rPr>
          <w:rFonts w:ascii="Times New Roman" w:eastAsia="Times New Roman" w:hAnsi="Times New Roman" w:cs="Times New Roman"/>
          <w:b/>
          <w:sz w:val="25"/>
          <w:szCs w:val="25"/>
          <w:highlight w:val="yellow"/>
        </w:rPr>
        <w:t>8</w:t>
      </w:r>
      <w:r w:rsidRPr="004D3977">
        <w:rPr>
          <w:rFonts w:ascii="Times New Roman" w:eastAsia="Times New Roman" w:hAnsi="Times New Roman" w:cs="Times New Roman"/>
          <w:b/>
          <w:sz w:val="25"/>
          <w:szCs w:val="25"/>
        </w:rPr>
        <w:t xml:space="preserve"> ECUS OPERATING PROCEDURES</w:t>
      </w:r>
    </w:p>
    <w:p w14:paraId="7B2162EF" w14:textId="77777777"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 xml:space="preserve">Endorsed by </w:t>
      </w:r>
      <w:r w:rsidR="00543430">
        <w:rPr>
          <w:rFonts w:ascii="Times New Roman" w:eastAsia="Times New Roman" w:hAnsi="Times New Roman" w:cs="Times New Roman"/>
          <w:i/>
          <w:sz w:val="20"/>
          <w:szCs w:val="20"/>
        </w:rPr>
        <w:t xml:space="preserve">ECUS at its </w:t>
      </w:r>
      <w:r w:rsidR="009B1649" w:rsidRPr="009B1649">
        <w:rPr>
          <w:rFonts w:ascii="Times New Roman" w:eastAsia="Times New Roman" w:hAnsi="Times New Roman" w:cs="Times New Roman"/>
          <w:i/>
          <w:sz w:val="20"/>
          <w:szCs w:val="20"/>
          <w:highlight w:val="yellow"/>
        </w:rPr>
        <w:t>____</w:t>
      </w:r>
      <w:r w:rsidRPr="004D3977">
        <w:rPr>
          <w:rFonts w:ascii="Times New Roman" w:eastAsia="Times New Roman" w:hAnsi="Times New Roman" w:cs="Times New Roman"/>
          <w:i/>
          <w:sz w:val="20"/>
          <w:szCs w:val="20"/>
        </w:rPr>
        <w:t xml:space="preserve"> meeting</w:t>
      </w:r>
    </w:p>
    <w:p w14:paraId="4ADD5D9D" w14:textId="77777777" w:rsidR="004D3977" w:rsidRPr="004D3977" w:rsidRDefault="004D3977" w:rsidP="004D3977">
      <w:pPr>
        <w:spacing w:after="0" w:line="240" w:lineRule="auto"/>
        <w:jc w:val="both"/>
        <w:rPr>
          <w:rFonts w:ascii="Times New Roman" w:eastAsia="Times New Roman" w:hAnsi="Times New Roman" w:cs="Times New Roman"/>
          <w:i/>
          <w:sz w:val="20"/>
          <w:szCs w:val="20"/>
        </w:rPr>
      </w:pPr>
    </w:p>
    <w:p w14:paraId="295D345E" w14:textId="77777777"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14:paraId="77AEB5F0"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14:paraId="0486B67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14:paraId="3F11E970" w14:textId="77777777"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14:paraId="2D35461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14:paraId="6FCF3A2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14:paraId="7BF784F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14:paraId="61B4258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14:paraId="5710C8B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14:paraId="39F10D6A" w14:textId="77777777"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14:paraId="6F9C7BCA"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14:paraId="6145DDE1"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14:paraId="505DF759"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14:paraId="3FE6FFC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14:paraId="1BEF4518" w14:textId="77777777"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14:paraId="453A6E5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14:paraId="6DA85B38" w14:textId="77777777" w:rsidR="00300B93" w:rsidRDefault="00300B93" w:rsidP="004D3977">
      <w:pPr>
        <w:spacing w:after="0" w:line="240" w:lineRule="auto"/>
        <w:jc w:val="both"/>
        <w:rPr>
          <w:rFonts w:ascii="Times New Roman" w:eastAsia="Times New Roman" w:hAnsi="Times New Roman" w:cs="Times New Roman"/>
          <w:sz w:val="25"/>
          <w:szCs w:val="25"/>
        </w:rPr>
      </w:pPr>
    </w:p>
    <w:p w14:paraId="6EC05C17"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14:paraId="6499DC28"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r w:rsidR="00FB004B">
        <w:rPr>
          <w:rFonts w:ascii="Times New Roman" w:eastAsia="Times New Roman" w:hAnsi="Times New Roman" w:cs="Times New Roman"/>
          <w:sz w:val="25"/>
          <w:szCs w:val="25"/>
        </w:rPr>
        <w:t>.</w:t>
      </w:r>
    </w:p>
    <w:p w14:paraId="7D9FE9D5"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r w:rsidR="00FB004B">
        <w:rPr>
          <w:rFonts w:ascii="Times New Roman" w:eastAsia="Times New Roman" w:hAnsi="Times New Roman" w:cs="Times New Roman"/>
          <w:sz w:val="25"/>
          <w:szCs w:val="25"/>
        </w:rPr>
        <w:t>.</w:t>
      </w:r>
    </w:p>
    <w:p w14:paraId="7ADA8184"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2BA7AFF2"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r w:rsidR="00FB004B">
        <w:rPr>
          <w:rFonts w:ascii="Times New Roman" w:eastAsia="Times New Roman" w:hAnsi="Times New Roman" w:cs="Times New Roman"/>
          <w:sz w:val="25"/>
          <w:szCs w:val="25"/>
        </w:rPr>
        <w:t>.</w:t>
      </w:r>
    </w:p>
    <w:p w14:paraId="5B15AEA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r w:rsidR="00FB004B">
        <w:rPr>
          <w:rFonts w:ascii="Times New Roman" w:eastAsia="Times New Roman" w:hAnsi="Times New Roman" w:cs="Times New Roman"/>
          <w:sz w:val="25"/>
          <w:szCs w:val="25"/>
        </w:rPr>
        <w:t>.</w:t>
      </w:r>
    </w:p>
    <w:p w14:paraId="69DA3167" w14:textId="77777777" w:rsidR="00300B93" w:rsidRPr="00FB004B" w:rsidRDefault="00FB004B" w:rsidP="00300B93">
      <w:pPr>
        <w:pStyle w:val="ListParagraph"/>
        <w:numPr>
          <w:ilvl w:val="0"/>
          <w:numId w:val="3"/>
        </w:numPr>
        <w:spacing w:after="0" w:line="240" w:lineRule="auto"/>
        <w:ind w:left="720"/>
        <w:jc w:val="both"/>
        <w:rPr>
          <w:rFonts w:ascii="Times New Roman" w:eastAsia="Times New Roman" w:hAnsi="Times New Roman" w:cs="Times New Roman"/>
          <w:sz w:val="25"/>
          <w:szCs w:val="25"/>
          <w:highlight w:val="yellow"/>
        </w:rPr>
      </w:pPr>
      <w:r w:rsidRPr="00FB004B">
        <w:rPr>
          <w:rFonts w:ascii="Times New Roman" w:eastAsia="Times New Roman" w:hAnsi="Times New Roman" w:cs="Times New Roman"/>
          <w:sz w:val="25"/>
          <w:szCs w:val="25"/>
          <w:highlight w:val="yellow"/>
        </w:rPr>
        <w:t>Ensures</w:t>
      </w:r>
      <w:r w:rsidR="009324C3" w:rsidRPr="00FB004B">
        <w:rPr>
          <w:rFonts w:ascii="Times New Roman" w:eastAsia="Times New Roman" w:hAnsi="Times New Roman" w:cs="Times New Roman"/>
          <w:sz w:val="25"/>
          <w:szCs w:val="25"/>
          <w:highlight w:val="yellow"/>
        </w:rPr>
        <w:t xml:space="preserve"> committee meeting times and meeting ag</w:t>
      </w:r>
      <w:r w:rsidRPr="00FB004B">
        <w:rPr>
          <w:rFonts w:ascii="Times New Roman" w:eastAsia="Times New Roman" w:hAnsi="Times New Roman" w:cs="Times New Roman"/>
          <w:sz w:val="25"/>
          <w:szCs w:val="25"/>
          <w:highlight w:val="yellow"/>
        </w:rPr>
        <w:t xml:space="preserve">enda are advertised on the </w:t>
      </w:r>
      <w:r w:rsidR="00AB77CD">
        <w:rPr>
          <w:rFonts w:ascii="Times New Roman" w:eastAsia="Times New Roman" w:hAnsi="Times New Roman" w:cs="Times New Roman"/>
          <w:sz w:val="25"/>
          <w:szCs w:val="25"/>
          <w:highlight w:val="yellow"/>
        </w:rPr>
        <w:t xml:space="preserve">University </w:t>
      </w:r>
      <w:r w:rsidRPr="00FB004B">
        <w:rPr>
          <w:rFonts w:ascii="Times New Roman" w:eastAsia="Times New Roman" w:hAnsi="Times New Roman" w:cs="Times New Roman"/>
          <w:sz w:val="25"/>
          <w:szCs w:val="25"/>
          <w:highlight w:val="yellow"/>
        </w:rPr>
        <w:t>Senate website</w:t>
      </w:r>
      <w:r>
        <w:rPr>
          <w:rFonts w:ascii="Times New Roman" w:eastAsia="Times New Roman" w:hAnsi="Times New Roman" w:cs="Times New Roman"/>
          <w:sz w:val="25"/>
          <w:szCs w:val="25"/>
          <w:highlight w:val="yellow"/>
        </w:rPr>
        <w:t>.</w:t>
      </w:r>
    </w:p>
    <w:p w14:paraId="72A63C78"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r w:rsidR="00FB004B">
        <w:rPr>
          <w:rFonts w:ascii="Times New Roman" w:eastAsia="Times New Roman" w:hAnsi="Times New Roman" w:cs="Times New Roman"/>
          <w:sz w:val="25"/>
          <w:szCs w:val="25"/>
        </w:rPr>
        <w:t>.</w:t>
      </w:r>
    </w:p>
    <w:p w14:paraId="6E6AB1B1"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E2FB4F0"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573D0260"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14:paraId="5A90F6A3"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r w:rsidR="00FB004B">
        <w:rPr>
          <w:rFonts w:ascii="Times New Roman" w:eastAsia="Times New Roman" w:hAnsi="Times New Roman" w:cs="Times New Roman"/>
          <w:sz w:val="25"/>
          <w:szCs w:val="25"/>
        </w:rPr>
        <w:t>.</w:t>
      </w:r>
    </w:p>
    <w:p w14:paraId="0652BC49"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2F0DF3AB"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4549B4F9"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14:paraId="37B083BB"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09BA7D85"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r w:rsidR="00FB004B">
        <w:rPr>
          <w:rFonts w:ascii="Times New Roman" w:eastAsia="Times New Roman" w:hAnsi="Times New Roman" w:cs="Times New Roman"/>
          <w:sz w:val="25"/>
          <w:szCs w:val="25"/>
        </w:rPr>
        <w:t>.</w:t>
      </w:r>
    </w:p>
    <w:p w14:paraId="526E0FF6"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r w:rsidR="00FB004B">
        <w:rPr>
          <w:rFonts w:ascii="Times New Roman" w:eastAsia="Times New Roman" w:hAnsi="Times New Roman" w:cs="Times New Roman"/>
          <w:sz w:val="25"/>
          <w:szCs w:val="25"/>
        </w:rPr>
        <w:t>.</w:t>
      </w:r>
    </w:p>
    <w:p w14:paraId="6367367E" w14:textId="77777777"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9A26FB8" w14:textId="77777777"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37A4A78F"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14:paraId="42BCD7E4" w14:textId="77777777"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r w:rsidR="00FB004B">
        <w:rPr>
          <w:rFonts w:ascii="Times New Roman" w:eastAsia="Times New Roman" w:hAnsi="Times New Roman" w:cs="Times New Roman"/>
          <w:sz w:val="25"/>
          <w:szCs w:val="25"/>
        </w:rPr>
        <w:t>.</w:t>
      </w:r>
    </w:p>
    <w:p w14:paraId="61B30F7B" w14:textId="77777777" w:rsidR="00300B93" w:rsidRPr="00AB77CD"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highlight w:val="yellow"/>
        </w:rPr>
      </w:pPr>
      <w:r w:rsidRPr="00AB77CD">
        <w:rPr>
          <w:rFonts w:ascii="Times New Roman" w:eastAsia="Times New Roman" w:hAnsi="Times New Roman" w:cs="Times New Roman"/>
          <w:sz w:val="25"/>
          <w:szCs w:val="25"/>
          <w:highlight w:val="yellow"/>
        </w:rPr>
        <w:t>Notify the committee chair and secretary to extend regrets</w:t>
      </w:r>
      <w:r w:rsidR="004D3977" w:rsidRPr="00AB77CD">
        <w:rPr>
          <w:rFonts w:ascii="Times New Roman" w:eastAsia="Times New Roman" w:hAnsi="Times New Roman" w:cs="Times New Roman"/>
          <w:sz w:val="25"/>
          <w:szCs w:val="25"/>
          <w:highlight w:val="yellow"/>
        </w:rPr>
        <w:t xml:space="preserve"> </w:t>
      </w:r>
      <w:r w:rsidRPr="00AB77CD">
        <w:rPr>
          <w:rFonts w:ascii="Times New Roman" w:eastAsia="Times New Roman" w:hAnsi="Times New Roman" w:cs="Times New Roman"/>
          <w:sz w:val="25"/>
          <w:szCs w:val="25"/>
          <w:highlight w:val="yellow"/>
        </w:rPr>
        <w:t>prior to scheduled committee meetings.</w:t>
      </w:r>
    </w:p>
    <w:p w14:paraId="2D65D0BB"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14:paraId="360550C1"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r w:rsidR="00FB004B">
        <w:rPr>
          <w:rFonts w:ascii="Times New Roman" w:eastAsia="Times New Roman" w:hAnsi="Times New Roman" w:cs="Times New Roman"/>
          <w:sz w:val="25"/>
          <w:szCs w:val="25"/>
        </w:rPr>
        <w:t>.</w:t>
      </w:r>
    </w:p>
    <w:p w14:paraId="04F7C625"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14:paraId="30793E9A"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14:paraId="36636686"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14:paraId="1E60EE96"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14:paraId="07ADA40C"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B7B12A3"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14:paraId="2B86CC7C"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14:paraId="6D5F7FA5"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3B0CB8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Quorum &amp; Voting</w:t>
      </w:r>
    </w:p>
    <w:p w14:paraId="307D2482"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A majority of the Executive Committee membership shall constitute a quorum. (Article V, Section 1.B)</w:t>
      </w:r>
    </w:p>
    <w:p w14:paraId="4BEE4B9E" w14:textId="77777777" w:rsidR="00300B93" w:rsidRPr="00FB004B" w:rsidRDefault="00AB77CD" w:rsidP="00300B93">
      <w:pPr>
        <w:pStyle w:val="ListParagraph"/>
        <w:numPr>
          <w:ilvl w:val="0"/>
          <w:numId w:val="7"/>
        </w:numPr>
        <w:spacing w:after="0" w:line="240" w:lineRule="auto"/>
        <w:ind w:left="720"/>
        <w:jc w:val="both"/>
        <w:rPr>
          <w:rFonts w:ascii="Times New Roman" w:eastAsia="Times New Roman" w:hAnsi="Times New Roman" w:cs="Times New Roman"/>
          <w:sz w:val="25"/>
          <w:szCs w:val="25"/>
          <w:highlight w:val="yellow"/>
        </w:rPr>
      </w:pPr>
      <w:r>
        <w:rPr>
          <w:rFonts w:ascii="Times New Roman" w:eastAsia="Times New Roman" w:hAnsi="Times New Roman" w:cs="Times New Roman"/>
          <w:sz w:val="25"/>
          <w:szCs w:val="25"/>
          <w:highlight w:val="yellow"/>
        </w:rPr>
        <w:t xml:space="preserve">The voting status of each member of ECUS is articulated in the University Senate Bylaws. </w:t>
      </w:r>
    </w:p>
    <w:p w14:paraId="0FD7D5AD"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14:paraId="662D0930" w14:textId="77777777"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r w:rsidR="00FB004B">
        <w:rPr>
          <w:rFonts w:ascii="Times New Roman" w:eastAsia="Times New Roman" w:hAnsi="Times New Roman" w:cs="Times New Roman"/>
          <w:sz w:val="25"/>
          <w:szCs w:val="25"/>
        </w:rPr>
        <w:t>.</w:t>
      </w:r>
    </w:p>
    <w:p w14:paraId="68C6713E"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14:paraId="1FF34C90"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14:paraId="53CCFF8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7A731E3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14:paraId="2D5A9406"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14:paraId="06ED69A6" w14:textId="77777777" w:rsidR="00552115"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lastRenderedPageBreak/>
        <w:t>Except for the minutes of the final meeting of the academic year, the approval of the previous meeting minutes is an item on the agenda of each ECUS meeting.</w:t>
      </w:r>
    </w:p>
    <w:p w14:paraId="5CFAB302" w14:textId="77777777" w:rsidR="00552115" w:rsidRPr="00552115" w:rsidRDefault="00552115" w:rsidP="00552115">
      <w:pPr>
        <w:spacing w:before="120"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10.</w:t>
      </w:r>
      <w:r w:rsidRPr="00552115">
        <w:rPr>
          <w:rFonts w:ascii="Times New Roman" w:eastAsia="Times New Roman" w:hAnsi="Times New Roman" w:cs="Times New Roman"/>
          <w:sz w:val="25"/>
          <w:szCs w:val="25"/>
        </w:rPr>
        <w:tab/>
        <w:t>Amendment of these operating procedures</w:t>
      </w:r>
    </w:p>
    <w:p w14:paraId="18B24C4A" w14:textId="77777777" w:rsidR="00552115" w:rsidRPr="00552115" w:rsidRDefault="00552115" w:rsidP="00552115">
      <w:pPr>
        <w:pStyle w:val="ListParagraph"/>
        <w:numPr>
          <w:ilvl w:val="0"/>
          <w:numId w:val="8"/>
        </w:numPr>
        <w:spacing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0B257054" w14:textId="19F9D03B" w:rsidR="00300B93" w:rsidRPr="00D3628C" w:rsidRDefault="00300B93" w:rsidP="00D3628C">
      <w:pPr>
        <w:spacing w:after="0" w:line="240" w:lineRule="auto"/>
        <w:jc w:val="both"/>
        <w:rPr>
          <w:rFonts w:ascii="Times New Roman" w:eastAsia="Times New Roman" w:hAnsi="Times New Roman" w:cs="Times New Roman"/>
          <w:sz w:val="25"/>
          <w:szCs w:val="25"/>
        </w:rPr>
      </w:pPr>
      <w:bookmarkStart w:id="0" w:name="_GoBack"/>
      <w:bookmarkEnd w:id="0"/>
    </w:p>
    <w:sectPr w:rsidR="00300B93" w:rsidRPr="00D3628C"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DE57" w14:textId="77777777" w:rsidR="00C51D95" w:rsidRDefault="00C51D95" w:rsidP="004156C1">
      <w:pPr>
        <w:spacing w:after="0" w:line="240" w:lineRule="auto"/>
      </w:pPr>
      <w:r>
        <w:separator/>
      </w:r>
    </w:p>
  </w:endnote>
  <w:endnote w:type="continuationSeparator" w:id="0">
    <w:p w14:paraId="76780337" w14:textId="77777777" w:rsidR="00C51D95" w:rsidRDefault="00C51D95"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70D863" w14:textId="77777777" w:rsidR="00FB004B" w:rsidRPr="004156C1" w:rsidRDefault="00FB004B" w:rsidP="004156C1">
            <w:pPr>
              <w:pStyle w:val="Footer"/>
              <w:tabs>
                <w:tab w:val="clear" w:pos="9360"/>
                <w:tab w:val="right" w:pos="11070"/>
              </w:tabs>
              <w:rPr>
                <w:i/>
              </w:rPr>
            </w:pPr>
            <w:r w:rsidRPr="004156C1">
              <w:rPr>
                <w:i/>
              </w:rPr>
              <w:t>201</w:t>
            </w:r>
            <w:r>
              <w:rPr>
                <w:i/>
              </w:rPr>
              <w:t>6</w:t>
            </w:r>
            <w:r w:rsidRPr="004156C1">
              <w:rPr>
                <w:i/>
              </w:rPr>
              <w:t>-</w:t>
            </w:r>
            <w:r>
              <w:rPr>
                <w:i/>
              </w:rPr>
              <w:t>17</w:t>
            </w:r>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D3628C">
              <w:rPr>
                <w:bCs/>
                <w:i/>
                <w:noProof/>
              </w:rPr>
              <w:t>2</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D3628C">
              <w:rPr>
                <w:bCs/>
                <w:i/>
                <w:noProof/>
              </w:rPr>
              <w:t>3</w:t>
            </w:r>
            <w:r w:rsidRPr="004156C1">
              <w:rPr>
                <w:bCs/>
                <w:i/>
                <w:sz w:val="24"/>
                <w:szCs w:val="24"/>
              </w:rPr>
              <w:fldChar w:fldCharType="end"/>
            </w:r>
          </w:p>
        </w:sdtContent>
      </w:sdt>
    </w:sdtContent>
  </w:sdt>
  <w:p w14:paraId="1F2A31D9" w14:textId="77777777" w:rsidR="00FB004B" w:rsidRDefault="00FB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93E1" w14:textId="77777777" w:rsidR="00C51D95" w:rsidRDefault="00C51D95" w:rsidP="004156C1">
      <w:pPr>
        <w:spacing w:after="0" w:line="240" w:lineRule="auto"/>
      </w:pPr>
      <w:r>
        <w:separator/>
      </w:r>
    </w:p>
  </w:footnote>
  <w:footnote w:type="continuationSeparator" w:id="0">
    <w:p w14:paraId="276B79C9" w14:textId="77777777" w:rsidR="00C51D95" w:rsidRDefault="00C51D95" w:rsidP="0041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3"/>
    <w:rsid w:val="001C3976"/>
    <w:rsid w:val="00300B93"/>
    <w:rsid w:val="00305986"/>
    <w:rsid w:val="00314737"/>
    <w:rsid w:val="004156C1"/>
    <w:rsid w:val="004D3977"/>
    <w:rsid w:val="00543430"/>
    <w:rsid w:val="00552115"/>
    <w:rsid w:val="007631A8"/>
    <w:rsid w:val="00834A1D"/>
    <w:rsid w:val="008D4B1F"/>
    <w:rsid w:val="009324C3"/>
    <w:rsid w:val="009B1649"/>
    <w:rsid w:val="00A70202"/>
    <w:rsid w:val="00A73D01"/>
    <w:rsid w:val="00AB77CD"/>
    <w:rsid w:val="00AD3E0A"/>
    <w:rsid w:val="00C1703F"/>
    <w:rsid w:val="00C51D95"/>
    <w:rsid w:val="00D3628C"/>
    <w:rsid w:val="00E22264"/>
    <w:rsid w:val="00F33839"/>
    <w:rsid w:val="00FB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6B53"/>
  <w15:docId w15:val="{0A7CBFC2-44D7-4E10-ABD8-959B888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 w:type="paragraph" w:styleId="BalloonText">
    <w:name w:val="Balloon Text"/>
    <w:basedOn w:val="Normal"/>
    <w:link w:val="BalloonTextChar"/>
    <w:uiPriority w:val="99"/>
    <w:semiHidden/>
    <w:unhideWhenUsed/>
    <w:rsid w:val="00552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1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3</cp:revision>
  <cp:lastPrinted>2017-08-31T10:45:00Z</cp:lastPrinted>
  <dcterms:created xsi:type="dcterms:W3CDTF">2017-08-29T19:20:00Z</dcterms:created>
  <dcterms:modified xsi:type="dcterms:W3CDTF">2017-08-31T10:47:00Z</dcterms:modified>
</cp:coreProperties>
</file>