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B75BF5">
        <w:rPr>
          <w:bCs/>
          <w:smallCaps/>
          <w:sz w:val="28"/>
          <w:szCs w:val="28"/>
        </w:rPr>
        <w:t>2</w:t>
      </w:r>
      <w:r w:rsidR="005007F5">
        <w:rPr>
          <w:bCs/>
          <w:smallCaps/>
          <w:sz w:val="28"/>
          <w:szCs w:val="28"/>
        </w:rPr>
        <w:t>2</w:t>
      </w:r>
      <w:r w:rsidR="0072343C">
        <w:rPr>
          <w:bCs/>
          <w:smallCaps/>
          <w:sz w:val="28"/>
          <w:szCs w:val="28"/>
        </w:rPr>
        <w:t xml:space="preserve"> </w:t>
      </w:r>
      <w:r w:rsidR="005007F5">
        <w:rPr>
          <w:bCs/>
          <w:smallCaps/>
          <w:sz w:val="28"/>
          <w:szCs w:val="28"/>
        </w:rPr>
        <w:t>A</w:t>
      </w:r>
      <w:r w:rsidR="00B75BF5">
        <w:rPr>
          <w:bCs/>
          <w:smallCaps/>
          <w:sz w:val="28"/>
          <w:szCs w:val="28"/>
        </w:rPr>
        <w:t>u</w:t>
      </w:r>
      <w:r w:rsidR="005007F5">
        <w:rPr>
          <w:bCs/>
          <w:smallCaps/>
          <w:sz w:val="28"/>
          <w:szCs w:val="28"/>
        </w:rPr>
        <w:t>gust</w:t>
      </w:r>
      <w:r w:rsidR="00647006">
        <w:rPr>
          <w:bCs/>
          <w:smallCaps/>
          <w:sz w:val="28"/>
          <w:szCs w:val="28"/>
        </w:rPr>
        <w:t xml:space="preserve"> </w:t>
      </w:r>
      <w:r w:rsidR="00973B2D">
        <w:rPr>
          <w:bCs/>
          <w:smallCaps/>
          <w:sz w:val="28"/>
          <w:szCs w:val="28"/>
        </w:rPr>
        <w:t>201</w:t>
      </w:r>
      <w:r w:rsidR="00B75BF5">
        <w:rPr>
          <w:bCs/>
          <w:smallCaps/>
          <w:sz w:val="28"/>
          <w:szCs w:val="28"/>
        </w:rPr>
        <w:t>4</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C75940">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F46340">
              <w:rPr>
                <w:b/>
                <w:sz w:val="28"/>
                <w:szCs w:val="28"/>
              </w:rPr>
              <w:t xml:space="preserve"> </w:t>
            </w:r>
            <w:r w:rsidR="0014666D" w:rsidRPr="00B11C5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211299" w:rsidP="00C75940">
            <w:pPr>
              <w:rPr>
                <w:sz w:val="36"/>
                <w:szCs w:val="36"/>
              </w:rPr>
            </w:pPr>
            <w:r>
              <w:rPr>
                <w:sz w:val="36"/>
                <w:szCs w:val="36"/>
              </w:rPr>
              <w:t>P</w:t>
            </w:r>
          </w:p>
        </w:tc>
        <w:tc>
          <w:tcPr>
            <w:tcW w:w="6120" w:type="dxa"/>
            <w:tcBorders>
              <w:top w:val="thinThickSmallGap" w:sz="24" w:space="0" w:color="auto"/>
            </w:tcBorders>
            <w:vAlign w:val="center"/>
          </w:tcPr>
          <w:p w:rsidR="00211299" w:rsidRPr="00055C26" w:rsidRDefault="005007F5" w:rsidP="00C75940">
            <w:r>
              <w:t>Kelli Brown (Provost)</w:t>
            </w:r>
          </w:p>
        </w:tc>
        <w:tc>
          <w:tcPr>
            <w:tcW w:w="540" w:type="dxa"/>
            <w:tcBorders>
              <w:top w:val="thinThickSmallGap" w:sz="24" w:space="0" w:color="auto"/>
            </w:tcBorders>
            <w:vAlign w:val="center"/>
          </w:tcPr>
          <w:p w:rsidR="00211299" w:rsidRPr="006711DF" w:rsidRDefault="005007F5"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5007F5" w:rsidP="005007F5">
            <w:r>
              <w:t>Susan Steele (CoHS, ECUS Chair)</w:t>
            </w:r>
          </w:p>
        </w:tc>
      </w:tr>
      <w:tr w:rsidR="00211299" w:rsidTr="00B37796">
        <w:trPr>
          <w:trHeight w:val="161"/>
        </w:trPr>
        <w:tc>
          <w:tcPr>
            <w:tcW w:w="720" w:type="dxa"/>
            <w:vAlign w:val="center"/>
          </w:tcPr>
          <w:p w:rsidR="00211299" w:rsidRPr="006711DF" w:rsidRDefault="0072343C" w:rsidP="00C75940">
            <w:pPr>
              <w:rPr>
                <w:sz w:val="36"/>
                <w:szCs w:val="36"/>
              </w:rPr>
            </w:pPr>
            <w:r>
              <w:rPr>
                <w:sz w:val="36"/>
                <w:szCs w:val="36"/>
              </w:rPr>
              <w:t>P</w:t>
            </w:r>
          </w:p>
        </w:tc>
        <w:tc>
          <w:tcPr>
            <w:tcW w:w="6120" w:type="dxa"/>
            <w:vAlign w:val="center"/>
          </w:tcPr>
          <w:p w:rsidR="00211299" w:rsidRPr="00055C26" w:rsidRDefault="005007F5" w:rsidP="005007F5">
            <w:r>
              <w:t>Ben Davis (Library)</w:t>
            </w:r>
          </w:p>
        </w:tc>
        <w:tc>
          <w:tcPr>
            <w:tcW w:w="540" w:type="dxa"/>
            <w:vAlign w:val="center"/>
          </w:tcPr>
          <w:p w:rsidR="00211299" w:rsidRPr="006711DF" w:rsidRDefault="0072343C" w:rsidP="00C75940">
            <w:pPr>
              <w:rPr>
                <w:sz w:val="36"/>
                <w:szCs w:val="36"/>
              </w:rPr>
            </w:pPr>
            <w:r>
              <w:rPr>
                <w:sz w:val="36"/>
                <w:szCs w:val="36"/>
              </w:rPr>
              <w:t>P</w:t>
            </w:r>
          </w:p>
        </w:tc>
        <w:tc>
          <w:tcPr>
            <w:tcW w:w="6660" w:type="dxa"/>
            <w:vAlign w:val="center"/>
          </w:tcPr>
          <w:p w:rsidR="00211299" w:rsidRPr="00055C26" w:rsidRDefault="005007F5" w:rsidP="005007F5">
            <w:r>
              <w:t>John Swinton (CoB, ECUS Vice-Chair)</w:t>
            </w:r>
          </w:p>
        </w:tc>
      </w:tr>
      <w:tr w:rsidR="00211299" w:rsidTr="00B37796">
        <w:trPr>
          <w:trHeight w:val="161"/>
        </w:trPr>
        <w:tc>
          <w:tcPr>
            <w:tcW w:w="720" w:type="dxa"/>
            <w:vAlign w:val="center"/>
          </w:tcPr>
          <w:p w:rsidR="00211299" w:rsidRPr="006711DF" w:rsidRDefault="005007F5" w:rsidP="00C75940">
            <w:pPr>
              <w:rPr>
                <w:sz w:val="36"/>
                <w:szCs w:val="36"/>
              </w:rPr>
            </w:pPr>
            <w:r>
              <w:rPr>
                <w:sz w:val="36"/>
                <w:szCs w:val="36"/>
              </w:rPr>
              <w:t>R</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5007F5" w:rsidP="005007F5">
            <w:r>
              <w:t>Tom Toney</w:t>
            </w:r>
            <w:r w:rsidR="00211299">
              <w:t xml:space="preserve"> (Co</w:t>
            </w:r>
            <w:r>
              <w:t>A</w:t>
            </w:r>
            <w:r w:rsidR="00211299">
              <w:t xml:space="preserve">S, </w:t>
            </w:r>
            <w:r>
              <w:t xml:space="preserve">FAPC </w:t>
            </w:r>
            <w:r w:rsidR="00211299">
              <w:t>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5007F5" w:rsidP="005007F5">
            <w:r>
              <w:t>Macon McGinley</w:t>
            </w:r>
            <w:r w:rsidR="00211299">
              <w:t xml:space="preserve"> (CoAS, </w:t>
            </w:r>
            <w:r>
              <w:t>SA</w:t>
            </w:r>
            <w:r w:rsidR="00211299">
              <w:t>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(CoAS, ECUS Secretary)</w:t>
            </w:r>
          </w:p>
        </w:tc>
      </w:tr>
      <w:tr w:rsidR="00211299" w:rsidTr="00B37796">
        <w:trPr>
          <w:trHeight w:val="278"/>
        </w:trPr>
        <w:tc>
          <w:tcPr>
            <w:tcW w:w="720" w:type="dxa"/>
            <w:vAlign w:val="center"/>
          </w:tcPr>
          <w:p w:rsidR="00211299" w:rsidRPr="006711DF" w:rsidRDefault="00B75BF5" w:rsidP="00C75940">
            <w:pPr>
              <w:rPr>
                <w:sz w:val="36"/>
                <w:szCs w:val="36"/>
              </w:rPr>
            </w:pPr>
            <w:r>
              <w:rPr>
                <w:sz w:val="36"/>
                <w:szCs w:val="36"/>
              </w:rPr>
              <w:t>P</w:t>
            </w:r>
          </w:p>
        </w:tc>
        <w:tc>
          <w:tcPr>
            <w:tcW w:w="6120" w:type="dxa"/>
            <w:vAlign w:val="center"/>
          </w:tcPr>
          <w:p w:rsidR="00211299" w:rsidRPr="00055C26" w:rsidRDefault="005007F5" w:rsidP="00C75940">
            <w:r>
              <w:t>Ben McMillan (CoB, RPIPC Chair)</w:t>
            </w:r>
          </w:p>
        </w:tc>
        <w:tc>
          <w:tcPr>
            <w:tcW w:w="540" w:type="dxa"/>
            <w:vAlign w:val="center"/>
          </w:tcPr>
          <w:p w:rsidR="00211299" w:rsidRPr="006711DF" w:rsidRDefault="005007F5" w:rsidP="00C75940">
            <w:pPr>
              <w:rPr>
                <w:sz w:val="36"/>
                <w:szCs w:val="36"/>
              </w:rPr>
            </w:pPr>
            <w:r>
              <w:rPr>
                <w:sz w:val="36"/>
                <w:szCs w:val="36"/>
              </w:rPr>
              <w:t>P</w:t>
            </w:r>
          </w:p>
        </w:tc>
        <w:tc>
          <w:tcPr>
            <w:tcW w:w="6660" w:type="dxa"/>
            <w:vAlign w:val="center"/>
          </w:tcPr>
          <w:p w:rsidR="00211299" w:rsidRPr="00055C26" w:rsidRDefault="005007F5" w:rsidP="005007F5">
            <w:r>
              <w:t>Stephen Wills</w:t>
            </w:r>
            <w:r w:rsidR="00211299">
              <w:t xml:space="preserve"> (Co</w:t>
            </w:r>
            <w:r>
              <w:t>E</w:t>
            </w:r>
            <w:r w:rsidR="00211299">
              <w:t xml:space="preserve">, </w:t>
            </w:r>
            <w:r>
              <w:t>CAPC Chair</w:t>
            </w:r>
            <w:r w:rsidR="00211299">
              <w:t>)</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5007F5">
            <w:r>
              <w:t>Lyndall Muschell (CoE, ECUS Chai</w:t>
            </w:r>
            <w:r w:rsidR="005007F5">
              <w:t>r Emeritus</w:t>
            </w:r>
            <w:r>
              <w:t>)</w:t>
            </w:r>
          </w:p>
        </w:tc>
        <w:tc>
          <w:tcPr>
            <w:tcW w:w="540" w:type="dxa"/>
            <w:vAlign w:val="center"/>
          </w:tcPr>
          <w:p w:rsidR="00211299" w:rsidRPr="006711DF" w:rsidRDefault="00B75BF5" w:rsidP="00C75940">
            <w:pPr>
              <w:rPr>
                <w:sz w:val="36"/>
                <w:szCs w:val="36"/>
              </w:rPr>
            </w:pPr>
            <w:r>
              <w:rPr>
                <w:sz w:val="36"/>
                <w:szCs w:val="36"/>
              </w:rPr>
              <w:t>P</w:t>
            </w:r>
          </w:p>
        </w:tc>
        <w:tc>
          <w:tcPr>
            <w:tcW w:w="6660" w:type="dxa"/>
            <w:vAlign w:val="center"/>
          </w:tcPr>
          <w:p w:rsidR="00211299" w:rsidRPr="00055C26" w:rsidRDefault="00211299" w:rsidP="00C75940">
            <w:r>
              <w:t>Howard Woodard (CoB,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D669CE" w:rsidRDefault="00D669CE" w:rsidP="005007F5">
            <w:pPr>
              <w:pStyle w:val="Heading1"/>
              <w:rPr>
                <w:b w:val="0"/>
              </w:rPr>
            </w:pPr>
            <w:r>
              <w:rPr>
                <w:b w:val="0"/>
              </w:rPr>
              <w:t>James Carlisle (Director of Enterprise Systems)</w:t>
            </w:r>
          </w:p>
          <w:p w:rsidR="00D669CE" w:rsidRDefault="00D669CE" w:rsidP="005007F5">
            <w:pPr>
              <w:pStyle w:val="Heading1"/>
              <w:rPr>
                <w:b w:val="0"/>
              </w:rPr>
            </w:pPr>
            <w:r>
              <w:rPr>
                <w:b w:val="0"/>
              </w:rPr>
              <w:t>Kelly Rickman (Application Systems Analyst, Enterprise Systems)</w:t>
            </w:r>
          </w:p>
          <w:p w:rsidR="00BE70A8" w:rsidRDefault="005007F5" w:rsidP="005007F5">
            <w:pPr>
              <w:pStyle w:val="Heading1"/>
              <w:rPr>
                <w:b w:val="0"/>
              </w:rPr>
            </w:pPr>
            <w:r>
              <w:rPr>
                <w:b w:val="0"/>
              </w:rPr>
              <w:t>Carter Shadden</w:t>
            </w:r>
            <w:r w:rsidR="00211299">
              <w:rPr>
                <w:b w:val="0"/>
              </w:rPr>
              <w:t xml:space="preserve"> (Graduate Assistant of the 201</w:t>
            </w:r>
            <w:r>
              <w:rPr>
                <w:b w:val="0"/>
              </w:rPr>
              <w:t>4</w:t>
            </w:r>
            <w:r w:rsidR="00211299">
              <w:rPr>
                <w:b w:val="0"/>
              </w:rPr>
              <w:t>-201</w:t>
            </w:r>
            <w:r>
              <w:rPr>
                <w:b w:val="0"/>
              </w:rPr>
              <w:t>5</w:t>
            </w:r>
            <w:r w:rsidR="00211299">
              <w:rPr>
                <w:b w:val="0"/>
              </w:rPr>
              <w:t xml:space="preserve"> University Senate)</w:t>
            </w:r>
          </w:p>
          <w:p w:rsidR="00D669CE" w:rsidRDefault="00D669CE" w:rsidP="00D669CE">
            <w:r>
              <w:t>David Smith (Enterprise Architect Specialist, Enterprise Applications)</w:t>
            </w:r>
          </w:p>
          <w:p w:rsidR="00D669CE" w:rsidRPr="00D669CE" w:rsidRDefault="00D669CE" w:rsidP="00D669CE"/>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F46340" w:rsidP="00C75940">
            <w:pPr>
              <w:rPr>
                <w:sz w:val="20"/>
              </w:rPr>
            </w:pPr>
            <w:r>
              <w:rPr>
                <w:sz w:val="20"/>
              </w:rPr>
              <w:t xml:space="preserve">               </w:t>
            </w:r>
            <w:r w:rsidR="00211299">
              <w:rPr>
                <w:sz w:val="20"/>
              </w:rPr>
              <w:t xml:space="preserve"> </w:t>
            </w: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I. Call to order</w:t>
            </w:r>
          </w:p>
          <w:p w:rsidR="00973FD5" w:rsidRPr="0037381E" w:rsidRDefault="00973FD5" w:rsidP="00C75940"/>
          <w:p w:rsidR="005E16FB" w:rsidRPr="0037381E" w:rsidRDefault="005E16FB" w:rsidP="00C75940"/>
        </w:tc>
        <w:tc>
          <w:tcPr>
            <w:tcW w:w="4608" w:type="dxa"/>
          </w:tcPr>
          <w:p w:rsidR="00973FD5" w:rsidRPr="0037381E" w:rsidRDefault="003865FF" w:rsidP="00AF19DF">
            <w:pPr>
              <w:jc w:val="both"/>
            </w:pPr>
            <w:r w:rsidRPr="0037381E">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r w:rsidR="00AF19DF">
              <w:t>Susan Steele</w:t>
            </w:r>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37381E" w:rsidRDefault="003865FF" w:rsidP="00AF19DF">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75BF5">
              <w:t>.</w:t>
            </w:r>
          </w:p>
        </w:tc>
        <w:tc>
          <w:tcPr>
            <w:tcW w:w="3484" w:type="dxa"/>
          </w:tcPr>
          <w:p w:rsidR="005E16FB" w:rsidRPr="0037381E" w:rsidRDefault="003865FF" w:rsidP="00AF19DF">
            <w:pPr>
              <w:jc w:val="both"/>
            </w:pPr>
            <w:r w:rsidRPr="0037381E">
              <w:t xml:space="preserve">The agenda was approved as </w:t>
            </w:r>
            <w:r w:rsidR="00AF19DF">
              <w:t>circulated</w:t>
            </w:r>
            <w:r w:rsidRPr="0037381E">
              <w:t>.</w:t>
            </w:r>
          </w:p>
        </w:tc>
        <w:tc>
          <w:tcPr>
            <w:tcW w:w="2816" w:type="dxa"/>
          </w:tcPr>
          <w:p w:rsidR="005E16FB" w:rsidRPr="0037381E" w:rsidRDefault="005E16FB" w:rsidP="00C75940">
            <w:pPr>
              <w:jc w:val="both"/>
            </w:pPr>
          </w:p>
        </w:tc>
      </w:tr>
      <w:tr w:rsidR="00B8552B">
        <w:trPr>
          <w:trHeight w:val="593"/>
        </w:trPr>
        <w:tc>
          <w:tcPr>
            <w:tcW w:w="3132" w:type="dxa"/>
          </w:tcPr>
          <w:p w:rsidR="00B8552B" w:rsidRPr="0037381E" w:rsidRDefault="00B8552B" w:rsidP="00C75940">
            <w:pPr>
              <w:rPr>
                <w:b/>
                <w:bCs/>
              </w:rPr>
            </w:pPr>
            <w:r w:rsidRPr="0037381E">
              <w:rPr>
                <w:b/>
                <w:bCs/>
              </w:rPr>
              <w:lastRenderedPageBreak/>
              <w:t>III. Approval of Minutes</w:t>
            </w:r>
          </w:p>
        </w:tc>
        <w:tc>
          <w:tcPr>
            <w:tcW w:w="4608" w:type="dxa"/>
          </w:tcPr>
          <w:p w:rsidR="00B8552B" w:rsidRPr="0037381E" w:rsidRDefault="00D669CE" w:rsidP="00D669CE">
            <w:pPr>
              <w:jc w:val="both"/>
            </w:pPr>
            <w:r>
              <w:t>As there were no previous meetings of ECUS-SCC during this academic year, there were no ECUS-SCC minutes to review.</w:t>
            </w:r>
          </w:p>
        </w:tc>
        <w:tc>
          <w:tcPr>
            <w:tcW w:w="3484" w:type="dxa"/>
          </w:tcPr>
          <w:p w:rsidR="00B8552B" w:rsidRPr="0037381E" w:rsidRDefault="00B8552B" w:rsidP="0072343C">
            <w:pPr>
              <w:jc w:val="both"/>
            </w:pPr>
          </w:p>
        </w:tc>
        <w:tc>
          <w:tcPr>
            <w:tcW w:w="2816" w:type="dxa"/>
          </w:tcPr>
          <w:p w:rsidR="00B8552B" w:rsidRPr="0037381E" w:rsidRDefault="00B8552B" w:rsidP="00C75940">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A07888">
        <w:trPr>
          <w:trHeight w:val="540"/>
        </w:trPr>
        <w:tc>
          <w:tcPr>
            <w:tcW w:w="3132" w:type="dxa"/>
            <w:tcBorders>
              <w:left w:val="double" w:sz="4" w:space="0" w:color="auto"/>
            </w:tcBorders>
          </w:tcPr>
          <w:p w:rsidR="00A07888" w:rsidRDefault="00A07888" w:rsidP="00C75940">
            <w:pPr>
              <w:tabs>
                <w:tab w:val="left" w:pos="0"/>
              </w:tabs>
              <w:rPr>
                <w:b/>
                <w:bCs/>
              </w:rPr>
            </w:pPr>
            <w:r>
              <w:rPr>
                <w:b/>
                <w:bCs/>
              </w:rPr>
              <w:t>Electronic Tools for the University Senate</w:t>
            </w:r>
          </w:p>
          <w:p w:rsidR="00A07888" w:rsidRDefault="00A07888" w:rsidP="00C75940">
            <w:pPr>
              <w:tabs>
                <w:tab w:val="left" w:pos="0"/>
              </w:tabs>
              <w:rPr>
                <w:b/>
                <w:bCs/>
              </w:rPr>
            </w:pPr>
          </w:p>
          <w:p w:rsidR="00A07888" w:rsidRDefault="00A07888" w:rsidP="00A07888">
            <w:pPr>
              <w:tabs>
                <w:tab w:val="left" w:pos="0"/>
              </w:tabs>
              <w:rPr>
                <w:b/>
                <w:bCs/>
              </w:rPr>
            </w:pPr>
            <w:r>
              <w:rPr>
                <w:b/>
                <w:bCs/>
              </w:rPr>
              <w:t>David Smith and</w:t>
            </w:r>
          </w:p>
          <w:p w:rsidR="00A07888" w:rsidRDefault="00A07888" w:rsidP="00A07888">
            <w:pPr>
              <w:tabs>
                <w:tab w:val="left" w:pos="0"/>
              </w:tabs>
              <w:rPr>
                <w:b/>
                <w:bCs/>
              </w:rPr>
            </w:pPr>
            <w:r>
              <w:rPr>
                <w:b/>
                <w:bCs/>
              </w:rPr>
              <w:t>Kelly Rickman</w:t>
            </w:r>
          </w:p>
          <w:p w:rsidR="00A07888" w:rsidRDefault="00A07888" w:rsidP="00A07888">
            <w:pPr>
              <w:tabs>
                <w:tab w:val="left" w:pos="0"/>
              </w:tabs>
              <w:rPr>
                <w:b/>
                <w:bCs/>
              </w:rPr>
            </w:pPr>
          </w:p>
        </w:tc>
        <w:tc>
          <w:tcPr>
            <w:tcW w:w="4608" w:type="dxa"/>
          </w:tcPr>
          <w:p w:rsidR="00A07888" w:rsidRDefault="00A07888" w:rsidP="00032E70">
            <w:pPr>
              <w:pStyle w:val="ListParagraph"/>
              <w:numPr>
                <w:ilvl w:val="0"/>
                <w:numId w:val="14"/>
              </w:numPr>
              <w:spacing w:line="257" w:lineRule="auto"/>
              <w:ind w:left="337"/>
              <w:jc w:val="both"/>
            </w:pPr>
            <w:r w:rsidRPr="00A07888">
              <w:rPr>
                <w:b/>
                <w:u w:val="single"/>
              </w:rPr>
              <w:t>Supporting Document</w:t>
            </w:r>
            <w:r>
              <w:t xml:space="preserve"> A handout was dist</w:t>
            </w:r>
            <w:r w:rsidR="002566A0">
              <w:t>ribut</w:t>
            </w:r>
            <w:r>
              <w:t>ed to those present as a supporting document for this report and is included as a supporting document to these minutes.</w:t>
            </w:r>
          </w:p>
          <w:p w:rsidR="001E46A7" w:rsidRDefault="00A07888" w:rsidP="00032E70">
            <w:pPr>
              <w:pStyle w:val="ListParagraph"/>
              <w:numPr>
                <w:ilvl w:val="0"/>
                <w:numId w:val="14"/>
              </w:numPr>
              <w:spacing w:line="257" w:lineRule="auto"/>
              <w:ind w:left="337"/>
              <w:jc w:val="both"/>
            </w:pPr>
            <w:r>
              <w:rPr>
                <w:b/>
                <w:u w:val="single"/>
              </w:rPr>
              <w:t>The Plan</w:t>
            </w:r>
            <w:r w:rsidR="001E46A7" w:rsidRPr="001E46A7">
              <w:t xml:space="preserve"> D</w:t>
            </w:r>
            <w:r w:rsidR="001E46A7">
              <w:t>avid Smith summarized the plan for applying fixes to the electronic tools of the university senate. Highlights</w:t>
            </w:r>
          </w:p>
          <w:p w:rsidR="00E43186" w:rsidRPr="00E43186" w:rsidRDefault="00E43186" w:rsidP="00032E70">
            <w:pPr>
              <w:pStyle w:val="ListParagraph"/>
              <w:numPr>
                <w:ilvl w:val="1"/>
                <w:numId w:val="14"/>
              </w:numPr>
              <w:spacing w:line="257" w:lineRule="auto"/>
              <w:ind w:left="697"/>
              <w:jc w:val="both"/>
            </w:pPr>
            <w:r w:rsidRPr="00E43186">
              <w:rPr>
                <w:b/>
                <w:u w:val="single"/>
              </w:rPr>
              <w:t>The Team</w:t>
            </w:r>
            <w:r>
              <w:t xml:space="preserve"> We have assembled a team and the rewrite is in progress.</w:t>
            </w:r>
          </w:p>
          <w:p w:rsidR="00A07888" w:rsidRDefault="001E46A7" w:rsidP="00032E70">
            <w:pPr>
              <w:pStyle w:val="ListParagraph"/>
              <w:numPr>
                <w:ilvl w:val="1"/>
                <w:numId w:val="14"/>
              </w:numPr>
              <w:spacing w:line="257" w:lineRule="auto"/>
              <w:ind w:left="697"/>
              <w:jc w:val="both"/>
            </w:pPr>
            <w:r w:rsidRPr="001E46A7">
              <w:rPr>
                <w:b/>
                <w:u w:val="single"/>
              </w:rPr>
              <w:t>Existing</w:t>
            </w:r>
            <w:r>
              <w:t xml:space="preserve"> The existing electronic presence of the university senate includes multiple sites: public site (sena</w:t>
            </w:r>
            <w:r w:rsidR="00E5400F">
              <w:t>te.gcsu.edu), the online motion</w:t>
            </w:r>
            <w:r>
              <w:t xml:space="preserve"> database, official meeting minutes (minutes.gcsu.edu), online senator database, and the green page (us.gcsu.edu).</w:t>
            </w:r>
          </w:p>
          <w:p w:rsidR="001E46A7" w:rsidRDefault="001E46A7" w:rsidP="00032E70">
            <w:pPr>
              <w:pStyle w:val="ListParagraph"/>
              <w:numPr>
                <w:ilvl w:val="1"/>
                <w:numId w:val="14"/>
              </w:numPr>
              <w:spacing w:line="257" w:lineRule="auto"/>
              <w:ind w:left="697"/>
              <w:jc w:val="both"/>
            </w:pPr>
            <w:r w:rsidRPr="001E46A7">
              <w:rPr>
                <w:b/>
                <w:u w:val="single"/>
              </w:rPr>
              <w:t>Proposed</w:t>
            </w:r>
            <w:r>
              <w:t xml:space="preserve"> Our intent is to collect all these sites into a convenient one-stop electronic presence for university senate. Among our goals are a consistent user experience, an easy to manage site, </w:t>
            </w:r>
            <w:r w:rsidR="0090074B">
              <w:t xml:space="preserve">a </w:t>
            </w:r>
            <w:r>
              <w:t>customizable</w:t>
            </w:r>
            <w:r w:rsidR="0090074B">
              <w:t xml:space="preserve"> set of tools</w:t>
            </w:r>
            <w:r>
              <w:t>, efficien</w:t>
            </w:r>
            <w:r w:rsidR="0090074B">
              <w:t>cy, security</w:t>
            </w:r>
            <w:r>
              <w:t>, updated hardware and software and enhanced disaster recovery.</w:t>
            </w:r>
          </w:p>
          <w:p w:rsidR="001E46A7" w:rsidRPr="0090074B" w:rsidRDefault="001E46A7" w:rsidP="00032E70">
            <w:pPr>
              <w:pStyle w:val="ListParagraph"/>
              <w:numPr>
                <w:ilvl w:val="1"/>
                <w:numId w:val="14"/>
              </w:numPr>
              <w:spacing w:line="257" w:lineRule="auto"/>
              <w:ind w:left="697"/>
              <w:jc w:val="both"/>
              <w:rPr>
                <w:u w:val="single"/>
              </w:rPr>
            </w:pPr>
            <w:r w:rsidRPr="001E46A7">
              <w:rPr>
                <w:b/>
                <w:u w:val="single"/>
              </w:rPr>
              <w:t>Suggestions Invited</w:t>
            </w:r>
            <w:r w:rsidR="0090074B">
              <w:rPr>
                <w:b/>
                <w:u w:val="single"/>
              </w:rPr>
              <w:t xml:space="preserve"> </w:t>
            </w:r>
            <w:r w:rsidR="0090074B" w:rsidRPr="0090074B">
              <w:t xml:space="preserve">We </w:t>
            </w:r>
            <w:r w:rsidR="0090074B">
              <w:t xml:space="preserve">invite your suggestions today during this presentation. If you have suggestions following this presentation, please </w:t>
            </w:r>
            <w:r w:rsidR="0090074B">
              <w:lastRenderedPageBreak/>
              <w:t>funnel them through your point person Craig Turner who we will forward them to us.</w:t>
            </w:r>
          </w:p>
          <w:p w:rsidR="0090074B" w:rsidRPr="0090074B" w:rsidRDefault="0090074B" w:rsidP="00032E70">
            <w:pPr>
              <w:pStyle w:val="ListParagraph"/>
              <w:numPr>
                <w:ilvl w:val="0"/>
                <w:numId w:val="14"/>
              </w:numPr>
              <w:spacing w:line="257" w:lineRule="auto"/>
              <w:ind w:left="337"/>
              <w:jc w:val="both"/>
              <w:rPr>
                <w:u w:val="single"/>
              </w:rPr>
            </w:pPr>
            <w:r>
              <w:rPr>
                <w:b/>
                <w:u w:val="single"/>
              </w:rPr>
              <w:t>The Demo</w:t>
            </w:r>
            <w:r w:rsidRPr="0090074B">
              <w:t xml:space="preserve"> </w:t>
            </w:r>
            <w:r>
              <w:t xml:space="preserve">Kelly Rickman provided an overview of the proposed site as described by David Smith and provided a demo of the work-in-progress draft showing the front end (what the public/user will see) and the back end (what the system administrator will see). </w:t>
            </w:r>
            <w:r w:rsidR="00B96B66">
              <w:t>She</w:t>
            </w:r>
            <w:r>
              <w:t xml:space="preserve"> </w:t>
            </w:r>
            <w:r w:rsidR="00B96B66">
              <w:t>indicated</w:t>
            </w:r>
            <w:r>
              <w:t xml:space="preserve"> that the design is still fluid and likely to change as development continues</w:t>
            </w:r>
            <w:r w:rsidR="00B96B66">
              <w:t xml:space="preserve"> and reiterated the invitation for suggestions</w:t>
            </w:r>
            <w:r>
              <w:t xml:space="preserve">. The main sections of the new </w:t>
            </w:r>
            <w:r w:rsidR="00E5400F">
              <w:t xml:space="preserve">electronic </w:t>
            </w:r>
            <w:r>
              <w:t>presence will be the public site (what anyone in the world will see), the members site (the portion of the site behind unify credentials), motions (the recasting of the online motion database), file repository (the recasting of the current repository),</w:t>
            </w:r>
            <w:r w:rsidR="00B96B66">
              <w:t xml:space="preserve"> archives (the recasting of the green page).</w:t>
            </w:r>
          </w:p>
          <w:p w:rsidR="0090074B" w:rsidRPr="00B96B66" w:rsidRDefault="00B96B66" w:rsidP="00032E70">
            <w:pPr>
              <w:pStyle w:val="ListParagraph"/>
              <w:numPr>
                <w:ilvl w:val="0"/>
                <w:numId w:val="14"/>
              </w:numPr>
              <w:spacing w:line="257" w:lineRule="auto"/>
              <w:ind w:left="337"/>
              <w:jc w:val="both"/>
            </w:pPr>
            <w:r>
              <w:rPr>
                <w:b/>
                <w:u w:val="single"/>
              </w:rPr>
              <w:t>Questions</w:t>
            </w:r>
          </w:p>
          <w:p w:rsidR="00B96B66" w:rsidRPr="00B96B66" w:rsidRDefault="00B96B66" w:rsidP="00032E70">
            <w:pPr>
              <w:pStyle w:val="ListParagraph"/>
              <w:numPr>
                <w:ilvl w:val="1"/>
                <w:numId w:val="14"/>
              </w:numPr>
              <w:spacing w:line="257" w:lineRule="auto"/>
              <w:ind w:left="787"/>
              <w:jc w:val="both"/>
              <w:rPr>
                <w:u w:val="single"/>
              </w:rPr>
            </w:pPr>
            <w:r>
              <w:rPr>
                <w:b/>
                <w:u w:val="single"/>
              </w:rPr>
              <w:t>Q1 Access</w:t>
            </w:r>
            <w:r>
              <w:t xml:space="preserve"> At present, when one uses a search engine such as google to seek university senate at gcsu, the</w:t>
            </w:r>
            <w:r w:rsidR="000E08C7">
              <w:t xml:space="preserve"> page</w:t>
            </w:r>
            <w:r>
              <w:t xml:space="preserve"> senate</w:t>
            </w:r>
            <w:r w:rsidR="000E08C7">
              <w:t>.gcsu.edu is not among the hits</w:t>
            </w:r>
            <w:r>
              <w:t xml:space="preserve"> returned. Will this be improved?</w:t>
            </w:r>
          </w:p>
          <w:p w:rsidR="00B96B66" w:rsidRPr="00B96B66" w:rsidRDefault="00B96B66" w:rsidP="00B96B66">
            <w:pPr>
              <w:pStyle w:val="ListParagraph"/>
              <w:spacing w:line="257" w:lineRule="auto"/>
              <w:ind w:left="787"/>
              <w:jc w:val="both"/>
              <w:rPr>
                <w:u w:val="single"/>
              </w:rPr>
            </w:pPr>
            <w:r>
              <w:rPr>
                <w:b/>
                <w:u w:val="single"/>
              </w:rPr>
              <w:t>A1</w:t>
            </w:r>
            <w:r w:rsidRPr="00B96B66">
              <w:t xml:space="preserve"> Y</w:t>
            </w:r>
            <w:r>
              <w:t>es, we can make an effort to optimize the electronic presence to make it more readily findable by search engines both internal and external to the university.</w:t>
            </w:r>
          </w:p>
          <w:p w:rsidR="00B96B66" w:rsidRPr="00B96B66" w:rsidRDefault="00B96B66" w:rsidP="00032E70">
            <w:pPr>
              <w:pStyle w:val="ListParagraph"/>
              <w:numPr>
                <w:ilvl w:val="1"/>
                <w:numId w:val="14"/>
              </w:numPr>
              <w:spacing w:line="257" w:lineRule="auto"/>
              <w:ind w:left="787"/>
              <w:jc w:val="both"/>
              <w:rPr>
                <w:u w:val="single"/>
              </w:rPr>
            </w:pPr>
            <w:r>
              <w:rPr>
                <w:b/>
                <w:u w:val="single"/>
              </w:rPr>
              <w:t>Q2 Timeline</w:t>
            </w:r>
            <w:r w:rsidRPr="00B96B66">
              <w:t xml:space="preserve"> </w:t>
            </w:r>
            <w:r>
              <w:t>How soon will the new versions and electronic fixes be available?</w:t>
            </w:r>
          </w:p>
          <w:p w:rsidR="00B96B66" w:rsidRPr="00B96B66" w:rsidRDefault="00B96B66" w:rsidP="00B96B66">
            <w:pPr>
              <w:pStyle w:val="ListParagraph"/>
              <w:spacing w:line="257" w:lineRule="auto"/>
              <w:ind w:left="787"/>
              <w:jc w:val="both"/>
              <w:rPr>
                <w:u w:val="single"/>
              </w:rPr>
            </w:pPr>
            <w:r>
              <w:rPr>
                <w:b/>
                <w:u w:val="single"/>
              </w:rPr>
              <w:lastRenderedPageBreak/>
              <w:t>A2</w:t>
            </w:r>
            <w:r w:rsidRPr="00B96B66">
              <w:t xml:space="preserve"> </w:t>
            </w:r>
            <w:r w:rsidR="000E08C7">
              <w:t xml:space="preserve">Our plan is to develop </w:t>
            </w:r>
            <w:r>
              <w:t xml:space="preserve">in stages and release certain stages as they are finalized. The </w:t>
            </w:r>
            <w:r w:rsidR="00E43186">
              <w:t xml:space="preserve">stage that is likely to be the most time-consuming is </w:t>
            </w:r>
            <w:r w:rsidR="000E08C7">
              <w:t>recasting</w:t>
            </w:r>
            <w:r w:rsidR="00E43186">
              <w:t xml:space="preserve"> the online motion database.</w:t>
            </w:r>
          </w:p>
          <w:p w:rsidR="00B96B66" w:rsidRPr="00E43186" w:rsidRDefault="00B96B66" w:rsidP="00032E70">
            <w:pPr>
              <w:pStyle w:val="ListParagraph"/>
              <w:numPr>
                <w:ilvl w:val="1"/>
                <w:numId w:val="14"/>
              </w:numPr>
              <w:spacing w:line="257" w:lineRule="auto"/>
              <w:ind w:left="787"/>
              <w:jc w:val="both"/>
              <w:rPr>
                <w:u w:val="single"/>
              </w:rPr>
            </w:pPr>
            <w:r>
              <w:rPr>
                <w:b/>
                <w:u w:val="single"/>
              </w:rPr>
              <w:t>Q3 Timeline</w:t>
            </w:r>
            <w:r w:rsidRPr="00B96B66">
              <w:t xml:space="preserve"> </w:t>
            </w:r>
            <w:r w:rsidR="00E43186">
              <w:t>Is it likely that the entire site can be released and available by the close of the 2014-</w:t>
            </w:r>
            <w:r w:rsidR="000E08C7">
              <w:t>20</w:t>
            </w:r>
            <w:r w:rsidR="00E43186">
              <w:t>15 academic year?</w:t>
            </w:r>
          </w:p>
          <w:p w:rsidR="00E43186" w:rsidRDefault="00E43186" w:rsidP="00E43186">
            <w:pPr>
              <w:pStyle w:val="ListParagraph"/>
              <w:spacing w:line="257" w:lineRule="auto"/>
              <w:ind w:left="787"/>
              <w:jc w:val="both"/>
            </w:pPr>
            <w:r>
              <w:rPr>
                <w:b/>
                <w:u w:val="single"/>
              </w:rPr>
              <w:t>A3</w:t>
            </w:r>
            <w:r w:rsidR="000E08C7">
              <w:t xml:space="preserve"> Yes. T</w:t>
            </w:r>
            <w:r>
              <w:t xml:space="preserve">hat is a very realistic expectation to have </w:t>
            </w:r>
            <w:r w:rsidR="000E08C7">
              <w:t>for</w:t>
            </w:r>
            <w:r>
              <w:t xml:space="preserve"> this project.</w:t>
            </w:r>
          </w:p>
          <w:p w:rsidR="00E43186" w:rsidRPr="0096363C" w:rsidRDefault="00E43186" w:rsidP="00032E70">
            <w:pPr>
              <w:pStyle w:val="ListParagraph"/>
              <w:numPr>
                <w:ilvl w:val="0"/>
                <w:numId w:val="14"/>
              </w:numPr>
              <w:spacing w:line="257" w:lineRule="auto"/>
              <w:ind w:left="337"/>
              <w:jc w:val="both"/>
              <w:rPr>
                <w:u w:val="single"/>
              </w:rPr>
            </w:pPr>
            <w:r w:rsidRPr="00E43186">
              <w:rPr>
                <w:b/>
                <w:u w:val="single"/>
              </w:rPr>
              <w:t>Thank You</w:t>
            </w:r>
            <w:r w:rsidRPr="00E43186">
              <w:t xml:space="preserve"> </w:t>
            </w:r>
            <w:r>
              <w:t xml:space="preserve">Prior to concluding the presentation, David Smith and Kelly Rickman expressed their appreciation for the time to share the update on the status of the development of a university senate </w:t>
            </w:r>
            <w:r w:rsidR="0096363C">
              <w:t>electronic</w:t>
            </w:r>
            <w:r>
              <w:t xml:space="preserve"> presence.</w:t>
            </w:r>
          </w:p>
        </w:tc>
        <w:tc>
          <w:tcPr>
            <w:tcW w:w="3484" w:type="dxa"/>
          </w:tcPr>
          <w:p w:rsidR="00A07888" w:rsidRPr="0037381E" w:rsidRDefault="00A07888" w:rsidP="00C75940">
            <w:pPr>
              <w:jc w:val="both"/>
            </w:pPr>
          </w:p>
        </w:tc>
        <w:tc>
          <w:tcPr>
            <w:tcW w:w="2816" w:type="dxa"/>
          </w:tcPr>
          <w:p w:rsidR="00A07888" w:rsidRPr="0037381E" w:rsidRDefault="00A0788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lastRenderedPageBreak/>
              <w:t>President’s Report</w:t>
            </w:r>
          </w:p>
        </w:tc>
        <w:tc>
          <w:tcPr>
            <w:tcW w:w="4608" w:type="dxa"/>
          </w:tcPr>
          <w:p w:rsidR="00643300" w:rsidRPr="00D669CE" w:rsidRDefault="00D669CE" w:rsidP="00D669CE">
            <w:pPr>
              <w:spacing w:line="257" w:lineRule="auto"/>
              <w:jc w:val="both"/>
            </w:pPr>
            <w:r>
              <w:t>As President Dorman had extended regrets and was unable to attend this meeting, there was no President’s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Provost’s Report</w:t>
            </w:r>
          </w:p>
        </w:tc>
        <w:tc>
          <w:tcPr>
            <w:tcW w:w="4608" w:type="dxa"/>
          </w:tcPr>
          <w:p w:rsidR="0027219F" w:rsidRDefault="0024484F" w:rsidP="00032E70">
            <w:pPr>
              <w:pStyle w:val="ListParagraph"/>
              <w:numPr>
                <w:ilvl w:val="0"/>
                <w:numId w:val="9"/>
              </w:numPr>
              <w:spacing w:after="160" w:line="256" w:lineRule="auto"/>
              <w:ind w:left="360"/>
              <w:jc w:val="both"/>
            </w:pPr>
            <w:r>
              <w:rPr>
                <w:b/>
                <w:u w:val="single"/>
              </w:rPr>
              <w:t>Academic Year</w:t>
            </w:r>
            <w:r w:rsidR="0029520F" w:rsidRPr="0024484F">
              <w:t xml:space="preserve"> </w:t>
            </w:r>
            <w:r>
              <w:t>Another great academic year is off to a fantastic start.</w:t>
            </w:r>
          </w:p>
          <w:p w:rsidR="0024484F" w:rsidRDefault="0024484F" w:rsidP="00032E70">
            <w:pPr>
              <w:pStyle w:val="ListParagraph"/>
              <w:numPr>
                <w:ilvl w:val="0"/>
                <w:numId w:val="9"/>
              </w:numPr>
              <w:spacing w:after="160" w:line="256" w:lineRule="auto"/>
              <w:ind w:left="360"/>
              <w:jc w:val="both"/>
            </w:pPr>
            <w:r>
              <w:rPr>
                <w:b/>
                <w:u w:val="single"/>
              </w:rPr>
              <w:t>Entering Students</w:t>
            </w:r>
            <w:r w:rsidRPr="0024484F">
              <w:t xml:space="preserve"> </w:t>
            </w:r>
            <w:r>
              <w:t>The entering students for this semester include a largest ever freshman class, international students, and Bridge Scholars (conditionally admitted freshmen who</w:t>
            </w:r>
            <w:r w:rsidR="009E3430">
              <w:t xml:space="preserve"> were nominated and</w:t>
            </w:r>
            <w:r>
              <w:t xml:space="preserve"> selected</w:t>
            </w:r>
            <w:r w:rsidR="009E3430">
              <w:t xml:space="preserve"> for this transitional support program </w:t>
            </w:r>
            <w:r>
              <w:t xml:space="preserve">and </w:t>
            </w:r>
            <w:r w:rsidR="009E3430">
              <w:t xml:space="preserve">if </w:t>
            </w:r>
            <w:r>
              <w:t xml:space="preserve">successful in passing </w:t>
            </w:r>
            <w:r w:rsidR="009E3430">
              <w:t xml:space="preserve">all courses in </w:t>
            </w:r>
            <w:r>
              <w:t>the intensive five-week summer program</w:t>
            </w:r>
            <w:r w:rsidR="009E3430">
              <w:t xml:space="preserve"> with a “C” or better earn full admission</w:t>
            </w:r>
            <w:r>
              <w:t>).</w:t>
            </w:r>
          </w:p>
          <w:p w:rsidR="000139B8" w:rsidRPr="0027219F" w:rsidRDefault="009E3430" w:rsidP="00671FF6">
            <w:pPr>
              <w:pStyle w:val="ListParagraph"/>
              <w:numPr>
                <w:ilvl w:val="0"/>
                <w:numId w:val="9"/>
              </w:numPr>
              <w:spacing w:after="160" w:line="256" w:lineRule="auto"/>
              <w:ind w:left="360"/>
              <w:jc w:val="both"/>
            </w:pPr>
            <w:r>
              <w:rPr>
                <w:b/>
                <w:u w:val="single"/>
              </w:rPr>
              <w:t>Graduate Studies</w:t>
            </w:r>
            <w:r w:rsidR="00671FF6">
              <w:t xml:space="preserve"> The Graduate Task Force </w:t>
            </w:r>
            <w:r>
              <w:t xml:space="preserve">made recommendations regarding the graduate programs on campus. Among </w:t>
            </w:r>
            <w:r>
              <w:lastRenderedPageBreak/>
              <w:t>these recommendations were to have a point person to oversee graduate studies</w:t>
            </w:r>
            <w:r w:rsidR="00E1382C">
              <w:t xml:space="preserve">. </w:t>
            </w:r>
            <w:r>
              <w:t>Associate Provost</w:t>
            </w:r>
            <w:r w:rsidR="00E1382C">
              <w:t xml:space="preserve"> Tom Ormond</w:t>
            </w:r>
            <w:r>
              <w:t xml:space="preserve"> </w:t>
            </w:r>
            <w:r w:rsidR="00E1382C">
              <w:t>has been</w:t>
            </w:r>
            <w:r w:rsidR="00CE2A51">
              <w:t xml:space="preserve"> assigned th</w:t>
            </w:r>
            <w:r w:rsidR="00E1382C">
              <w:t>is</w:t>
            </w:r>
            <w:r w:rsidR="00CE2A51">
              <w:t xml:space="preserve"> responsibilit</w:t>
            </w:r>
            <w:r w:rsidR="00E1382C">
              <w:t>y</w:t>
            </w:r>
            <w:r w:rsidR="00CE2A51">
              <w:t xml:space="preserve"> and </w:t>
            </w:r>
            <w:r w:rsidR="00E1382C">
              <w:t xml:space="preserve">graduate education is already more robust under his leadership. Additional reorganizational changes whose implementation is in progress were also informed by the work of the Graduate </w:t>
            </w:r>
            <w:r w:rsidR="00671FF6">
              <w:t>Task Force, a group which remains active.</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3865FF">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Academic Policy Committee</w:t>
            </w:r>
          </w:p>
          <w:p w:rsidR="000D2E8A" w:rsidRDefault="000D2E8A" w:rsidP="00C75940">
            <w:pPr>
              <w:tabs>
                <w:tab w:val="left" w:pos="0"/>
              </w:tabs>
              <w:rPr>
                <w:b/>
                <w:bCs/>
              </w:rPr>
            </w:pPr>
            <w:r>
              <w:rPr>
                <w:b/>
                <w:bCs/>
              </w:rPr>
              <w:t>(APC)</w:t>
            </w:r>
          </w:p>
          <w:p w:rsidR="000D2E8A" w:rsidRDefault="000D2E8A" w:rsidP="00C75940">
            <w:pPr>
              <w:tabs>
                <w:tab w:val="left" w:pos="0"/>
              </w:tabs>
              <w:rPr>
                <w:b/>
                <w:bCs/>
              </w:rPr>
            </w:pPr>
          </w:p>
          <w:p w:rsidR="000D2E8A" w:rsidRPr="0037381E" w:rsidRDefault="000D2E8A" w:rsidP="00C75940">
            <w:pPr>
              <w:tabs>
                <w:tab w:val="left" w:pos="0"/>
              </w:tabs>
              <w:rPr>
                <w:b/>
                <w:bCs/>
              </w:rPr>
            </w:pPr>
            <w:r>
              <w:rPr>
                <w:b/>
                <w:bCs/>
              </w:rPr>
              <w:t>Howard Woodard</w:t>
            </w:r>
          </w:p>
        </w:tc>
        <w:tc>
          <w:tcPr>
            <w:tcW w:w="4608" w:type="dxa"/>
          </w:tcPr>
          <w:p w:rsidR="00925A68" w:rsidRDefault="007A6BFA" w:rsidP="00032E70">
            <w:pPr>
              <w:pStyle w:val="ListParagraph"/>
              <w:numPr>
                <w:ilvl w:val="0"/>
                <w:numId w:val="3"/>
              </w:numPr>
              <w:spacing w:after="160" w:line="256" w:lineRule="auto"/>
              <w:jc w:val="both"/>
            </w:pPr>
            <w:r w:rsidRPr="00FC2CF6">
              <w:rPr>
                <w:b/>
                <w:u w:val="single"/>
              </w:rPr>
              <w:t>Motions</w:t>
            </w:r>
            <w:r>
              <w:t xml:space="preserve"> APC has </w:t>
            </w:r>
            <w:r w:rsidR="00E0670C" w:rsidRPr="000816B7">
              <w:t xml:space="preserve">no motions to submit for University Senate consideration at its </w:t>
            </w:r>
            <w:r w:rsidR="00F44AAB">
              <w:t>12 Sep 2014</w:t>
            </w:r>
            <w:r w:rsidR="00E0670C" w:rsidRPr="000816B7">
              <w:t xml:space="preserve"> meeting</w:t>
            </w:r>
            <w:r>
              <w:t>.</w:t>
            </w:r>
          </w:p>
          <w:p w:rsidR="005E38C9" w:rsidRPr="005E38C9" w:rsidRDefault="005E38C9" w:rsidP="00032E70">
            <w:pPr>
              <w:pStyle w:val="ListParagraph"/>
              <w:numPr>
                <w:ilvl w:val="0"/>
                <w:numId w:val="3"/>
              </w:numPr>
              <w:spacing w:after="160" w:line="256" w:lineRule="auto"/>
              <w:jc w:val="both"/>
            </w:pPr>
            <w:r>
              <w:rPr>
                <w:b/>
                <w:bCs/>
                <w:u w:val="single"/>
              </w:rPr>
              <w:t>Officers</w:t>
            </w:r>
            <w:r w:rsidRPr="00F44AAB">
              <w:rPr>
                <w:bCs/>
              </w:rPr>
              <w:t xml:space="preserve"> T</w:t>
            </w:r>
            <w:r>
              <w:rPr>
                <w:bCs/>
              </w:rPr>
              <w:t>he 2014-15 CAPC officers are Howard Woodard (Chair), Donovan Domingue (Vice-Chair) and John Sirmans (Secretary)</w:t>
            </w:r>
          </w:p>
          <w:p w:rsidR="00AF0274" w:rsidRDefault="005E38C9" w:rsidP="00032E70">
            <w:pPr>
              <w:pStyle w:val="ListParagraph"/>
              <w:numPr>
                <w:ilvl w:val="0"/>
                <w:numId w:val="3"/>
              </w:numPr>
              <w:spacing w:after="160" w:line="256" w:lineRule="auto"/>
              <w:jc w:val="both"/>
              <w:rPr>
                <w:color w:val="000000"/>
              </w:rPr>
            </w:pPr>
            <w:r>
              <w:rPr>
                <w:b/>
                <w:u w:val="single"/>
              </w:rPr>
              <w:t>Course Delivery</w:t>
            </w:r>
            <w:r w:rsidR="00FB25B5">
              <w:rPr>
                <w:color w:val="000000"/>
              </w:rPr>
              <w:t xml:space="preserve"> </w:t>
            </w:r>
            <w:r w:rsidRPr="005E38C9">
              <w:rPr>
                <w:color w:val="000000"/>
              </w:rPr>
              <w:t>Definitions o</w:t>
            </w:r>
            <w:r>
              <w:rPr>
                <w:color w:val="000000"/>
              </w:rPr>
              <w:t xml:space="preserve">f Hybrid, Partial, Online, etc. </w:t>
            </w:r>
            <w:r w:rsidR="00BF10F8">
              <w:rPr>
                <w:color w:val="000000"/>
              </w:rPr>
              <w:t>(five categories based on the proportion of class that is offered as face-to-face)</w:t>
            </w:r>
          </w:p>
          <w:p w:rsidR="005E38C9" w:rsidRPr="005E38C9" w:rsidRDefault="00AF0274" w:rsidP="00032E70">
            <w:pPr>
              <w:pStyle w:val="ListParagraph"/>
              <w:numPr>
                <w:ilvl w:val="1"/>
                <w:numId w:val="3"/>
              </w:numPr>
              <w:spacing w:after="160" w:line="256" w:lineRule="auto"/>
              <w:jc w:val="both"/>
              <w:rPr>
                <w:color w:val="000000"/>
              </w:rPr>
            </w:pPr>
            <w:r>
              <w:rPr>
                <w:b/>
                <w:u w:val="single"/>
              </w:rPr>
              <w:t>Discussion</w:t>
            </w:r>
            <w:r w:rsidR="00DF15A2">
              <w:rPr>
                <w:b/>
                <w:u w:val="single"/>
              </w:rPr>
              <w:t xml:space="preserve"> by ECUS-SCC</w:t>
            </w:r>
            <w:r>
              <w:rPr>
                <w:color w:val="000000"/>
              </w:rPr>
              <w:t xml:space="preserve"> T</w:t>
            </w:r>
            <w:r w:rsidR="005E38C9">
              <w:rPr>
                <w:color w:val="000000"/>
              </w:rPr>
              <w:t>his</w:t>
            </w:r>
            <w:r w:rsidR="00FB25B5">
              <w:rPr>
                <w:color w:val="000000"/>
              </w:rPr>
              <w:t xml:space="preserve"> </w:t>
            </w:r>
            <w:r w:rsidR="005E38C9">
              <w:rPr>
                <w:color w:val="000000"/>
              </w:rPr>
              <w:t xml:space="preserve">will be </w:t>
            </w:r>
            <w:r>
              <w:rPr>
                <w:color w:val="000000"/>
              </w:rPr>
              <w:t xml:space="preserve">added </w:t>
            </w:r>
            <w:r w:rsidR="005E38C9">
              <w:rPr>
                <w:color w:val="000000"/>
              </w:rPr>
              <w:t>in the instructional methods field</w:t>
            </w:r>
            <w:r>
              <w:rPr>
                <w:color w:val="000000"/>
              </w:rPr>
              <w:t xml:space="preserve"> for each course section effective Spring 2015 as an internal banner code</w:t>
            </w:r>
            <w:r w:rsidR="005E38C9">
              <w:rPr>
                <w:color w:val="000000"/>
              </w:rPr>
              <w:t>.</w:t>
            </w:r>
            <w:r>
              <w:rPr>
                <w:color w:val="000000"/>
              </w:rPr>
              <w:t xml:space="preserve"> This method of delivering a course is not documented on the student transcript. How this will be advertised within PAWS is yet to be determined</w:t>
            </w:r>
            <w:r w:rsidR="00BF10F8">
              <w:rPr>
                <w:color w:val="000000"/>
              </w:rPr>
              <w:t>. There will be training for department chairs and department secretaries on this.</w:t>
            </w:r>
          </w:p>
          <w:p w:rsidR="005E38C9" w:rsidRPr="005E38C9" w:rsidRDefault="005E38C9" w:rsidP="00032E70">
            <w:pPr>
              <w:pStyle w:val="ListParagraph"/>
              <w:numPr>
                <w:ilvl w:val="0"/>
                <w:numId w:val="3"/>
              </w:numPr>
              <w:spacing w:after="160" w:line="256" w:lineRule="auto"/>
              <w:jc w:val="both"/>
              <w:rPr>
                <w:color w:val="000000"/>
              </w:rPr>
            </w:pPr>
            <w:r w:rsidRPr="005E38C9">
              <w:rPr>
                <w:b/>
                <w:color w:val="000000"/>
                <w:u w:val="single"/>
              </w:rPr>
              <w:lastRenderedPageBreak/>
              <w:t>Mentoring</w:t>
            </w:r>
            <w:r w:rsidRPr="005E38C9">
              <w:rPr>
                <w:color w:val="000000"/>
              </w:rPr>
              <w:t xml:space="preserve"> </w:t>
            </w:r>
            <w:r>
              <w:rPr>
                <w:color w:val="000000"/>
              </w:rPr>
              <w:t>Given that we now have professional advising, faculty will mentor (rather than advise) student majors. If this mentoring activity is to be evaluated, how will it be measured?</w:t>
            </w:r>
            <w:r w:rsidR="00AF0274">
              <w:rPr>
                <w:color w:val="000000"/>
              </w:rPr>
              <w:t xml:space="preserve"> How (if at all) will this be considered in faculty evaluation?</w:t>
            </w:r>
          </w:p>
          <w:p w:rsidR="00DF15A2" w:rsidRDefault="005E38C9" w:rsidP="00032E70">
            <w:pPr>
              <w:pStyle w:val="ListParagraph"/>
              <w:numPr>
                <w:ilvl w:val="0"/>
                <w:numId w:val="3"/>
              </w:numPr>
              <w:spacing w:after="160" w:line="256" w:lineRule="auto"/>
              <w:jc w:val="both"/>
              <w:rPr>
                <w:color w:val="000000"/>
              </w:rPr>
            </w:pPr>
            <w:r w:rsidRPr="005E38C9">
              <w:rPr>
                <w:b/>
                <w:color w:val="000000"/>
                <w:u w:val="single"/>
              </w:rPr>
              <w:t>Final Exam Schedule</w:t>
            </w:r>
            <w:r w:rsidRPr="005E38C9">
              <w:rPr>
                <w:color w:val="000000"/>
              </w:rPr>
              <w:t xml:space="preserve"> could it be improved</w:t>
            </w:r>
            <w:r>
              <w:rPr>
                <w:color w:val="000000"/>
              </w:rPr>
              <w:t>?</w:t>
            </w:r>
            <w:r w:rsidR="00AF0274">
              <w:rPr>
                <w:color w:val="000000"/>
              </w:rPr>
              <w:t xml:space="preserve"> In particular, what about reading days? APC deliberation on this matter is still in progress.</w:t>
            </w:r>
          </w:p>
          <w:p w:rsidR="00DF15A2" w:rsidRPr="00DF15A2" w:rsidRDefault="00DF15A2" w:rsidP="00032E70">
            <w:pPr>
              <w:pStyle w:val="ListParagraph"/>
              <w:numPr>
                <w:ilvl w:val="0"/>
                <w:numId w:val="3"/>
              </w:numPr>
              <w:spacing w:after="160" w:line="256" w:lineRule="auto"/>
              <w:jc w:val="both"/>
              <w:rPr>
                <w:color w:val="000000"/>
              </w:rPr>
            </w:pPr>
            <w:r w:rsidRPr="00DF15A2">
              <w:rPr>
                <w:b/>
                <w:color w:val="000000"/>
                <w:u w:val="single"/>
              </w:rPr>
              <w:t>Accommodating Studen</w:t>
            </w:r>
            <w:r>
              <w:rPr>
                <w:b/>
                <w:color w:val="000000"/>
                <w:u w:val="single"/>
              </w:rPr>
              <w:t>ts</w:t>
            </w:r>
            <w:r>
              <w:rPr>
                <w:color w:val="000000"/>
              </w:rPr>
              <w:t xml:space="preserve"> APC will continue its deliberation on the question of guidelines on accommodating students who miss a block of class meetings near the beginning of the semester. The main question is</w:t>
            </w:r>
            <w:r w:rsidR="00971F6B">
              <w:rPr>
                <w:color w:val="000000"/>
              </w:rPr>
              <w:t>:</w:t>
            </w:r>
            <w:r>
              <w:rPr>
                <w:color w:val="000000"/>
              </w:rPr>
              <w:t xml:space="preserve"> </w:t>
            </w:r>
            <w:r w:rsidR="00971F6B">
              <w:rPr>
                <w:color w:val="000000"/>
              </w:rPr>
              <w:t>W</w:t>
            </w:r>
            <w:r>
              <w:rPr>
                <w:color w:val="000000"/>
              </w:rPr>
              <w:t xml:space="preserve">hat should be </w:t>
            </w:r>
            <w:r w:rsidR="000E08C7">
              <w:rPr>
                <w:color w:val="000000"/>
              </w:rPr>
              <w:t>the</w:t>
            </w:r>
            <w:r>
              <w:rPr>
                <w:color w:val="000000"/>
              </w:rPr>
              <w:t xml:space="preserve"> threshold (how much class meeting time missed) that would trigger recommendation for the student to drop the class a</w:t>
            </w:r>
            <w:r w:rsidR="00971F6B">
              <w:rPr>
                <w:color w:val="000000"/>
              </w:rPr>
              <w:t>nd take it in a later semester?</w:t>
            </w:r>
          </w:p>
          <w:p w:rsidR="00BF10F8" w:rsidRPr="00DF15A2" w:rsidRDefault="00AF0274" w:rsidP="00032E70">
            <w:pPr>
              <w:pStyle w:val="ListParagraph"/>
              <w:numPr>
                <w:ilvl w:val="0"/>
                <w:numId w:val="3"/>
              </w:numPr>
              <w:spacing w:after="160" w:line="256" w:lineRule="auto"/>
              <w:jc w:val="both"/>
              <w:rPr>
                <w:color w:val="000000"/>
              </w:rPr>
            </w:pPr>
            <w:r w:rsidRPr="00DF15A2">
              <w:rPr>
                <w:b/>
                <w:color w:val="000000"/>
                <w:u w:val="single"/>
              </w:rPr>
              <w:t>Question</w:t>
            </w:r>
            <w:r w:rsidRPr="00DF15A2">
              <w:rPr>
                <w:color w:val="000000"/>
              </w:rPr>
              <w:t xml:space="preserve"> Will the items APC deferred last year within the 2013-14 APC annual report </w:t>
            </w:r>
            <w:r w:rsidR="00DF15A2">
              <w:rPr>
                <w:color w:val="000000"/>
              </w:rPr>
              <w:t>be revisited during 2014-15?</w:t>
            </w:r>
          </w:p>
          <w:p w:rsidR="00AF0274" w:rsidRPr="00AF0274" w:rsidRDefault="00AF0274" w:rsidP="00BF10F8">
            <w:pPr>
              <w:pStyle w:val="ListParagraph"/>
              <w:spacing w:after="160" w:line="256" w:lineRule="auto"/>
              <w:ind w:left="360"/>
              <w:jc w:val="both"/>
              <w:rPr>
                <w:color w:val="000000"/>
              </w:rPr>
            </w:pPr>
            <w:r w:rsidRPr="00AF0274">
              <w:rPr>
                <w:b/>
                <w:color w:val="000000"/>
                <w:u w:val="single"/>
              </w:rPr>
              <w:t>Answer</w:t>
            </w:r>
            <w:r>
              <w:rPr>
                <w:color w:val="000000"/>
              </w:rPr>
              <w:t xml:space="preserve"> No, we will defer these items until they can be informed by another year of professional advising experience.</w:t>
            </w:r>
          </w:p>
        </w:tc>
        <w:tc>
          <w:tcPr>
            <w:tcW w:w="3484" w:type="dxa"/>
          </w:tcPr>
          <w:p w:rsidR="003865FF" w:rsidRPr="0037381E" w:rsidRDefault="003865FF" w:rsidP="00DF21AD"/>
        </w:tc>
        <w:tc>
          <w:tcPr>
            <w:tcW w:w="2816" w:type="dxa"/>
          </w:tcPr>
          <w:p w:rsidR="003865FF" w:rsidRPr="0037381E" w:rsidRDefault="003865FF"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Curriculum and Assessment Policy Committee (CAPC)</w:t>
            </w:r>
          </w:p>
          <w:p w:rsidR="000D2E8A" w:rsidRDefault="000D2E8A" w:rsidP="00C75940">
            <w:pPr>
              <w:tabs>
                <w:tab w:val="left" w:pos="0"/>
              </w:tabs>
              <w:rPr>
                <w:b/>
                <w:bCs/>
              </w:rPr>
            </w:pPr>
          </w:p>
          <w:p w:rsidR="000D2E8A" w:rsidRDefault="005E38C9" w:rsidP="00C75940">
            <w:pPr>
              <w:tabs>
                <w:tab w:val="left" w:pos="0"/>
              </w:tabs>
              <w:rPr>
                <w:b/>
                <w:bCs/>
              </w:rPr>
            </w:pPr>
            <w:r>
              <w:rPr>
                <w:b/>
                <w:bCs/>
              </w:rPr>
              <w:t>Stephen Wills</w:t>
            </w:r>
          </w:p>
        </w:tc>
        <w:tc>
          <w:tcPr>
            <w:tcW w:w="4608" w:type="dxa"/>
          </w:tcPr>
          <w:p w:rsidR="00CF71B7" w:rsidRDefault="00100625" w:rsidP="00032E70">
            <w:pPr>
              <w:pStyle w:val="ListParagraph"/>
              <w:numPr>
                <w:ilvl w:val="0"/>
                <w:numId w:val="1"/>
              </w:numPr>
              <w:ind w:left="337"/>
              <w:jc w:val="both"/>
            </w:pPr>
            <w:r w:rsidRPr="000816B7">
              <w:rPr>
                <w:b/>
                <w:u w:val="single"/>
              </w:rPr>
              <w:t>Motions</w:t>
            </w:r>
            <w:r w:rsidRPr="000816B7">
              <w:t xml:space="preserve"> CAPC </w:t>
            </w:r>
            <w:r w:rsidR="00CF71B7">
              <w:t xml:space="preserve">has </w:t>
            </w:r>
            <w:r w:rsidR="00CF71B7" w:rsidRPr="000816B7">
              <w:t xml:space="preserve">no motions to submit for University Senate consideration at its </w:t>
            </w:r>
            <w:r w:rsidR="00F44AAB">
              <w:t>12 Sep 2014</w:t>
            </w:r>
            <w:r w:rsidR="00CF71B7" w:rsidRPr="000816B7">
              <w:t xml:space="preserve"> meeting</w:t>
            </w:r>
            <w:r w:rsidR="000816B7" w:rsidRPr="000816B7">
              <w:t>.</w:t>
            </w:r>
          </w:p>
          <w:p w:rsidR="00787C75" w:rsidRPr="00F44AAB" w:rsidRDefault="00787C75" w:rsidP="00032E70">
            <w:pPr>
              <w:numPr>
                <w:ilvl w:val="0"/>
                <w:numId w:val="1"/>
              </w:numPr>
              <w:ind w:left="337"/>
              <w:jc w:val="both"/>
              <w:rPr>
                <w:rFonts w:eastAsia="Calibri"/>
              </w:rPr>
            </w:pPr>
            <w:r>
              <w:rPr>
                <w:b/>
                <w:bCs/>
                <w:u w:val="single"/>
              </w:rPr>
              <w:t>Officers</w:t>
            </w:r>
            <w:r w:rsidRPr="00F44AAB">
              <w:rPr>
                <w:bCs/>
              </w:rPr>
              <w:t xml:space="preserve"> T</w:t>
            </w:r>
            <w:r>
              <w:rPr>
                <w:bCs/>
              </w:rPr>
              <w:t xml:space="preserve">he 2014-15 </w:t>
            </w:r>
            <w:r w:rsidR="005E38C9">
              <w:rPr>
                <w:bCs/>
              </w:rPr>
              <w:t>CA</w:t>
            </w:r>
            <w:r>
              <w:rPr>
                <w:bCs/>
              </w:rPr>
              <w:t xml:space="preserve">PC officers are </w:t>
            </w:r>
            <w:r w:rsidR="005E38C9">
              <w:rPr>
                <w:bCs/>
              </w:rPr>
              <w:t>Stephen Wills</w:t>
            </w:r>
            <w:r>
              <w:rPr>
                <w:bCs/>
              </w:rPr>
              <w:t xml:space="preserve"> (Chair), </w:t>
            </w:r>
            <w:r w:rsidR="005E38C9">
              <w:rPr>
                <w:bCs/>
              </w:rPr>
              <w:t>Bill Miller</w:t>
            </w:r>
            <w:r>
              <w:rPr>
                <w:bCs/>
              </w:rPr>
              <w:t xml:space="preserve"> (Vice-Chair) and </w:t>
            </w:r>
            <w:r w:rsidR="005E38C9">
              <w:rPr>
                <w:bCs/>
              </w:rPr>
              <w:t>Juan Ling</w:t>
            </w:r>
            <w:r>
              <w:rPr>
                <w:bCs/>
              </w:rPr>
              <w:t xml:space="preserve"> (Secretary).</w:t>
            </w:r>
          </w:p>
          <w:p w:rsidR="00787C75" w:rsidRDefault="00DF15A2" w:rsidP="00032E70">
            <w:pPr>
              <w:pStyle w:val="ListParagraph"/>
              <w:numPr>
                <w:ilvl w:val="0"/>
                <w:numId w:val="1"/>
              </w:numPr>
              <w:ind w:left="337"/>
              <w:jc w:val="both"/>
            </w:pPr>
            <w:r w:rsidRPr="00DF15A2">
              <w:rPr>
                <w:b/>
                <w:u w:val="single"/>
              </w:rPr>
              <w:t>Curricul</w:t>
            </w:r>
            <w:r>
              <w:rPr>
                <w:b/>
                <w:u w:val="single"/>
              </w:rPr>
              <w:t>ar</w:t>
            </w:r>
            <w:r w:rsidRPr="00DF15A2">
              <w:rPr>
                <w:b/>
                <w:u w:val="single"/>
              </w:rPr>
              <w:t xml:space="preserve"> Issues</w:t>
            </w:r>
            <w:r>
              <w:t xml:space="preserve"> T</w:t>
            </w:r>
            <w:r w:rsidRPr="00DF15A2">
              <w:t xml:space="preserve">here are no curricular issues awaiting </w:t>
            </w:r>
            <w:r>
              <w:t>our</w:t>
            </w:r>
            <w:r w:rsidRPr="00DF15A2">
              <w:t xml:space="preserve"> approval a</w:t>
            </w:r>
            <w:r>
              <w:t>t this time.</w:t>
            </w:r>
          </w:p>
          <w:p w:rsidR="00DF15A2" w:rsidRDefault="00CF71B7" w:rsidP="00032E70">
            <w:pPr>
              <w:pStyle w:val="ListParagraph"/>
              <w:numPr>
                <w:ilvl w:val="0"/>
                <w:numId w:val="1"/>
              </w:numPr>
              <w:ind w:left="337"/>
              <w:jc w:val="both"/>
            </w:pPr>
            <w:r>
              <w:rPr>
                <w:b/>
                <w:u w:val="single"/>
              </w:rPr>
              <w:lastRenderedPageBreak/>
              <w:t>CAPC as SoCC Arbiter</w:t>
            </w:r>
            <w:r w:rsidRPr="00CF71B7">
              <w:rPr>
                <w:b/>
              </w:rPr>
              <w:t xml:space="preserve"> </w:t>
            </w:r>
            <w:r w:rsidR="00DF15A2" w:rsidRPr="00DF15A2">
              <w:t>In the CAPC meeting we did discuss revising our operating procedures to include an appeals process for S</w:t>
            </w:r>
            <w:r w:rsidR="00DF15A2">
              <w:t>o</w:t>
            </w:r>
            <w:r w:rsidR="00DF15A2" w:rsidRPr="00DF15A2">
              <w:t>CC decisions. The committee agreed that those ob</w:t>
            </w:r>
            <w:r w:rsidR="00B0452F">
              <w:t>jecting to a decision made by So</w:t>
            </w:r>
            <w:r w:rsidR="00DF15A2" w:rsidRPr="00DF15A2">
              <w:t>CC may submit a written appeal to CAPC. They must do so wi</w:t>
            </w:r>
            <w:r w:rsidR="00B0452F">
              <w:t>thin ten business days of the So</w:t>
            </w:r>
            <w:r w:rsidR="00DF15A2" w:rsidRPr="00DF15A2">
              <w:t>CC decision. At least three faculty</w:t>
            </w:r>
            <w:r w:rsidR="00B0452F">
              <w:t xml:space="preserve"> members must sign the appeal.</w:t>
            </w:r>
          </w:p>
          <w:p w:rsidR="000D2E8A" w:rsidRPr="000816B7" w:rsidRDefault="00DF15A2" w:rsidP="00032E70">
            <w:pPr>
              <w:pStyle w:val="ListParagraph"/>
              <w:numPr>
                <w:ilvl w:val="0"/>
                <w:numId w:val="1"/>
              </w:numPr>
              <w:ind w:left="337"/>
              <w:jc w:val="both"/>
            </w:pPr>
            <w:r>
              <w:rPr>
                <w:b/>
                <w:u w:val="single"/>
              </w:rPr>
              <w:t>Assessment</w:t>
            </w:r>
            <w:r w:rsidRPr="00DF15A2">
              <w:t xml:space="preserve"> CAPC also discussed the changing culture of the university toward an increased emphasis </w:t>
            </w:r>
            <w:r>
              <w:t>o</w:t>
            </w:r>
            <w:r w:rsidRPr="00DF15A2">
              <w:t>n assessment and discussed assessment issues related to our recent SACS report</w:t>
            </w:r>
            <w:r w:rsidR="00893A57" w:rsidRPr="000816B7">
              <w:t>.</w:t>
            </w:r>
          </w:p>
        </w:tc>
        <w:tc>
          <w:tcPr>
            <w:tcW w:w="3484" w:type="dxa"/>
          </w:tcPr>
          <w:p w:rsidR="000D2E8A" w:rsidRPr="0037381E" w:rsidRDefault="000D2E8A" w:rsidP="000816B7">
            <w:pPr>
              <w:jc w:val="both"/>
            </w:pPr>
          </w:p>
        </w:tc>
        <w:tc>
          <w:tcPr>
            <w:tcW w:w="2816" w:type="dxa"/>
          </w:tcPr>
          <w:p w:rsidR="000D2E8A" w:rsidRPr="0037381E" w:rsidRDefault="000D2E8A"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Faculty Affairs Policy Committee (FAPC)</w:t>
            </w:r>
          </w:p>
          <w:p w:rsidR="000D2E8A" w:rsidRDefault="000D2E8A" w:rsidP="00C75940">
            <w:pPr>
              <w:tabs>
                <w:tab w:val="left" w:pos="0"/>
              </w:tabs>
              <w:rPr>
                <w:b/>
                <w:bCs/>
              </w:rPr>
            </w:pPr>
          </w:p>
          <w:p w:rsidR="000D2E8A" w:rsidRDefault="00787C75" w:rsidP="00C75940">
            <w:pPr>
              <w:tabs>
                <w:tab w:val="left" w:pos="0"/>
              </w:tabs>
              <w:rPr>
                <w:b/>
                <w:bCs/>
              </w:rPr>
            </w:pPr>
            <w:r>
              <w:rPr>
                <w:b/>
                <w:bCs/>
              </w:rPr>
              <w:t>Tom Toney</w:t>
            </w:r>
          </w:p>
        </w:tc>
        <w:tc>
          <w:tcPr>
            <w:tcW w:w="4608" w:type="dxa"/>
          </w:tcPr>
          <w:p w:rsidR="002A6129" w:rsidRPr="000816B7" w:rsidRDefault="007A223E" w:rsidP="00032E70">
            <w:pPr>
              <w:pStyle w:val="ListParagraph"/>
              <w:numPr>
                <w:ilvl w:val="0"/>
                <w:numId w:val="8"/>
              </w:numPr>
              <w:ind w:left="337"/>
              <w:jc w:val="both"/>
            </w:pPr>
            <w:r w:rsidRPr="000816B7">
              <w:rPr>
                <w:b/>
                <w:u w:val="single"/>
              </w:rPr>
              <w:t>Motions</w:t>
            </w:r>
            <w:r w:rsidRPr="000816B7">
              <w:t xml:space="preserve"> FAPC </w:t>
            </w:r>
            <w:r w:rsidR="001A26AB" w:rsidRPr="000816B7">
              <w:t xml:space="preserve">has no motions to submit for University Senate consideration at </w:t>
            </w:r>
            <w:r w:rsidRPr="000816B7">
              <w:t xml:space="preserve">its </w:t>
            </w:r>
            <w:r w:rsidR="00F44AAB">
              <w:t>12 Sep 2014</w:t>
            </w:r>
            <w:r w:rsidR="00955914" w:rsidRPr="000816B7">
              <w:t xml:space="preserve"> </w:t>
            </w:r>
            <w:r w:rsidRPr="000816B7">
              <w:t>meeting.</w:t>
            </w:r>
          </w:p>
          <w:p w:rsidR="00787C75" w:rsidRPr="00F44AAB" w:rsidRDefault="00787C75" w:rsidP="00032E70">
            <w:pPr>
              <w:numPr>
                <w:ilvl w:val="0"/>
                <w:numId w:val="8"/>
              </w:numPr>
              <w:ind w:left="337"/>
              <w:jc w:val="both"/>
              <w:rPr>
                <w:rFonts w:eastAsia="Calibri"/>
              </w:rPr>
            </w:pPr>
            <w:r>
              <w:rPr>
                <w:b/>
                <w:bCs/>
                <w:u w:val="single"/>
              </w:rPr>
              <w:t>Officers</w:t>
            </w:r>
            <w:r w:rsidRPr="00F44AAB">
              <w:rPr>
                <w:bCs/>
              </w:rPr>
              <w:t xml:space="preserve"> T</w:t>
            </w:r>
            <w:r>
              <w:rPr>
                <w:bCs/>
              </w:rPr>
              <w:t xml:space="preserve">he 2014-15 RPIPC officers are </w:t>
            </w:r>
            <w:r w:rsidR="005E38C9">
              <w:rPr>
                <w:bCs/>
              </w:rPr>
              <w:t>Tom Toney</w:t>
            </w:r>
            <w:r>
              <w:rPr>
                <w:bCs/>
              </w:rPr>
              <w:t xml:space="preserve"> (Chair), </w:t>
            </w:r>
            <w:r w:rsidR="005E38C9">
              <w:rPr>
                <w:bCs/>
              </w:rPr>
              <w:t>Barbara Roquemore</w:t>
            </w:r>
            <w:r>
              <w:rPr>
                <w:bCs/>
              </w:rPr>
              <w:t xml:space="preserve"> (Vice-Chair) and </w:t>
            </w:r>
            <w:r w:rsidR="005E38C9">
              <w:rPr>
                <w:bCs/>
              </w:rPr>
              <w:t>Carol Sapp</w:t>
            </w:r>
            <w:r>
              <w:rPr>
                <w:bCs/>
              </w:rPr>
              <w:t xml:space="preserve"> (Secretary).</w:t>
            </w:r>
          </w:p>
          <w:p w:rsidR="00671FF6" w:rsidRPr="00671FF6" w:rsidRDefault="00C67A57" w:rsidP="00032E70">
            <w:pPr>
              <w:pStyle w:val="ListParagraph"/>
              <w:numPr>
                <w:ilvl w:val="0"/>
                <w:numId w:val="8"/>
              </w:numPr>
              <w:ind w:left="337"/>
              <w:jc w:val="both"/>
            </w:pPr>
            <w:r>
              <w:rPr>
                <w:b/>
                <w:u w:val="single"/>
              </w:rPr>
              <w:t>Organizational</w:t>
            </w:r>
            <w:r w:rsidR="00671FF6">
              <w:t xml:space="preserve"> The 22 Aug 2014 FAPC meeting was primarily organiz</w:t>
            </w:r>
            <w:r w:rsidR="00BB5D00">
              <w:t xml:space="preserve">ational. We both elected a committee secretary </w:t>
            </w:r>
            <w:r w:rsidR="00671FF6">
              <w:t>and review</w:t>
            </w:r>
            <w:r w:rsidR="00BB5D00">
              <w:t>ed</w:t>
            </w:r>
            <w:r w:rsidR="00671FF6">
              <w:t xml:space="preserve"> tentative agenda </w:t>
            </w:r>
            <w:r w:rsidR="00340DAD">
              <w:t xml:space="preserve">items </w:t>
            </w:r>
            <w:r w:rsidR="00671FF6">
              <w:t>for the 2014-15</w:t>
            </w:r>
            <w:r w:rsidR="00340DAD">
              <w:t xml:space="preserve"> academic year</w:t>
            </w:r>
            <w:r w:rsidR="00BB5D00">
              <w:t>.</w:t>
            </w:r>
            <w:r w:rsidR="00671FF6">
              <w:t xml:space="preserve"> </w:t>
            </w:r>
          </w:p>
          <w:p w:rsidR="00ED549C" w:rsidRPr="00671FF6" w:rsidRDefault="00671FF6" w:rsidP="00032E70">
            <w:pPr>
              <w:pStyle w:val="ListParagraph"/>
              <w:numPr>
                <w:ilvl w:val="0"/>
                <w:numId w:val="8"/>
              </w:numPr>
              <w:ind w:left="337"/>
              <w:jc w:val="both"/>
              <w:rPr>
                <w:u w:val="single"/>
              </w:rPr>
            </w:pPr>
            <w:r w:rsidRPr="00671FF6">
              <w:rPr>
                <w:b/>
                <w:u w:val="single"/>
              </w:rPr>
              <w:t>Post-Tenure Review</w:t>
            </w:r>
            <w:r>
              <w:rPr>
                <w:b/>
              </w:rPr>
              <w:t xml:space="preserve"> </w:t>
            </w:r>
            <w:r w:rsidR="00BB5D00">
              <w:t>The 2013-14 F</w:t>
            </w:r>
            <w:r>
              <w:t xml:space="preserve">APC received a set of proposed revisions to the Post-Tenure Review policy too late in the academic year to allow time for their review. These proposed revisions were received again from </w:t>
            </w:r>
            <w:r w:rsidR="00BB5D00">
              <w:t xml:space="preserve">Presiding Officer </w:t>
            </w:r>
            <w:r>
              <w:t xml:space="preserve">Susan Steele and appear to be basic and editorial in nature. </w:t>
            </w:r>
            <w:r w:rsidR="00BB5D00">
              <w:t xml:space="preserve">FAPC will review these </w:t>
            </w:r>
            <w:r w:rsidR="00340DAD">
              <w:t xml:space="preserve">proposed revisions </w:t>
            </w:r>
            <w:r w:rsidR="00BB5D00">
              <w:t>at a future committee meeting.</w:t>
            </w:r>
          </w:p>
          <w:p w:rsidR="00671FF6" w:rsidRPr="00671FF6" w:rsidRDefault="00671FF6" w:rsidP="00032E70">
            <w:pPr>
              <w:pStyle w:val="ListParagraph"/>
              <w:numPr>
                <w:ilvl w:val="0"/>
                <w:numId w:val="8"/>
              </w:numPr>
              <w:ind w:left="337"/>
              <w:jc w:val="both"/>
              <w:rPr>
                <w:u w:val="single"/>
              </w:rPr>
            </w:pPr>
            <w:r w:rsidRPr="00671FF6">
              <w:rPr>
                <w:b/>
                <w:u w:val="single"/>
              </w:rPr>
              <w:lastRenderedPageBreak/>
              <w:t>Contingent Faculty</w:t>
            </w:r>
            <w:r>
              <w:t xml:space="preserve"> </w:t>
            </w:r>
            <w:r w:rsidR="00BB5D00">
              <w:t>Deliberation on the participation in shared governance by contingent faculty is continuing from 2013-14. FAPC plans to inform its ongoing deliberation with preferences and opinions of those faculty holding contingent appointments. Contingent faculty are any faculty not on tenure-track and include but are not limited to instructors, lecturers, senior lecturers, part-timers, and graduate teaching assistants.</w:t>
            </w:r>
          </w:p>
          <w:p w:rsidR="00671FF6" w:rsidRPr="00671FF6" w:rsidRDefault="00C67A57" w:rsidP="00340DAD">
            <w:pPr>
              <w:pStyle w:val="ListParagraph"/>
              <w:numPr>
                <w:ilvl w:val="0"/>
                <w:numId w:val="8"/>
              </w:numPr>
              <w:ind w:left="337"/>
              <w:jc w:val="both"/>
              <w:rPr>
                <w:b/>
                <w:u w:val="single"/>
              </w:rPr>
            </w:pPr>
            <w:r>
              <w:rPr>
                <w:b/>
                <w:u w:val="single"/>
              </w:rPr>
              <w:t xml:space="preserve">Items from the </w:t>
            </w:r>
            <w:r w:rsidR="00671FF6" w:rsidRPr="00671FF6">
              <w:rPr>
                <w:b/>
                <w:u w:val="single"/>
              </w:rPr>
              <w:t>Governance Retreat</w:t>
            </w:r>
            <w:r w:rsidR="00671FF6" w:rsidRPr="00671FF6">
              <w:t xml:space="preserve"> </w:t>
            </w:r>
            <w:r w:rsidR="00BB5D00">
              <w:t xml:space="preserve">At the committee session of the 15 Aug 2014 governance retreat, three tentative agenda items were identified: </w:t>
            </w:r>
            <w:r>
              <w:t xml:space="preserve">(1) </w:t>
            </w:r>
            <w:r w:rsidR="00BB5D00">
              <w:t xml:space="preserve">concerns </w:t>
            </w:r>
            <w:r>
              <w:t xml:space="preserve">were raised </w:t>
            </w:r>
            <w:r w:rsidR="00BB5D00">
              <w:t xml:space="preserve">about the ongoing </w:t>
            </w:r>
            <w:r>
              <w:t xml:space="preserve">program </w:t>
            </w:r>
            <w:r w:rsidR="00BB5D00">
              <w:t xml:space="preserve">prioritization, </w:t>
            </w:r>
            <w:r>
              <w:t xml:space="preserve">(2) </w:t>
            </w:r>
            <w:r w:rsidR="00BB5D00">
              <w:t xml:space="preserve">concerns about the recently announced change for student opinion surveys (minimum of two courses surveyed </w:t>
            </w:r>
            <w:r w:rsidR="00340DAD">
              <w:t xml:space="preserve">replacing </w:t>
            </w:r>
            <w:r w:rsidR="00BB5D00">
              <w:t xml:space="preserve">all courses surveyed), and </w:t>
            </w:r>
            <w:r>
              <w:t xml:space="preserve">(3) </w:t>
            </w:r>
            <w:r w:rsidR="00BB5D00">
              <w:t xml:space="preserve">pre-tenure review (giving this the same kind of </w:t>
            </w:r>
            <w:r w:rsidR="00340DAD">
              <w:t xml:space="preserve">thorough </w:t>
            </w:r>
            <w:r w:rsidR="00BB5D00">
              <w:t>review recently</w:t>
            </w:r>
            <w:r w:rsidR="00340DAD">
              <w:t xml:space="preserve"> given</w:t>
            </w:r>
            <w:r w:rsidR="00BB5D00">
              <w:t xml:space="preserve"> to post-tenure review by FAPC). </w:t>
            </w:r>
          </w:p>
        </w:tc>
        <w:tc>
          <w:tcPr>
            <w:tcW w:w="3484" w:type="dxa"/>
          </w:tcPr>
          <w:p w:rsidR="000D2E8A" w:rsidRPr="0037381E" w:rsidRDefault="000D2E8A" w:rsidP="00ED549C"/>
        </w:tc>
        <w:tc>
          <w:tcPr>
            <w:tcW w:w="2816" w:type="dxa"/>
          </w:tcPr>
          <w:p w:rsidR="000D2E8A" w:rsidRPr="0037381E" w:rsidRDefault="000D2E8A" w:rsidP="00C75940">
            <w:pPr>
              <w:pStyle w:val="NormalWeb"/>
              <w:jc w:val="both"/>
            </w:pPr>
          </w:p>
        </w:tc>
      </w:tr>
      <w:tr w:rsidR="00787C75">
        <w:trPr>
          <w:trHeight w:val="540"/>
        </w:trPr>
        <w:tc>
          <w:tcPr>
            <w:tcW w:w="3132" w:type="dxa"/>
            <w:tcBorders>
              <w:left w:val="double" w:sz="4" w:space="0" w:color="auto"/>
            </w:tcBorders>
          </w:tcPr>
          <w:p w:rsidR="00787C75" w:rsidRDefault="00787C75" w:rsidP="00787C75">
            <w:pPr>
              <w:tabs>
                <w:tab w:val="left" w:pos="0"/>
              </w:tabs>
              <w:rPr>
                <w:b/>
                <w:bCs/>
              </w:rPr>
            </w:pPr>
            <w:r>
              <w:rPr>
                <w:b/>
                <w:bCs/>
              </w:rPr>
              <w:lastRenderedPageBreak/>
              <w:t>Resources, Planning and Institutional Policy Committee (RPIPC)</w:t>
            </w:r>
          </w:p>
          <w:p w:rsidR="00787C75" w:rsidRDefault="00787C75" w:rsidP="00787C75">
            <w:pPr>
              <w:tabs>
                <w:tab w:val="left" w:pos="0"/>
              </w:tabs>
              <w:rPr>
                <w:b/>
                <w:bCs/>
              </w:rPr>
            </w:pPr>
          </w:p>
          <w:p w:rsidR="00787C75" w:rsidRDefault="00787C75" w:rsidP="00787C75">
            <w:pPr>
              <w:tabs>
                <w:tab w:val="left" w:pos="0"/>
              </w:tabs>
              <w:rPr>
                <w:b/>
                <w:bCs/>
              </w:rPr>
            </w:pPr>
            <w:r>
              <w:rPr>
                <w:b/>
                <w:bCs/>
              </w:rPr>
              <w:t>Ben McMillan</w:t>
            </w:r>
          </w:p>
          <w:p w:rsidR="00787C75" w:rsidRDefault="00787C75" w:rsidP="00787C75">
            <w:pPr>
              <w:tabs>
                <w:tab w:val="left" w:pos="0"/>
              </w:tabs>
              <w:rPr>
                <w:b/>
                <w:bCs/>
              </w:rPr>
            </w:pPr>
          </w:p>
        </w:tc>
        <w:tc>
          <w:tcPr>
            <w:tcW w:w="4608" w:type="dxa"/>
          </w:tcPr>
          <w:p w:rsidR="00787C75" w:rsidRPr="00007112" w:rsidRDefault="00787C75" w:rsidP="00032E70">
            <w:pPr>
              <w:numPr>
                <w:ilvl w:val="0"/>
                <w:numId w:val="4"/>
              </w:numPr>
              <w:ind w:left="360"/>
              <w:jc w:val="both"/>
              <w:rPr>
                <w:rFonts w:eastAsia="Calibri"/>
              </w:rPr>
            </w:pPr>
            <w:r w:rsidRPr="00956BAC">
              <w:rPr>
                <w:b/>
                <w:u w:val="single"/>
              </w:rPr>
              <w:t>Motion</w:t>
            </w:r>
            <w:r w:rsidRPr="00956BAC">
              <w:t xml:space="preserve"> </w:t>
            </w:r>
            <w:r>
              <w:t>RPIPC has no motions to submit for University Senate consideration at its 12 Sep 2014 meeting.</w:t>
            </w:r>
          </w:p>
          <w:p w:rsidR="00777C98" w:rsidRDefault="00787C75" w:rsidP="00777C98">
            <w:pPr>
              <w:numPr>
                <w:ilvl w:val="0"/>
                <w:numId w:val="4"/>
              </w:numPr>
              <w:ind w:left="360"/>
              <w:jc w:val="both"/>
              <w:rPr>
                <w:rFonts w:eastAsia="Calibri"/>
              </w:rPr>
            </w:pPr>
            <w:r w:rsidRPr="00777C98">
              <w:rPr>
                <w:b/>
                <w:bCs/>
                <w:u w:val="single"/>
              </w:rPr>
              <w:t>Officers</w:t>
            </w:r>
            <w:r w:rsidRPr="00F44AAB">
              <w:rPr>
                <w:bCs/>
              </w:rPr>
              <w:t xml:space="preserve"> T</w:t>
            </w:r>
            <w:r>
              <w:rPr>
                <w:bCs/>
              </w:rPr>
              <w:t>he 2014-15 RPIPC officers are Ben McMillan (Chair), Jan Clark (Vice-Chair) and Brittiny Johnson (Secretary).</w:t>
            </w:r>
          </w:p>
          <w:p w:rsidR="00777C98" w:rsidRDefault="00777C98" w:rsidP="00777C98">
            <w:pPr>
              <w:numPr>
                <w:ilvl w:val="0"/>
                <w:numId w:val="4"/>
              </w:numPr>
              <w:ind w:left="360"/>
              <w:jc w:val="both"/>
              <w:rPr>
                <w:rFonts w:eastAsia="Calibri"/>
              </w:rPr>
            </w:pPr>
            <w:r w:rsidRPr="00777C98">
              <w:rPr>
                <w:rFonts w:eastAsia="Calibri"/>
                <w:b/>
                <w:u w:val="single"/>
              </w:rPr>
              <w:t>Staff Training</w:t>
            </w:r>
            <w:r w:rsidRPr="00777C98">
              <w:rPr>
                <w:rFonts w:eastAsia="Calibri"/>
              </w:rPr>
              <w:t xml:space="preserve"> </w:t>
            </w:r>
            <w:r>
              <w:rPr>
                <w:rFonts w:eastAsia="Calibri"/>
              </w:rPr>
              <w:t>M</w:t>
            </w:r>
            <w:r w:rsidRPr="00777C98">
              <w:rPr>
                <w:rFonts w:eastAsia="Calibri"/>
              </w:rPr>
              <w:t>embers of the committee have expressed an interest in inquiring about the availability of faculty to</w:t>
            </w:r>
            <w:r>
              <w:rPr>
                <w:rFonts w:eastAsia="Calibri"/>
              </w:rPr>
              <w:t xml:space="preserve"> be used in training of staff. </w:t>
            </w:r>
            <w:r w:rsidRPr="00777C98">
              <w:rPr>
                <w:rFonts w:eastAsia="Calibri"/>
              </w:rPr>
              <w:t>A survey of training needs has been c</w:t>
            </w:r>
            <w:r>
              <w:rPr>
                <w:rFonts w:eastAsia="Calibri"/>
              </w:rPr>
              <w:t xml:space="preserve">onducted by the Staff Council. </w:t>
            </w:r>
            <w:r w:rsidRPr="00777C98">
              <w:rPr>
                <w:rFonts w:eastAsia="Calibri"/>
              </w:rPr>
              <w:t>RPI</w:t>
            </w:r>
            <w:r>
              <w:rPr>
                <w:rFonts w:eastAsia="Calibri"/>
              </w:rPr>
              <w:t>P</w:t>
            </w:r>
            <w:r w:rsidRPr="00777C98">
              <w:rPr>
                <w:rFonts w:eastAsia="Calibri"/>
              </w:rPr>
              <w:t xml:space="preserve">C would like to pursue a follow-up survey for faculty to match </w:t>
            </w:r>
            <w:r w:rsidRPr="00777C98">
              <w:rPr>
                <w:rFonts w:eastAsia="Calibri"/>
              </w:rPr>
              <w:lastRenderedPageBreak/>
              <w:t>needs, skills, and ava</w:t>
            </w:r>
            <w:r>
              <w:rPr>
                <w:rFonts w:eastAsia="Calibri"/>
              </w:rPr>
              <w:t xml:space="preserve">ilability to provide training. </w:t>
            </w:r>
            <w:r w:rsidRPr="00777C98">
              <w:rPr>
                <w:rFonts w:eastAsia="Calibri"/>
              </w:rPr>
              <w:t xml:space="preserve">Efforts will be made to work </w:t>
            </w:r>
            <w:r>
              <w:rPr>
                <w:rFonts w:eastAsia="Calibri"/>
              </w:rPr>
              <w:t xml:space="preserve">with </w:t>
            </w:r>
            <w:r w:rsidRPr="00777C98">
              <w:rPr>
                <w:rFonts w:eastAsia="Calibri"/>
              </w:rPr>
              <w:t>the Coordinator of Training (once the person has been hired).</w:t>
            </w:r>
          </w:p>
          <w:p w:rsidR="00777C98" w:rsidRDefault="00777C98" w:rsidP="00777C98">
            <w:pPr>
              <w:numPr>
                <w:ilvl w:val="0"/>
                <w:numId w:val="4"/>
              </w:numPr>
              <w:ind w:left="360"/>
              <w:jc w:val="both"/>
              <w:rPr>
                <w:rFonts w:eastAsia="Calibri"/>
              </w:rPr>
            </w:pPr>
            <w:r w:rsidRPr="00777C98">
              <w:rPr>
                <w:rFonts w:eastAsia="Calibri"/>
                <w:b/>
                <w:u w:val="single"/>
              </w:rPr>
              <w:t>Faculty to Faculty List Ser</w:t>
            </w:r>
            <w:r>
              <w:rPr>
                <w:rFonts w:eastAsia="Calibri"/>
                <w:b/>
                <w:u w:val="single"/>
              </w:rPr>
              <w:t>ve</w:t>
            </w:r>
            <w:r w:rsidRPr="00777C98">
              <w:rPr>
                <w:rFonts w:eastAsia="Calibri"/>
              </w:rPr>
              <w:t xml:space="preserve"> </w:t>
            </w:r>
            <w:r>
              <w:rPr>
                <w:rFonts w:eastAsia="Calibri"/>
              </w:rPr>
              <w:t>A</w:t>
            </w:r>
            <w:r w:rsidRPr="00777C98">
              <w:rPr>
                <w:rFonts w:eastAsia="Calibri"/>
              </w:rPr>
              <w:t xml:space="preserve">t the organizational meeting of the </w:t>
            </w:r>
            <w:r>
              <w:rPr>
                <w:rFonts w:eastAsia="Calibri"/>
              </w:rPr>
              <w:t xml:space="preserve">university </w:t>
            </w:r>
            <w:r w:rsidRPr="00777C98">
              <w:rPr>
                <w:rFonts w:eastAsia="Calibri"/>
              </w:rPr>
              <w:t>senate last spring, a request was made to examine reinstating the</w:t>
            </w:r>
            <w:r>
              <w:rPr>
                <w:rFonts w:eastAsia="Calibri"/>
              </w:rPr>
              <w:t xml:space="preserve"> Faculty to Faculty Listserve. </w:t>
            </w:r>
            <w:r w:rsidRPr="00777C98">
              <w:rPr>
                <w:rFonts w:eastAsia="Calibri"/>
              </w:rPr>
              <w:t>The function of the Listserve would be to increase communications to members of the faculty beyond the current Sale List.</w:t>
            </w:r>
          </w:p>
          <w:p w:rsidR="00787C75" w:rsidRPr="00777C98" w:rsidRDefault="00777C98" w:rsidP="00777C98">
            <w:pPr>
              <w:numPr>
                <w:ilvl w:val="0"/>
                <w:numId w:val="4"/>
              </w:numPr>
              <w:ind w:left="360"/>
              <w:jc w:val="both"/>
              <w:rPr>
                <w:rFonts w:eastAsia="Calibri"/>
              </w:rPr>
            </w:pPr>
            <w:r w:rsidRPr="00777C98">
              <w:rPr>
                <w:rFonts w:eastAsia="Calibri"/>
                <w:b/>
                <w:u w:val="single"/>
              </w:rPr>
              <w:t>Class Prerequisites</w:t>
            </w:r>
            <w:r w:rsidRPr="00777C98">
              <w:rPr>
                <w:rFonts w:eastAsia="Calibri"/>
              </w:rPr>
              <w:t xml:space="preserve"> </w:t>
            </w:r>
            <w:r>
              <w:rPr>
                <w:rFonts w:eastAsia="Calibri"/>
              </w:rPr>
              <w:t>E</w:t>
            </w:r>
            <w:r w:rsidRPr="00777C98">
              <w:rPr>
                <w:rFonts w:eastAsia="Calibri"/>
              </w:rPr>
              <w:t xml:space="preserve">xamine the feasibility of a policy that requires departments using prerequisites or electives outside of their college for their major or certificate programs to inquire of the availability in the </w:t>
            </w:r>
            <w:r>
              <w:rPr>
                <w:rFonts w:eastAsia="Calibri"/>
              </w:rPr>
              <w:t xml:space="preserve">class sections requested. The </w:t>
            </w:r>
            <w:r w:rsidRPr="00777C98">
              <w:rPr>
                <w:rFonts w:eastAsia="Calibri"/>
              </w:rPr>
              <w:t>Accounting Department in the College of Business had a 60 student plus waiting list for Principles of Accounting (Ac</w:t>
            </w:r>
            <w:r>
              <w:rPr>
                <w:rFonts w:eastAsia="Calibri"/>
              </w:rPr>
              <w:t xml:space="preserve">ct 2101) for the Fall of 2014. </w:t>
            </w:r>
            <w:r w:rsidRPr="00777C98">
              <w:rPr>
                <w:rFonts w:eastAsia="Calibri"/>
              </w:rPr>
              <w:t>28 students were enrolled in these class sections from majors o</w:t>
            </w:r>
            <w:r>
              <w:rPr>
                <w:rFonts w:eastAsia="Calibri"/>
              </w:rPr>
              <w:t xml:space="preserve">utside of the Business School. </w:t>
            </w:r>
            <w:r w:rsidRPr="00777C98">
              <w:rPr>
                <w:rFonts w:eastAsia="Calibri"/>
              </w:rPr>
              <w:t>Policy would not be based in the academic requirement of the class but be focused simply on capacity and availability to teach the sections.</w:t>
            </w:r>
          </w:p>
        </w:tc>
        <w:tc>
          <w:tcPr>
            <w:tcW w:w="3484" w:type="dxa"/>
          </w:tcPr>
          <w:p w:rsidR="00787C75" w:rsidRDefault="00787C75" w:rsidP="00787C75">
            <w:pPr>
              <w:tabs>
                <w:tab w:val="left" w:pos="0"/>
              </w:tabs>
              <w:rPr>
                <w:b/>
                <w:bCs/>
              </w:rPr>
            </w:pPr>
          </w:p>
        </w:tc>
        <w:tc>
          <w:tcPr>
            <w:tcW w:w="2816" w:type="dxa"/>
          </w:tcPr>
          <w:p w:rsidR="00787C75" w:rsidRPr="00F44AAB" w:rsidRDefault="00787C75" w:rsidP="00787C75">
            <w:pPr>
              <w:jc w:val="both"/>
              <w:rPr>
                <w:rFonts w:eastAsia="Calibri"/>
              </w:rPr>
            </w:pPr>
          </w:p>
        </w:tc>
      </w:tr>
      <w:tr w:rsidR="000D2E8A">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Student Affairs Policy Committee (SAPC)</w:t>
            </w:r>
          </w:p>
          <w:p w:rsidR="000D2E8A" w:rsidRDefault="000D2E8A" w:rsidP="00C75940">
            <w:pPr>
              <w:tabs>
                <w:tab w:val="left" w:pos="0"/>
              </w:tabs>
              <w:rPr>
                <w:b/>
                <w:bCs/>
              </w:rPr>
            </w:pPr>
          </w:p>
          <w:p w:rsidR="00073881" w:rsidRDefault="00787C75" w:rsidP="00C75940">
            <w:pPr>
              <w:tabs>
                <w:tab w:val="left" w:pos="0"/>
              </w:tabs>
              <w:rPr>
                <w:b/>
                <w:bCs/>
              </w:rPr>
            </w:pPr>
            <w:r>
              <w:rPr>
                <w:b/>
                <w:bCs/>
              </w:rPr>
              <w:t>Macon McGinley</w:t>
            </w:r>
          </w:p>
        </w:tc>
        <w:tc>
          <w:tcPr>
            <w:tcW w:w="4608" w:type="dxa"/>
          </w:tcPr>
          <w:p w:rsidR="00E70872" w:rsidRDefault="00FC2CF6" w:rsidP="00032E70">
            <w:pPr>
              <w:pStyle w:val="ListParagraph"/>
              <w:numPr>
                <w:ilvl w:val="0"/>
                <w:numId w:val="2"/>
              </w:numPr>
              <w:ind w:left="337"/>
              <w:jc w:val="both"/>
            </w:pPr>
            <w:r w:rsidRPr="00FC2CF6">
              <w:rPr>
                <w:b/>
                <w:u w:val="single"/>
              </w:rPr>
              <w:t>Motions</w:t>
            </w:r>
            <w:r w:rsidR="00DA3D41">
              <w:t xml:space="preserve"> S</w:t>
            </w:r>
            <w:r>
              <w:t>AP</w:t>
            </w:r>
            <w:r w:rsidR="00B2011F">
              <w:t xml:space="preserve">C has no motions to submit for </w:t>
            </w:r>
            <w:r>
              <w:t xml:space="preserve">University Senate </w:t>
            </w:r>
            <w:r w:rsidR="00B2011F">
              <w:t xml:space="preserve">consideration </w:t>
            </w:r>
            <w:r>
              <w:t xml:space="preserve">at its </w:t>
            </w:r>
            <w:r w:rsidR="00F44AAB">
              <w:t>12 Sep</w:t>
            </w:r>
            <w:r w:rsidR="00C0683C">
              <w:t xml:space="preserve"> 2014</w:t>
            </w:r>
            <w:r>
              <w:t xml:space="preserve"> meeting</w:t>
            </w:r>
            <w:r w:rsidR="00DA3D41">
              <w:t>.</w:t>
            </w:r>
          </w:p>
          <w:p w:rsidR="00B0452F" w:rsidRDefault="00787C75" w:rsidP="00032E70">
            <w:pPr>
              <w:numPr>
                <w:ilvl w:val="0"/>
                <w:numId w:val="2"/>
              </w:numPr>
              <w:ind w:left="337"/>
              <w:jc w:val="both"/>
              <w:rPr>
                <w:rFonts w:eastAsia="Calibri"/>
              </w:rPr>
            </w:pPr>
            <w:r>
              <w:rPr>
                <w:b/>
                <w:bCs/>
                <w:u w:val="single"/>
              </w:rPr>
              <w:t>Officers</w:t>
            </w:r>
            <w:r w:rsidRPr="00F44AAB">
              <w:rPr>
                <w:bCs/>
              </w:rPr>
              <w:t xml:space="preserve"> T</w:t>
            </w:r>
            <w:r>
              <w:rPr>
                <w:bCs/>
              </w:rPr>
              <w:t>he 2014-15 SAPC officers are Macon McGinley (Chair), Amy Pinney (Vice-Chair) and Nicole DeClouette (Secretary).</w:t>
            </w:r>
          </w:p>
          <w:p w:rsidR="00B0452F" w:rsidRDefault="00B0452F" w:rsidP="00032E70">
            <w:pPr>
              <w:numPr>
                <w:ilvl w:val="0"/>
                <w:numId w:val="2"/>
              </w:numPr>
              <w:ind w:left="337"/>
              <w:jc w:val="both"/>
              <w:rPr>
                <w:rFonts w:eastAsia="Calibri"/>
              </w:rPr>
            </w:pPr>
            <w:r w:rsidRPr="00B0452F">
              <w:rPr>
                <w:b/>
                <w:bCs/>
                <w:u w:val="single"/>
              </w:rPr>
              <w:t>Sexua</w:t>
            </w:r>
            <w:r>
              <w:rPr>
                <w:b/>
                <w:bCs/>
                <w:u w:val="single"/>
              </w:rPr>
              <w:t>l Misconduct Policy</w:t>
            </w:r>
            <w:r w:rsidRPr="00B0452F">
              <w:rPr>
                <w:bCs/>
              </w:rPr>
              <w:t xml:space="preserve"> Guest speakers from </w:t>
            </w:r>
            <w:r w:rsidR="00971F6B">
              <w:rPr>
                <w:bCs/>
              </w:rPr>
              <w:t xml:space="preserve">the </w:t>
            </w:r>
            <w:r w:rsidRPr="00B0452F">
              <w:rPr>
                <w:bCs/>
              </w:rPr>
              <w:t xml:space="preserve">Women’s Center </w:t>
            </w:r>
            <w:r w:rsidRPr="00B0452F">
              <w:rPr>
                <w:bCs/>
              </w:rPr>
              <w:lastRenderedPageBreak/>
              <w:t>address</w:t>
            </w:r>
            <w:r>
              <w:rPr>
                <w:bCs/>
              </w:rPr>
              <w:t>ed</w:t>
            </w:r>
            <w:r w:rsidRPr="00B0452F">
              <w:rPr>
                <w:bCs/>
              </w:rPr>
              <w:t xml:space="preserve"> concerns raised by faculty and students and provide</w:t>
            </w:r>
            <w:r>
              <w:rPr>
                <w:bCs/>
              </w:rPr>
              <w:t>d an</w:t>
            </w:r>
            <w:r w:rsidRPr="00B0452F">
              <w:rPr>
                <w:bCs/>
              </w:rPr>
              <w:t xml:space="preserve"> overview of </w:t>
            </w:r>
            <w:r>
              <w:rPr>
                <w:bCs/>
              </w:rPr>
              <w:t xml:space="preserve">its </w:t>
            </w:r>
            <w:r w:rsidRPr="00B0452F">
              <w:rPr>
                <w:bCs/>
              </w:rPr>
              <w:t>educati</w:t>
            </w:r>
            <w:r>
              <w:rPr>
                <w:bCs/>
              </w:rPr>
              <w:t>onal initiatives around the campus.</w:t>
            </w:r>
          </w:p>
          <w:p w:rsidR="00B0452F" w:rsidRDefault="00B0452F" w:rsidP="00032E70">
            <w:pPr>
              <w:numPr>
                <w:ilvl w:val="0"/>
                <w:numId w:val="2"/>
              </w:numPr>
              <w:ind w:left="337"/>
              <w:jc w:val="both"/>
              <w:rPr>
                <w:rFonts w:eastAsia="Calibri"/>
              </w:rPr>
            </w:pPr>
            <w:r w:rsidRPr="00B0452F">
              <w:rPr>
                <w:b/>
                <w:bCs/>
                <w:u w:val="single"/>
              </w:rPr>
              <w:t>Tobacco Free Campus</w:t>
            </w:r>
            <w:r w:rsidRPr="00B0452F">
              <w:rPr>
                <w:bCs/>
              </w:rPr>
              <w:t xml:space="preserve"> Overview of implementation of policy, which goes into effect </w:t>
            </w:r>
            <w:r>
              <w:rPr>
                <w:bCs/>
              </w:rPr>
              <w:t>1 Oct 2014.</w:t>
            </w:r>
          </w:p>
          <w:p w:rsidR="00B0452F" w:rsidRPr="0085193D" w:rsidRDefault="00B0452F" w:rsidP="00032E70">
            <w:pPr>
              <w:numPr>
                <w:ilvl w:val="0"/>
                <w:numId w:val="2"/>
              </w:numPr>
              <w:ind w:left="337"/>
              <w:jc w:val="both"/>
              <w:rPr>
                <w:rFonts w:eastAsia="Calibri"/>
                <w:u w:val="single"/>
              </w:rPr>
            </w:pPr>
            <w:r w:rsidRPr="00B0452F">
              <w:rPr>
                <w:b/>
                <w:bCs/>
                <w:u w:val="single"/>
              </w:rPr>
              <w:t>Postponed to the next SAPC meeting</w:t>
            </w:r>
          </w:p>
          <w:p w:rsidR="00B0452F" w:rsidRPr="00B0452F" w:rsidRDefault="00B0452F" w:rsidP="00032E70">
            <w:pPr>
              <w:numPr>
                <w:ilvl w:val="0"/>
                <w:numId w:val="11"/>
              </w:numPr>
              <w:jc w:val="both"/>
              <w:rPr>
                <w:bCs/>
              </w:rPr>
            </w:pPr>
            <w:r w:rsidRPr="00B0452F">
              <w:rPr>
                <w:bCs/>
              </w:rPr>
              <w:t>Resolution to support full-time LGBT coordina</w:t>
            </w:r>
            <w:r>
              <w:rPr>
                <w:bCs/>
              </w:rPr>
              <w:t>tor, as SGA did in Spring 2014.</w:t>
            </w:r>
          </w:p>
          <w:p w:rsidR="00B0452F" w:rsidRPr="00B0452F" w:rsidRDefault="00B0452F" w:rsidP="00032E70">
            <w:pPr>
              <w:numPr>
                <w:ilvl w:val="0"/>
                <w:numId w:val="11"/>
              </w:numPr>
              <w:jc w:val="both"/>
              <w:rPr>
                <w:bCs/>
              </w:rPr>
            </w:pPr>
            <w:r w:rsidRPr="00B0452F">
              <w:rPr>
                <w:bCs/>
              </w:rPr>
              <w:t>Resolve discrepancies in freshmen residency requirements as stated on the Admissions and University Housing web pages.</w:t>
            </w:r>
          </w:p>
        </w:tc>
        <w:tc>
          <w:tcPr>
            <w:tcW w:w="3484" w:type="dxa"/>
          </w:tcPr>
          <w:p w:rsidR="000D2E8A" w:rsidRPr="0037381E" w:rsidRDefault="000D2E8A" w:rsidP="00820B08">
            <w:pPr>
              <w:spacing w:before="100" w:beforeAutospacing="1" w:after="100" w:afterAutospacing="1"/>
            </w:pPr>
          </w:p>
        </w:tc>
        <w:tc>
          <w:tcPr>
            <w:tcW w:w="2816" w:type="dxa"/>
          </w:tcPr>
          <w:p w:rsidR="000D2E8A" w:rsidRPr="0037381E" w:rsidRDefault="000D2E8A"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lastRenderedPageBreak/>
              <w:t>Executive Committee of the University Senate (ECUS)</w:t>
            </w:r>
          </w:p>
          <w:p w:rsidR="00AC3F8C" w:rsidRDefault="00AC3F8C" w:rsidP="00C75940">
            <w:pPr>
              <w:tabs>
                <w:tab w:val="left" w:pos="0"/>
              </w:tabs>
              <w:rPr>
                <w:b/>
                <w:bCs/>
              </w:rPr>
            </w:pPr>
          </w:p>
          <w:p w:rsidR="00AC3F8C" w:rsidRDefault="0085193D" w:rsidP="00C75940">
            <w:pPr>
              <w:tabs>
                <w:tab w:val="left" w:pos="0"/>
              </w:tabs>
              <w:rPr>
                <w:b/>
                <w:bCs/>
              </w:rPr>
            </w:pPr>
            <w:r>
              <w:rPr>
                <w:b/>
                <w:bCs/>
              </w:rPr>
              <w:t>Susan Steele</w:t>
            </w:r>
          </w:p>
        </w:tc>
        <w:tc>
          <w:tcPr>
            <w:tcW w:w="4608" w:type="dxa"/>
          </w:tcPr>
          <w:p w:rsidR="00A12B67" w:rsidRDefault="00AC3F8C" w:rsidP="00A12B67">
            <w:pPr>
              <w:pStyle w:val="ListParagraph"/>
              <w:numPr>
                <w:ilvl w:val="3"/>
                <w:numId w:val="3"/>
              </w:numPr>
              <w:spacing w:beforeAutospacing="1" w:after="100" w:afterAutospacing="1"/>
              <w:ind w:left="337"/>
              <w:jc w:val="both"/>
            </w:pPr>
            <w:r w:rsidRPr="00956BAC">
              <w:rPr>
                <w:b/>
                <w:u w:val="single"/>
              </w:rPr>
              <w:t>Motions</w:t>
            </w:r>
            <w:r w:rsidRPr="00956BAC">
              <w:t xml:space="preserve"> ECUS has </w:t>
            </w:r>
            <w:r w:rsidR="00F44AAB">
              <w:t>no</w:t>
            </w:r>
            <w:r w:rsidRPr="00956BAC">
              <w:t xml:space="preserve"> motion</w:t>
            </w:r>
            <w:r w:rsidR="00787C75">
              <w:t>s</w:t>
            </w:r>
            <w:r w:rsidRPr="00956BAC">
              <w:t xml:space="preserve"> to submit for </w:t>
            </w:r>
            <w:r w:rsidR="00E70872" w:rsidRPr="00956BAC">
              <w:t xml:space="preserve">University Senate </w:t>
            </w:r>
            <w:r w:rsidR="00680104">
              <w:t>consideration</w:t>
            </w:r>
            <w:r w:rsidR="00787C75">
              <w:t xml:space="preserve"> at its 12 Sep 2014 meeting, However, SCoN (Subcommittee on Nominations) will have one motion</w:t>
            </w:r>
            <w:r w:rsidR="00680104">
              <w:t xml:space="preserve">. </w:t>
            </w:r>
            <w:r w:rsidR="00B5299A">
              <w:t xml:space="preserve">This motion is </w:t>
            </w:r>
            <w:r w:rsidR="00787C75">
              <w:t>dealing with the replacements to university senate and its committees since the 2 May 2014 organizational meeting of the 2014-15 University Senate.</w:t>
            </w:r>
          </w:p>
          <w:p w:rsidR="00A12B67" w:rsidRPr="00A12B67" w:rsidRDefault="00F44AAB" w:rsidP="00A12B67">
            <w:pPr>
              <w:pStyle w:val="ListParagraph"/>
              <w:numPr>
                <w:ilvl w:val="3"/>
                <w:numId w:val="3"/>
              </w:numPr>
              <w:spacing w:beforeAutospacing="1" w:after="100" w:afterAutospacing="1"/>
              <w:ind w:left="337"/>
              <w:jc w:val="both"/>
            </w:pPr>
            <w:r w:rsidRPr="00A12B67">
              <w:rPr>
                <w:b/>
                <w:bCs/>
                <w:u w:val="single"/>
              </w:rPr>
              <w:t>Officers</w:t>
            </w:r>
            <w:r w:rsidRPr="00A12B67">
              <w:rPr>
                <w:bCs/>
              </w:rPr>
              <w:t xml:space="preserve"> The 2014-15 ECUS officers are Susan Steele (Chair), John Swinton (Vice-Chair) and Craig Turner (Secretary).</w:t>
            </w:r>
          </w:p>
          <w:p w:rsidR="00A12B67" w:rsidRPr="00A12B67" w:rsidRDefault="00BA09D2" w:rsidP="00A12B67">
            <w:pPr>
              <w:pStyle w:val="ListParagraph"/>
              <w:numPr>
                <w:ilvl w:val="3"/>
                <w:numId w:val="3"/>
              </w:numPr>
              <w:spacing w:beforeAutospacing="1" w:after="100" w:afterAutospacing="1"/>
              <w:ind w:left="337"/>
              <w:jc w:val="both"/>
            </w:pPr>
            <w:r w:rsidRPr="00A12B67">
              <w:rPr>
                <w:b/>
                <w:bCs/>
                <w:u w:val="single"/>
              </w:rPr>
              <w:t>Elected Secretary</w:t>
            </w:r>
            <w:r w:rsidRPr="00A12B67">
              <w:rPr>
                <w:bCs/>
              </w:rPr>
              <w:t xml:space="preserve"> Craig Turner was elected to serve as the secretary of the executive committee for 2014-2015.</w:t>
            </w:r>
          </w:p>
          <w:p w:rsidR="00A12B67" w:rsidRPr="00A12B67" w:rsidRDefault="00AA2E40" w:rsidP="00A12B67">
            <w:pPr>
              <w:pStyle w:val="ListParagraph"/>
              <w:numPr>
                <w:ilvl w:val="3"/>
                <w:numId w:val="3"/>
              </w:numPr>
              <w:spacing w:beforeAutospacing="1" w:after="100" w:afterAutospacing="1"/>
              <w:ind w:left="337"/>
              <w:jc w:val="both"/>
            </w:pPr>
            <w:r w:rsidRPr="00A12B67">
              <w:rPr>
                <w:b/>
                <w:bCs/>
                <w:u w:val="single"/>
              </w:rPr>
              <w:t>Operating Procedures</w:t>
            </w:r>
            <w:r w:rsidRPr="00A12B67">
              <w:rPr>
                <w:bCs/>
              </w:rPr>
              <w:t xml:space="preserve"> During its session at the governance retreat, </w:t>
            </w:r>
            <w:r w:rsidR="00971F6B" w:rsidRPr="00A12B67">
              <w:rPr>
                <w:bCs/>
              </w:rPr>
              <w:t xml:space="preserve">the members of the 2014-2015 </w:t>
            </w:r>
            <w:r w:rsidRPr="00A12B67">
              <w:rPr>
                <w:bCs/>
              </w:rPr>
              <w:t xml:space="preserve">ECUS agreed to adopt the operating procedures from the 2013-14 ECUS. </w:t>
            </w:r>
            <w:r w:rsidR="00971F6B" w:rsidRPr="00A12B67">
              <w:rPr>
                <w:bCs/>
              </w:rPr>
              <w:t>Those procedures were</w:t>
            </w:r>
            <w:r w:rsidRPr="00A12B67">
              <w:rPr>
                <w:bCs/>
              </w:rPr>
              <w:t xml:space="preserve"> f</w:t>
            </w:r>
            <w:r w:rsidR="00971F6B" w:rsidRPr="00A12B67">
              <w:rPr>
                <w:bCs/>
              </w:rPr>
              <w:t>ormally adopted at the ECUS meeting earlier today</w:t>
            </w:r>
            <w:r w:rsidRPr="00A12B67">
              <w:rPr>
                <w:bCs/>
              </w:rPr>
              <w:t>.</w:t>
            </w:r>
          </w:p>
          <w:p w:rsidR="00A12B67" w:rsidRPr="00A12B67" w:rsidRDefault="00AA2E40" w:rsidP="00A12B67">
            <w:pPr>
              <w:pStyle w:val="ListParagraph"/>
              <w:numPr>
                <w:ilvl w:val="3"/>
                <w:numId w:val="3"/>
              </w:numPr>
              <w:spacing w:beforeAutospacing="1" w:after="100" w:afterAutospacing="1"/>
              <w:ind w:left="337"/>
              <w:jc w:val="both"/>
            </w:pPr>
            <w:r w:rsidRPr="00A12B67">
              <w:rPr>
                <w:b/>
                <w:bCs/>
                <w:u w:val="single"/>
              </w:rPr>
              <w:lastRenderedPageBreak/>
              <w:t>Annual Report</w:t>
            </w:r>
            <w:r w:rsidRPr="00A12B67">
              <w:rPr>
                <w:bCs/>
              </w:rPr>
              <w:t xml:space="preserve"> ECUS members spent time reviewing the annual report of the 2013-14 ECUS. The executive summary and committee recommendations sections were of particular assistance in identifying tentative agenda items for </w:t>
            </w:r>
            <w:r w:rsidR="00971F6B" w:rsidRPr="00A12B67">
              <w:rPr>
                <w:bCs/>
              </w:rPr>
              <w:t xml:space="preserve">the </w:t>
            </w:r>
            <w:r w:rsidRPr="00A12B67">
              <w:rPr>
                <w:bCs/>
              </w:rPr>
              <w:t>2014-2015</w:t>
            </w:r>
            <w:r w:rsidR="00971F6B" w:rsidRPr="00A12B67">
              <w:rPr>
                <w:bCs/>
              </w:rPr>
              <w:t xml:space="preserve"> ECUS</w:t>
            </w:r>
            <w:r w:rsidRPr="00A12B67">
              <w:rPr>
                <w:bCs/>
              </w:rPr>
              <w:t>.</w:t>
            </w:r>
          </w:p>
          <w:p w:rsidR="00A12B67" w:rsidRPr="00A12B67" w:rsidRDefault="00AA2E40" w:rsidP="00A12B67">
            <w:pPr>
              <w:pStyle w:val="ListParagraph"/>
              <w:numPr>
                <w:ilvl w:val="3"/>
                <w:numId w:val="3"/>
              </w:numPr>
              <w:spacing w:beforeAutospacing="1" w:after="100" w:afterAutospacing="1"/>
              <w:ind w:left="337"/>
              <w:jc w:val="both"/>
            </w:pPr>
            <w:r w:rsidRPr="00A12B67">
              <w:rPr>
                <w:b/>
                <w:bCs/>
                <w:u w:val="single"/>
              </w:rPr>
              <w:t>Task Force Updates</w:t>
            </w:r>
            <w:r w:rsidRPr="00A12B67">
              <w:rPr>
                <w:bCs/>
              </w:rPr>
              <w:t xml:space="preserve"> There are some university-wide committees and task forces on which the university senate is represented. Updates from each of these task forces were provided. For details, see the 22 Aug 2014 ECUS meeting minutes.</w:t>
            </w:r>
          </w:p>
          <w:p w:rsidR="00A12B67" w:rsidRDefault="00AA2E40" w:rsidP="00A12B67">
            <w:pPr>
              <w:pStyle w:val="ListParagraph"/>
              <w:numPr>
                <w:ilvl w:val="3"/>
                <w:numId w:val="3"/>
              </w:numPr>
              <w:spacing w:beforeAutospacing="1" w:after="100" w:afterAutospacing="1"/>
              <w:ind w:left="337"/>
              <w:jc w:val="both"/>
            </w:pPr>
            <w:r w:rsidRPr="00A12B67">
              <w:rPr>
                <w:b/>
                <w:u w:val="single"/>
              </w:rPr>
              <w:t>Governance Retreat</w:t>
            </w:r>
            <w:r>
              <w:t xml:space="preserve"> ECUS members reviewed a draft of the governance retreat report, specifically the </w:t>
            </w:r>
            <w:r w:rsidR="005127FB">
              <w:t xml:space="preserve">retreat evaluation </w:t>
            </w:r>
            <w:r>
              <w:t>survey responses and recomm</w:t>
            </w:r>
            <w:r w:rsidR="00A12B67">
              <w:t>endations for the 2015 retreat.</w:t>
            </w:r>
          </w:p>
          <w:p w:rsidR="005127FB" w:rsidRDefault="005127FB" w:rsidP="00A12B67">
            <w:pPr>
              <w:pStyle w:val="ListParagraph"/>
              <w:numPr>
                <w:ilvl w:val="3"/>
                <w:numId w:val="3"/>
              </w:numPr>
              <w:spacing w:beforeAutospacing="1" w:after="100" w:afterAutospacing="1"/>
              <w:ind w:left="337"/>
              <w:jc w:val="both"/>
            </w:pPr>
            <w:r w:rsidRPr="00A12B67">
              <w:rPr>
                <w:b/>
                <w:u w:val="single"/>
              </w:rPr>
              <w:t>University Senate Budget</w:t>
            </w:r>
          </w:p>
          <w:p w:rsidR="005127FB" w:rsidRDefault="005127FB" w:rsidP="00A12B67">
            <w:pPr>
              <w:pStyle w:val="ListParagraph"/>
              <w:numPr>
                <w:ilvl w:val="4"/>
                <w:numId w:val="3"/>
              </w:numPr>
              <w:spacing w:beforeAutospacing="1" w:after="100" w:afterAutospacing="1"/>
              <w:ind w:left="697"/>
              <w:jc w:val="both"/>
            </w:pPr>
            <w:r>
              <w:t>The university senate budget includes a $500 in foundation funds and $5000 in operating funds.</w:t>
            </w:r>
          </w:p>
          <w:p w:rsidR="00EB6E32" w:rsidRDefault="005127FB" w:rsidP="00A12B67">
            <w:pPr>
              <w:pStyle w:val="ListParagraph"/>
              <w:numPr>
                <w:ilvl w:val="4"/>
                <w:numId w:val="3"/>
              </w:numPr>
              <w:spacing w:beforeAutospacing="1" w:after="100" w:afterAutospacing="1"/>
              <w:ind w:left="697"/>
              <w:jc w:val="both"/>
            </w:pPr>
            <w:r>
              <w:t>ECUS members agreed to</w:t>
            </w:r>
            <w:r w:rsidR="00AA2E40">
              <w:t xml:space="preserve"> allocate funds </w:t>
            </w:r>
            <w:r w:rsidR="00EB6E32">
              <w:t xml:space="preserve">from the university senate budget </w:t>
            </w:r>
            <w:r w:rsidR="00AA2E40">
              <w:t xml:space="preserve">to pay the </w:t>
            </w:r>
            <w:r>
              <w:t xml:space="preserve">outstanding </w:t>
            </w:r>
            <w:r w:rsidR="00AA2E40">
              <w:t>bills for the retreat</w:t>
            </w:r>
            <w:r>
              <w:t>, including transportation ($390.00 for the bus) and printing ($151.45 for supporting documents).</w:t>
            </w:r>
          </w:p>
          <w:p w:rsidR="00A12B67" w:rsidRDefault="0024124A" w:rsidP="00A12B67">
            <w:pPr>
              <w:pStyle w:val="ListParagraph"/>
              <w:numPr>
                <w:ilvl w:val="3"/>
                <w:numId w:val="3"/>
              </w:numPr>
              <w:spacing w:beforeAutospacing="1" w:after="100" w:afterAutospacing="1"/>
              <w:ind w:left="337"/>
              <w:jc w:val="both"/>
            </w:pPr>
            <w:r>
              <w:rPr>
                <w:b/>
                <w:u w:val="single"/>
              </w:rPr>
              <w:t>Subcommitttee on Nominations (SCoN)</w:t>
            </w:r>
            <w:r w:rsidR="00A12B67">
              <w:t xml:space="preserve"> </w:t>
            </w:r>
          </w:p>
          <w:p w:rsidR="0024124A" w:rsidRDefault="0024124A" w:rsidP="00A12B67">
            <w:pPr>
              <w:pStyle w:val="ListParagraph"/>
              <w:numPr>
                <w:ilvl w:val="4"/>
                <w:numId w:val="3"/>
              </w:numPr>
              <w:spacing w:beforeAutospacing="1" w:after="100" w:afterAutospacing="1"/>
              <w:ind w:left="697"/>
              <w:jc w:val="both"/>
            </w:pPr>
            <w:r w:rsidRPr="0024124A">
              <w:rPr>
                <w:b/>
                <w:u w:val="single"/>
              </w:rPr>
              <w:t>Membership &amp; Chair</w:t>
            </w:r>
            <w:r>
              <w:t xml:space="preserve"> </w:t>
            </w:r>
            <w:r>
              <w:t>The</w:t>
            </w:r>
            <w:r>
              <w:t xml:space="preserve"> university senate bylaws charge the Executive Committee</w:t>
            </w:r>
            <w:r>
              <w:t xml:space="preserve"> </w:t>
            </w:r>
            <w:r>
              <w:t>to appoint</w:t>
            </w:r>
            <w:r>
              <w:t xml:space="preserve"> the membership and chair of </w:t>
            </w:r>
            <w:r>
              <w:t>SCoN. The following appointments were made.</w:t>
            </w:r>
          </w:p>
          <w:p w:rsidR="0024124A" w:rsidRDefault="0024124A" w:rsidP="00A12B67">
            <w:pPr>
              <w:pStyle w:val="ListParagraph"/>
              <w:numPr>
                <w:ilvl w:val="5"/>
                <w:numId w:val="3"/>
              </w:numPr>
              <w:spacing w:beforeAutospacing="1" w:after="100" w:afterAutospacing="1"/>
              <w:ind w:left="1147"/>
              <w:jc w:val="both"/>
            </w:pPr>
            <w:r w:rsidRPr="0024124A">
              <w:rPr>
                <w:u w:val="single"/>
              </w:rPr>
              <w:t>Members</w:t>
            </w:r>
            <w:r>
              <w:t xml:space="preserve"> </w:t>
            </w:r>
            <w:r>
              <w:t xml:space="preserve">The </w:t>
            </w:r>
            <w:r>
              <w:t xml:space="preserve">SoCC Chair in addition to the minimum membership </w:t>
            </w:r>
            <w:r>
              <w:t xml:space="preserve">(all ECUS members, </w:t>
            </w:r>
            <w:r>
              <w:lastRenderedPageBreak/>
              <w:t xml:space="preserve">standing committee chairs, the Staff Council Chair, and the Student Government Association President) </w:t>
            </w:r>
            <w:r>
              <w:t xml:space="preserve">prescribed </w:t>
            </w:r>
            <w:r>
              <w:t>by</w:t>
            </w:r>
            <w:r>
              <w:t xml:space="preserve"> the university senate bylaws</w:t>
            </w:r>
          </w:p>
          <w:p w:rsidR="0024124A" w:rsidRDefault="0024124A" w:rsidP="00A12B67">
            <w:pPr>
              <w:pStyle w:val="ListParagraph"/>
              <w:numPr>
                <w:ilvl w:val="5"/>
                <w:numId w:val="3"/>
              </w:numPr>
              <w:spacing w:beforeAutospacing="1" w:after="100" w:afterAutospacing="1"/>
              <w:ind w:left="1147"/>
              <w:jc w:val="both"/>
            </w:pPr>
            <w:r>
              <w:rPr>
                <w:u w:val="single"/>
              </w:rPr>
              <w:t>Chair</w:t>
            </w:r>
            <w:r w:rsidRPr="0024124A">
              <w:t xml:space="preserve"> John R. Swinton</w:t>
            </w:r>
          </w:p>
          <w:p w:rsidR="0024124A" w:rsidRDefault="0024124A" w:rsidP="00A12B67">
            <w:pPr>
              <w:pStyle w:val="ListParagraph"/>
              <w:numPr>
                <w:ilvl w:val="4"/>
                <w:numId w:val="3"/>
              </w:numPr>
              <w:spacing w:beforeAutospacing="1" w:after="100" w:afterAutospacing="1"/>
              <w:ind w:left="697"/>
              <w:jc w:val="both"/>
            </w:pPr>
            <w:r w:rsidRPr="0024124A">
              <w:rPr>
                <w:b/>
                <w:u w:val="single"/>
              </w:rPr>
              <w:t>Motion</w:t>
            </w:r>
            <w:r>
              <w:t xml:space="preserve"> A</w:t>
            </w:r>
            <w:r>
              <w:t xml:space="preserve"> motion from SCoN </w:t>
            </w:r>
            <w:r>
              <w:t>is</w:t>
            </w:r>
            <w:r>
              <w:t xml:space="preserve"> needed for the 12 Sep 2014 meeting of University Senate to </w:t>
            </w:r>
            <w:r w:rsidR="00991942">
              <w:t>nominate</w:t>
            </w:r>
            <w:r>
              <w:t xml:space="preserve"> replacements </w:t>
            </w:r>
            <w:r>
              <w:t xml:space="preserve">for </w:t>
            </w:r>
            <w:r w:rsidR="00991942">
              <w:t>any vacant positions on university senate committee</w:t>
            </w:r>
            <w:r>
              <w:t>s</w:t>
            </w:r>
            <w:r w:rsidR="00991942">
              <w:t xml:space="preserve"> resulting from resignations since the 1 May 2014 organizational meeting of the 2014-15 University Senate. The specifics nominations are</w:t>
            </w:r>
            <w:r>
              <w:t xml:space="preserve"> </w:t>
            </w:r>
          </w:p>
          <w:p w:rsidR="0024124A" w:rsidRDefault="0024124A" w:rsidP="00A12B67">
            <w:pPr>
              <w:pStyle w:val="ListParagraph"/>
              <w:numPr>
                <w:ilvl w:val="5"/>
                <w:numId w:val="3"/>
              </w:numPr>
              <w:spacing w:beforeAutospacing="1" w:after="100" w:afterAutospacing="1"/>
              <w:ind w:left="1147"/>
              <w:jc w:val="both"/>
            </w:pPr>
            <w:r>
              <w:t xml:space="preserve">Katie Simon </w:t>
            </w:r>
            <w:r w:rsidR="00991942">
              <w:t xml:space="preserve">to replace </w:t>
            </w:r>
            <w:r>
              <w:t>Alex Blazer as a voting member of FAPC</w:t>
            </w:r>
            <w:r w:rsidR="00991942">
              <w:t xml:space="preserve"> for the 2014-2015 academic year</w:t>
            </w:r>
          </w:p>
          <w:p w:rsidR="00991942" w:rsidRDefault="0024124A" w:rsidP="00A12B67">
            <w:pPr>
              <w:pStyle w:val="ListParagraph"/>
              <w:numPr>
                <w:ilvl w:val="5"/>
                <w:numId w:val="3"/>
              </w:numPr>
              <w:spacing w:before="100" w:beforeAutospacing="1"/>
              <w:ind w:left="1147"/>
              <w:jc w:val="both"/>
            </w:pPr>
            <w:r>
              <w:t xml:space="preserve">Patrick Simmons </w:t>
            </w:r>
            <w:r w:rsidR="00991942">
              <w:t>to replace</w:t>
            </w:r>
            <w:r>
              <w:t xml:space="preserve"> Yi (Cathy) Liu as a voting member of SoCC</w:t>
            </w:r>
            <w:r w:rsidR="00991942">
              <w:t xml:space="preserve"> for the 2014-2015 academic year.</w:t>
            </w:r>
          </w:p>
          <w:p w:rsidR="00991942" w:rsidRPr="0024124A" w:rsidRDefault="00991942" w:rsidP="00A12B67">
            <w:pPr>
              <w:ind w:left="697"/>
              <w:jc w:val="both"/>
            </w:pPr>
            <w:r>
              <w:t xml:space="preserve">Katie Simon has been elected by the Department of English and Rhetoric to complete the </w:t>
            </w:r>
            <w:r>
              <w:t xml:space="preserve">2013-2016 </w:t>
            </w:r>
            <w:r w:rsidR="00A12B67">
              <w:t xml:space="preserve">term of service </w:t>
            </w:r>
            <w:r w:rsidR="00A12B67">
              <w:t xml:space="preserve">of </w:t>
            </w:r>
            <w:r>
              <w:t>elected faculty senator Alex Blazer</w:t>
            </w:r>
            <w:r w:rsidR="00A12B67">
              <w:t>,</w:t>
            </w:r>
            <w:r>
              <w:t xml:space="preserve"> who </w:t>
            </w:r>
            <w:r w:rsidR="00A12B67">
              <w:t xml:space="preserve">had </w:t>
            </w:r>
            <w:r>
              <w:t xml:space="preserve">resigned his elected faculty senator </w:t>
            </w:r>
            <w:r w:rsidR="00CA5213">
              <w:t>position</w:t>
            </w:r>
            <w:r>
              <w:t xml:space="preserve"> when he </w:t>
            </w:r>
            <w:r w:rsidR="00CA5213">
              <w:t>receiv</w:t>
            </w:r>
            <w:r>
              <w:t xml:space="preserve">ed </w:t>
            </w:r>
            <w:r w:rsidR="00CA5213">
              <w:t xml:space="preserve">notification that </w:t>
            </w:r>
            <w:r>
              <w:t>his request for a pro</w:t>
            </w:r>
            <w:r>
              <w:t>fessional leave</w:t>
            </w:r>
            <w:r>
              <w:t xml:space="preserve"> had been approved.</w:t>
            </w:r>
          </w:p>
          <w:p w:rsidR="00A12B67" w:rsidRDefault="0024124A" w:rsidP="00A12B67">
            <w:pPr>
              <w:pStyle w:val="ListParagraph"/>
              <w:numPr>
                <w:ilvl w:val="3"/>
                <w:numId w:val="3"/>
              </w:numPr>
              <w:ind w:left="331"/>
              <w:jc w:val="both"/>
            </w:pPr>
            <w:r>
              <w:rPr>
                <w:b/>
                <w:u w:val="single"/>
              </w:rPr>
              <w:t xml:space="preserve">University Senate </w:t>
            </w:r>
            <w:r w:rsidR="00B47587">
              <w:rPr>
                <w:b/>
                <w:u w:val="single"/>
              </w:rPr>
              <w:t>Admin Support</w:t>
            </w:r>
          </w:p>
          <w:p w:rsidR="00A12B67" w:rsidRPr="00A12B67" w:rsidRDefault="00A12B67" w:rsidP="00A12B67">
            <w:pPr>
              <w:pStyle w:val="ListParagraph"/>
              <w:numPr>
                <w:ilvl w:val="4"/>
                <w:numId w:val="3"/>
              </w:numPr>
              <w:ind w:left="697"/>
              <w:jc w:val="both"/>
            </w:pPr>
            <w:r>
              <w:t xml:space="preserve">Provost Kelli Brown proposed that effective with the 2015-2016 academic year, the Office of Academic Affairs provide administrative support for the </w:t>
            </w:r>
            <w:r>
              <w:lastRenderedPageBreak/>
              <w:t>University Senate. The members of the Executive Committee endorsed this proposal formally by unanimously approving the following motion</w:t>
            </w:r>
          </w:p>
          <w:p w:rsidR="00CA5213" w:rsidRPr="00CA5213" w:rsidRDefault="00CA5213" w:rsidP="00A12B67">
            <w:pPr>
              <w:pStyle w:val="ListParagraph"/>
              <w:numPr>
                <w:ilvl w:val="4"/>
                <w:numId w:val="3"/>
              </w:numPr>
              <w:ind w:left="697"/>
              <w:jc w:val="both"/>
            </w:pPr>
            <w:r w:rsidRPr="00CA5213">
              <w:rPr>
                <w:b/>
                <w:smallCaps/>
                <w:u w:val="single"/>
              </w:rPr>
              <w:t>motion</w:t>
            </w:r>
            <w:r w:rsidRPr="0037381E">
              <w:t xml:space="preserve"> </w:t>
            </w:r>
            <w:r w:rsidRPr="00CA5213">
              <w:rPr>
                <w:i/>
              </w:rPr>
              <w:t>To accept the commitment from the Office of Academic Affairs to provide resources to support the University Senate in the following two ways:</w:t>
            </w:r>
          </w:p>
          <w:p w:rsidR="00CA5213" w:rsidRPr="00CA5213" w:rsidRDefault="00CA5213" w:rsidP="00CA5213">
            <w:pPr>
              <w:pStyle w:val="ListParagraph"/>
              <w:numPr>
                <w:ilvl w:val="5"/>
                <w:numId w:val="3"/>
              </w:numPr>
              <w:ind w:left="1057"/>
              <w:jc w:val="both"/>
            </w:pPr>
            <w:r w:rsidRPr="00CA5213">
              <w:rPr>
                <w:i/>
              </w:rPr>
              <w:t>One three-hour course release per semester for the Presiding Officer of the University Senate</w:t>
            </w:r>
          </w:p>
          <w:p w:rsidR="00CA5213" w:rsidRPr="00CA5213" w:rsidRDefault="00CA5213" w:rsidP="00A12B67">
            <w:pPr>
              <w:pStyle w:val="ListParagraph"/>
              <w:numPr>
                <w:ilvl w:val="5"/>
                <w:numId w:val="3"/>
              </w:numPr>
              <w:ind w:left="1057"/>
              <w:jc w:val="both"/>
            </w:pPr>
            <w:r w:rsidRPr="00CA5213">
              <w:rPr>
                <w:i/>
              </w:rPr>
              <w:t>Administrative Assistant in the Office of Academic Affairs to provide support (approximately ten hours per week anticipated) and this support replaces the graduate assistant position for the University Senate.</w:t>
            </w:r>
          </w:p>
        </w:tc>
        <w:tc>
          <w:tcPr>
            <w:tcW w:w="3484" w:type="dxa"/>
          </w:tcPr>
          <w:p w:rsidR="00AC3F8C" w:rsidRPr="0037381E" w:rsidRDefault="00AC3F8C" w:rsidP="009279BF"/>
        </w:tc>
        <w:tc>
          <w:tcPr>
            <w:tcW w:w="2816" w:type="dxa"/>
          </w:tcPr>
          <w:p w:rsidR="00AC3F8C" w:rsidRPr="0037381E" w:rsidRDefault="00AC3F8C" w:rsidP="00C75940">
            <w:pPr>
              <w:jc w:val="both"/>
            </w:pPr>
          </w:p>
        </w:tc>
      </w:tr>
      <w:tr w:rsidR="00AC3F8C" w:rsidRPr="0037381E" w:rsidTr="000A3509">
        <w:trPr>
          <w:trHeight w:val="540"/>
        </w:trPr>
        <w:tc>
          <w:tcPr>
            <w:tcW w:w="3132" w:type="dxa"/>
            <w:tcBorders>
              <w:left w:val="double" w:sz="4" w:space="0" w:color="auto"/>
            </w:tcBorders>
          </w:tcPr>
          <w:p w:rsidR="00AC3F8C" w:rsidRPr="0037381E" w:rsidRDefault="00AC3F8C" w:rsidP="00C75940">
            <w:pPr>
              <w:rPr>
                <w:b/>
                <w:bCs/>
              </w:rPr>
            </w:pPr>
            <w:r w:rsidRPr="0037381E">
              <w:rPr>
                <w:b/>
                <w:bCs/>
              </w:rPr>
              <w:lastRenderedPageBreak/>
              <w:t>V.</w:t>
            </w:r>
            <w:r w:rsidR="00F6462C">
              <w:rPr>
                <w:b/>
                <w:bCs/>
              </w:rPr>
              <w:t xml:space="preserve"> </w:t>
            </w:r>
            <w:r>
              <w:rPr>
                <w:b/>
                <w:bCs/>
              </w:rPr>
              <w:t>Information Items</w:t>
            </w:r>
          </w:p>
          <w:p w:rsidR="00AC3F8C" w:rsidRPr="0037381E" w:rsidRDefault="00AC3F8C" w:rsidP="00C75940">
            <w:pPr>
              <w:pStyle w:val="Heading1"/>
              <w:rPr>
                <w:b w:val="0"/>
                <w:bCs w:val="0"/>
              </w:rPr>
            </w:pPr>
            <w:r w:rsidRPr="0037381E">
              <w:rPr>
                <w:b w:val="0"/>
                <w:bCs w:val="0"/>
              </w:rPr>
              <w:t>Actions/Recommendations</w:t>
            </w:r>
          </w:p>
          <w:p w:rsidR="00AC3F8C" w:rsidRPr="0037381E" w:rsidRDefault="00AC3F8C" w:rsidP="00C75940">
            <w:pPr>
              <w:tabs>
                <w:tab w:val="left" w:pos="0"/>
              </w:tabs>
            </w:pPr>
          </w:p>
        </w:tc>
        <w:tc>
          <w:tcPr>
            <w:tcW w:w="4608" w:type="dxa"/>
          </w:tcPr>
          <w:p w:rsidR="00AC3F8C" w:rsidRPr="0037381E" w:rsidRDefault="00AC3F8C" w:rsidP="00C75940">
            <w:pPr>
              <w:jc w:val="both"/>
            </w:pPr>
          </w:p>
        </w:tc>
        <w:tc>
          <w:tcPr>
            <w:tcW w:w="3484" w:type="dxa"/>
          </w:tcPr>
          <w:p w:rsidR="00AC3F8C" w:rsidRPr="0037381E" w:rsidRDefault="00AC3F8C" w:rsidP="00C75940">
            <w:pPr>
              <w:jc w:val="both"/>
            </w:pPr>
          </w:p>
        </w:tc>
        <w:tc>
          <w:tcPr>
            <w:tcW w:w="2816" w:type="dxa"/>
          </w:tcPr>
          <w:p w:rsidR="00AC3F8C" w:rsidRPr="0037381E" w:rsidRDefault="00AC3F8C" w:rsidP="00C75940">
            <w:pPr>
              <w:jc w:val="both"/>
            </w:pPr>
          </w:p>
        </w:tc>
      </w:tr>
      <w:tr w:rsidR="00DC1A83" w:rsidRPr="0037381E" w:rsidTr="000A3509">
        <w:trPr>
          <w:trHeight w:val="540"/>
        </w:trPr>
        <w:tc>
          <w:tcPr>
            <w:tcW w:w="3132" w:type="dxa"/>
            <w:tcBorders>
              <w:left w:val="double" w:sz="4" w:space="0" w:color="auto"/>
            </w:tcBorders>
          </w:tcPr>
          <w:p w:rsidR="00DC1A83" w:rsidRDefault="004A36BE" w:rsidP="00C75940">
            <w:pPr>
              <w:rPr>
                <w:b/>
                <w:bCs/>
              </w:rPr>
            </w:pPr>
            <w:r>
              <w:rPr>
                <w:b/>
                <w:bCs/>
              </w:rPr>
              <w:t>Standing Committee Agendas</w:t>
            </w:r>
          </w:p>
          <w:p w:rsidR="00DC1A83" w:rsidRDefault="00DC1A83" w:rsidP="00C75940">
            <w:pPr>
              <w:rPr>
                <w:b/>
                <w:bCs/>
              </w:rPr>
            </w:pPr>
          </w:p>
          <w:p w:rsidR="00DC1A83" w:rsidRPr="0037381E" w:rsidRDefault="00DC1A83" w:rsidP="00C75940">
            <w:pPr>
              <w:rPr>
                <w:b/>
                <w:bCs/>
              </w:rPr>
            </w:pPr>
            <w:r>
              <w:rPr>
                <w:b/>
                <w:bCs/>
              </w:rPr>
              <w:t xml:space="preserve">Susan Steele </w:t>
            </w:r>
          </w:p>
        </w:tc>
        <w:tc>
          <w:tcPr>
            <w:tcW w:w="4608" w:type="dxa"/>
          </w:tcPr>
          <w:p w:rsidR="00166090" w:rsidRPr="0037381E" w:rsidRDefault="004A36BE" w:rsidP="004A36BE">
            <w:pPr>
              <w:jc w:val="both"/>
            </w:pPr>
            <w:r>
              <w:t xml:space="preserve">Susan Steele requested that standing committee chairs copy her on the distribution of agendas for future standing committee meetings during the 2014-15 academic year. </w:t>
            </w:r>
          </w:p>
        </w:tc>
        <w:tc>
          <w:tcPr>
            <w:tcW w:w="3484" w:type="dxa"/>
          </w:tcPr>
          <w:p w:rsidR="00DC1A83" w:rsidRPr="0037381E" w:rsidRDefault="00DC1A83" w:rsidP="00C75940">
            <w:pPr>
              <w:jc w:val="both"/>
            </w:pPr>
          </w:p>
        </w:tc>
        <w:tc>
          <w:tcPr>
            <w:tcW w:w="2816" w:type="dxa"/>
          </w:tcPr>
          <w:p w:rsidR="00DC1A83" w:rsidRPr="0037381E" w:rsidRDefault="00DC1A83" w:rsidP="00C75940">
            <w:pPr>
              <w:jc w:val="both"/>
            </w:pPr>
          </w:p>
        </w:tc>
      </w:tr>
      <w:tr w:rsidR="00A07888" w:rsidRPr="0037381E" w:rsidTr="000A3509">
        <w:trPr>
          <w:trHeight w:val="503"/>
        </w:trPr>
        <w:tc>
          <w:tcPr>
            <w:tcW w:w="3132" w:type="dxa"/>
            <w:tcBorders>
              <w:left w:val="double" w:sz="4" w:space="0" w:color="auto"/>
            </w:tcBorders>
          </w:tcPr>
          <w:p w:rsidR="00A07888" w:rsidRDefault="00A07888" w:rsidP="00A07888">
            <w:pPr>
              <w:rPr>
                <w:b/>
                <w:bCs/>
              </w:rPr>
            </w:pPr>
            <w:r>
              <w:rPr>
                <w:b/>
                <w:bCs/>
              </w:rPr>
              <w:t xml:space="preserve">University Senate Budget </w:t>
            </w:r>
          </w:p>
          <w:p w:rsidR="00A07888" w:rsidRDefault="00A07888" w:rsidP="00A07888">
            <w:pPr>
              <w:rPr>
                <w:b/>
                <w:bCs/>
              </w:rPr>
            </w:pPr>
          </w:p>
          <w:p w:rsidR="00A07888" w:rsidRDefault="00A07888" w:rsidP="00A07888">
            <w:pPr>
              <w:rPr>
                <w:b/>
                <w:bCs/>
              </w:rPr>
            </w:pPr>
            <w:r>
              <w:rPr>
                <w:b/>
                <w:bCs/>
              </w:rPr>
              <w:t>Susan Steele</w:t>
            </w:r>
          </w:p>
        </w:tc>
        <w:tc>
          <w:tcPr>
            <w:tcW w:w="4608" w:type="dxa"/>
          </w:tcPr>
          <w:p w:rsidR="00A07888" w:rsidRDefault="00A07888" w:rsidP="00032E70">
            <w:pPr>
              <w:pStyle w:val="ListParagraph"/>
              <w:numPr>
                <w:ilvl w:val="0"/>
                <w:numId w:val="12"/>
              </w:numPr>
              <w:ind w:left="337"/>
              <w:jc w:val="both"/>
            </w:pPr>
            <w:r>
              <w:t>Susan Steele noted that the university senate budget includes $500 in foundation funds and $5000 in operating funds.</w:t>
            </w:r>
          </w:p>
          <w:p w:rsidR="00A07888" w:rsidRPr="00DD0E6A" w:rsidRDefault="00A07888" w:rsidP="00032E70">
            <w:pPr>
              <w:pStyle w:val="ListParagraph"/>
              <w:numPr>
                <w:ilvl w:val="0"/>
                <w:numId w:val="12"/>
              </w:numPr>
              <w:ind w:left="337"/>
              <w:jc w:val="both"/>
            </w:pPr>
            <w:r>
              <w:t>Susan Steele indicated her intent to include an update on the university senate budget at each scheduled meeting of the University Senate.</w:t>
            </w:r>
          </w:p>
        </w:tc>
        <w:tc>
          <w:tcPr>
            <w:tcW w:w="3484" w:type="dxa"/>
          </w:tcPr>
          <w:p w:rsidR="00A07888" w:rsidRPr="008F4E62" w:rsidRDefault="00A07888" w:rsidP="00A07888">
            <w:pPr>
              <w:jc w:val="both"/>
            </w:pPr>
          </w:p>
        </w:tc>
        <w:tc>
          <w:tcPr>
            <w:tcW w:w="2816" w:type="dxa"/>
          </w:tcPr>
          <w:p w:rsidR="00A07888" w:rsidRPr="00B0452F" w:rsidRDefault="00A07888" w:rsidP="00A07888">
            <w:pPr>
              <w:jc w:val="both"/>
              <w:rPr>
                <w:i/>
              </w:rPr>
            </w:pPr>
          </w:p>
        </w:tc>
      </w:tr>
      <w:tr w:rsidR="00A07888" w:rsidRPr="0037381E" w:rsidTr="000A3509">
        <w:trPr>
          <w:trHeight w:val="503"/>
        </w:trPr>
        <w:tc>
          <w:tcPr>
            <w:tcW w:w="3132" w:type="dxa"/>
            <w:tcBorders>
              <w:left w:val="double" w:sz="4" w:space="0" w:color="auto"/>
            </w:tcBorders>
          </w:tcPr>
          <w:p w:rsidR="00A07888" w:rsidRDefault="00A07888" w:rsidP="00A07888">
            <w:pPr>
              <w:rPr>
                <w:b/>
                <w:bCs/>
              </w:rPr>
            </w:pPr>
            <w:r>
              <w:rPr>
                <w:b/>
                <w:bCs/>
              </w:rPr>
              <w:t>Choose Health Event</w:t>
            </w:r>
          </w:p>
          <w:p w:rsidR="00A07888" w:rsidRDefault="00A07888" w:rsidP="00A07888">
            <w:pPr>
              <w:rPr>
                <w:b/>
                <w:bCs/>
              </w:rPr>
            </w:pPr>
          </w:p>
          <w:p w:rsidR="00A07888" w:rsidRDefault="00A07888" w:rsidP="00A07888">
            <w:pPr>
              <w:rPr>
                <w:b/>
                <w:bCs/>
              </w:rPr>
            </w:pPr>
            <w:r>
              <w:rPr>
                <w:b/>
                <w:bCs/>
              </w:rPr>
              <w:t>Susan Steele</w:t>
            </w:r>
          </w:p>
        </w:tc>
        <w:tc>
          <w:tcPr>
            <w:tcW w:w="4608" w:type="dxa"/>
          </w:tcPr>
          <w:p w:rsidR="00A07888" w:rsidRDefault="00A07888" w:rsidP="00032E70">
            <w:pPr>
              <w:pStyle w:val="ListParagraph"/>
              <w:numPr>
                <w:ilvl w:val="0"/>
                <w:numId w:val="13"/>
              </w:numPr>
              <w:ind w:left="247"/>
              <w:jc w:val="both"/>
            </w:pPr>
            <w:r>
              <w:t xml:space="preserve">Susan Steele indicated that she had been asked for University Senate support for the Choose Health Event. Details on the nature </w:t>
            </w:r>
            <w:r>
              <w:lastRenderedPageBreak/>
              <w:t>of the support are primarily in promoting awareness of the event.</w:t>
            </w:r>
          </w:p>
          <w:p w:rsidR="00A07888" w:rsidRPr="00C94309" w:rsidRDefault="00A07888" w:rsidP="00032E70">
            <w:pPr>
              <w:pStyle w:val="ListParagraph"/>
              <w:numPr>
                <w:ilvl w:val="0"/>
                <w:numId w:val="13"/>
              </w:numPr>
              <w:ind w:left="247"/>
              <w:jc w:val="both"/>
            </w:pPr>
            <w:r>
              <w:t>Promotional details will be forthcoming.</w:t>
            </w:r>
          </w:p>
        </w:tc>
        <w:tc>
          <w:tcPr>
            <w:tcW w:w="3484" w:type="dxa"/>
          </w:tcPr>
          <w:p w:rsidR="00A07888" w:rsidRPr="008F4E62" w:rsidRDefault="00A07888" w:rsidP="00A07888">
            <w:pPr>
              <w:jc w:val="both"/>
            </w:pPr>
          </w:p>
        </w:tc>
        <w:tc>
          <w:tcPr>
            <w:tcW w:w="2816" w:type="dxa"/>
          </w:tcPr>
          <w:p w:rsidR="00A07888" w:rsidRPr="00B0452F" w:rsidRDefault="00A07888" w:rsidP="00A07888">
            <w:pPr>
              <w:jc w:val="both"/>
              <w:rPr>
                <w:i/>
              </w:rPr>
            </w:pPr>
          </w:p>
        </w:tc>
      </w:tr>
      <w:tr w:rsidR="00A07888" w:rsidRPr="0037381E" w:rsidTr="000A3509">
        <w:trPr>
          <w:trHeight w:val="503"/>
        </w:trPr>
        <w:tc>
          <w:tcPr>
            <w:tcW w:w="3132" w:type="dxa"/>
            <w:tcBorders>
              <w:left w:val="double" w:sz="4" w:space="0" w:color="auto"/>
            </w:tcBorders>
          </w:tcPr>
          <w:p w:rsidR="00A07888" w:rsidRDefault="00A07888" w:rsidP="00A07888">
            <w:pPr>
              <w:rPr>
                <w:b/>
                <w:bCs/>
              </w:rPr>
            </w:pPr>
            <w:r>
              <w:rPr>
                <w:b/>
                <w:bCs/>
              </w:rPr>
              <w:lastRenderedPageBreak/>
              <w:t>SoCC Bylaws</w:t>
            </w:r>
          </w:p>
          <w:p w:rsidR="00A07888" w:rsidRDefault="00A07888" w:rsidP="00A07888">
            <w:pPr>
              <w:rPr>
                <w:b/>
                <w:bCs/>
              </w:rPr>
            </w:pPr>
          </w:p>
          <w:p w:rsidR="00A07888" w:rsidRPr="0037381E" w:rsidRDefault="00A07888" w:rsidP="00A07888">
            <w:pPr>
              <w:rPr>
                <w:b/>
                <w:bCs/>
              </w:rPr>
            </w:pPr>
            <w:r>
              <w:rPr>
                <w:b/>
                <w:bCs/>
              </w:rPr>
              <w:t>Susan Steele</w:t>
            </w:r>
          </w:p>
        </w:tc>
        <w:tc>
          <w:tcPr>
            <w:tcW w:w="4608" w:type="dxa"/>
          </w:tcPr>
          <w:p w:rsidR="00A07888" w:rsidRPr="0037381E" w:rsidRDefault="00A07888" w:rsidP="00A07888">
            <w:pPr>
              <w:jc w:val="both"/>
            </w:pPr>
            <w:r>
              <w:t xml:space="preserve">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 As President Dorman had extended regrets and was unable to attend this meeting, consideration of this matter was postponed to a future meeting of ECUS or ECUS-SCC. </w:t>
            </w:r>
          </w:p>
        </w:tc>
        <w:tc>
          <w:tcPr>
            <w:tcW w:w="3484" w:type="dxa"/>
          </w:tcPr>
          <w:p w:rsidR="00A07888" w:rsidRPr="0037381E" w:rsidRDefault="00A07888" w:rsidP="00A07888">
            <w:pPr>
              <w:rPr>
                <w:b/>
                <w:bCs/>
              </w:rPr>
            </w:pPr>
          </w:p>
        </w:tc>
        <w:tc>
          <w:tcPr>
            <w:tcW w:w="2816" w:type="dxa"/>
          </w:tcPr>
          <w:p w:rsidR="00A07888" w:rsidRPr="0037381E" w:rsidRDefault="00A07888" w:rsidP="00A07888">
            <w:pPr>
              <w:jc w:val="both"/>
            </w:pPr>
          </w:p>
        </w:tc>
      </w:tr>
      <w:tr w:rsidR="00A07888" w:rsidRPr="0037381E" w:rsidTr="000A3509">
        <w:trPr>
          <w:trHeight w:val="503"/>
        </w:trPr>
        <w:tc>
          <w:tcPr>
            <w:tcW w:w="3132" w:type="dxa"/>
            <w:tcBorders>
              <w:left w:val="double" w:sz="4" w:space="0" w:color="auto"/>
            </w:tcBorders>
          </w:tcPr>
          <w:p w:rsidR="00A07888" w:rsidRDefault="00A07888" w:rsidP="00A07888">
            <w:pPr>
              <w:tabs>
                <w:tab w:val="left" w:pos="0"/>
              </w:tabs>
              <w:rPr>
                <w:b/>
                <w:bCs/>
              </w:rPr>
            </w:pPr>
            <w:r>
              <w:rPr>
                <w:b/>
                <w:bCs/>
              </w:rPr>
              <w:t>Email Listservs for the University Senate</w:t>
            </w:r>
          </w:p>
          <w:p w:rsidR="00A07888" w:rsidRDefault="00A07888" w:rsidP="00A07888">
            <w:pPr>
              <w:tabs>
                <w:tab w:val="left" w:pos="0"/>
              </w:tabs>
              <w:rPr>
                <w:b/>
                <w:bCs/>
              </w:rPr>
            </w:pPr>
          </w:p>
          <w:p w:rsidR="00A07888" w:rsidRDefault="00A07888" w:rsidP="00A07888">
            <w:pPr>
              <w:tabs>
                <w:tab w:val="left" w:pos="0"/>
              </w:tabs>
              <w:rPr>
                <w:b/>
                <w:bCs/>
              </w:rPr>
            </w:pPr>
            <w:r>
              <w:rPr>
                <w:b/>
                <w:bCs/>
              </w:rPr>
              <w:t>Craig Turner</w:t>
            </w:r>
          </w:p>
          <w:p w:rsidR="00A07888" w:rsidRPr="00B8552B" w:rsidRDefault="00A07888" w:rsidP="00A07888">
            <w:pPr>
              <w:tabs>
                <w:tab w:val="left" w:pos="0"/>
              </w:tabs>
              <w:rPr>
                <w:b/>
                <w:bCs/>
              </w:rPr>
            </w:pPr>
          </w:p>
        </w:tc>
        <w:tc>
          <w:tcPr>
            <w:tcW w:w="4608" w:type="dxa"/>
          </w:tcPr>
          <w:p w:rsidR="00A07888" w:rsidRPr="00DE499B" w:rsidRDefault="00A07888" w:rsidP="00A07888">
            <w:pPr>
              <w:spacing w:line="276" w:lineRule="auto"/>
              <w:jc w:val="both"/>
            </w:pPr>
            <w:r>
              <w:t xml:space="preserve">Eleven email listservs support communication among the university senate and its committees: one list for the university senate, eight lists for the various committees, one for committee chairs, and one for committee officers. Craig Turner, owner (keeps subscriptions current) of these lists, circulated the most up-to-date draft of the memberships of these lists. </w:t>
            </w:r>
            <w:r w:rsidRPr="00F94375">
              <w:rPr>
                <w:i/>
              </w:rPr>
              <w:t>Following the meeting</w:t>
            </w:r>
            <w:r>
              <w:rPr>
                <w:i/>
              </w:rPr>
              <w:t>. Craig Turner circulated by email</w:t>
            </w:r>
            <w:r w:rsidRPr="00F94375">
              <w:rPr>
                <w:i/>
              </w:rPr>
              <w:t xml:space="preserve"> </w:t>
            </w:r>
            <w:r>
              <w:rPr>
                <w:i/>
              </w:rPr>
              <w:t>an updated version of these lists to the Executive Committee and Standing Committee Chairs.</w:t>
            </w:r>
          </w:p>
        </w:tc>
        <w:tc>
          <w:tcPr>
            <w:tcW w:w="3484" w:type="dxa"/>
          </w:tcPr>
          <w:p w:rsidR="00A07888" w:rsidRPr="008F4E62" w:rsidRDefault="00A07888" w:rsidP="00A07888">
            <w:pPr>
              <w:jc w:val="both"/>
            </w:pPr>
          </w:p>
        </w:tc>
        <w:tc>
          <w:tcPr>
            <w:tcW w:w="2816" w:type="dxa"/>
          </w:tcPr>
          <w:p w:rsidR="00A07888" w:rsidRPr="00B0452F" w:rsidRDefault="00A07888" w:rsidP="00A07888">
            <w:pPr>
              <w:jc w:val="both"/>
              <w:rPr>
                <w:i/>
              </w:rPr>
            </w:pPr>
          </w:p>
        </w:tc>
      </w:tr>
      <w:tr w:rsidR="00A07888" w:rsidRPr="0037381E" w:rsidTr="000A3509">
        <w:trPr>
          <w:trHeight w:val="503"/>
        </w:trPr>
        <w:tc>
          <w:tcPr>
            <w:tcW w:w="3132" w:type="dxa"/>
            <w:tcBorders>
              <w:left w:val="double" w:sz="4" w:space="0" w:color="auto"/>
            </w:tcBorders>
          </w:tcPr>
          <w:p w:rsidR="00A07888" w:rsidRDefault="00A07888" w:rsidP="00A07888">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A07888" w:rsidRDefault="00A07888" w:rsidP="00A07888">
            <w:pPr>
              <w:rPr>
                <w:b/>
                <w:bCs/>
              </w:rPr>
            </w:pPr>
          </w:p>
        </w:tc>
        <w:tc>
          <w:tcPr>
            <w:tcW w:w="4608" w:type="dxa"/>
          </w:tcPr>
          <w:p w:rsidR="00A07888" w:rsidRPr="0037381E" w:rsidRDefault="00A07888" w:rsidP="00A07888">
            <w:pPr>
              <w:jc w:val="both"/>
            </w:pPr>
            <w:r>
              <w:t>There were no items of unfinished business.</w:t>
            </w: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37381E" w:rsidRDefault="00A07888" w:rsidP="00A07888">
            <w:pPr>
              <w:rPr>
                <w:b/>
                <w:bCs/>
              </w:rPr>
            </w:pPr>
            <w:r w:rsidRPr="0037381E">
              <w:rPr>
                <w:b/>
                <w:bCs/>
              </w:rPr>
              <w:lastRenderedPageBreak/>
              <w:t>V</w:t>
            </w:r>
            <w:r>
              <w:rPr>
                <w:b/>
                <w:bCs/>
              </w:rPr>
              <w:t xml:space="preserve">II. </w:t>
            </w:r>
            <w:r w:rsidRPr="0037381E">
              <w:rPr>
                <w:b/>
                <w:bCs/>
              </w:rPr>
              <w:t>New Business</w:t>
            </w:r>
          </w:p>
          <w:p w:rsidR="00A07888" w:rsidRPr="00187BE4" w:rsidRDefault="00A07888" w:rsidP="00A07888">
            <w:pPr>
              <w:pStyle w:val="Heading1"/>
              <w:rPr>
                <w:b w:val="0"/>
                <w:bCs w:val="0"/>
              </w:rPr>
            </w:pPr>
            <w:r w:rsidRPr="0037381E">
              <w:rPr>
                <w:b w:val="0"/>
                <w:bCs w:val="0"/>
              </w:rPr>
              <w:t>Actions/Recommendations</w:t>
            </w:r>
          </w:p>
        </w:tc>
        <w:tc>
          <w:tcPr>
            <w:tcW w:w="4608" w:type="dxa"/>
          </w:tcPr>
          <w:p w:rsidR="00A07888" w:rsidRPr="0037381E" w:rsidRDefault="00A07888" w:rsidP="00A07888">
            <w:pPr>
              <w:jc w:val="both"/>
            </w:pP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4F619E" w:rsidRDefault="00A07888" w:rsidP="00A07888">
            <w:pPr>
              <w:ind w:left="342" w:hanging="342"/>
              <w:rPr>
                <w:b/>
                <w:bCs/>
              </w:rPr>
            </w:pPr>
            <w:r w:rsidRPr="004F619E">
              <w:rPr>
                <w:b/>
                <w:bCs/>
              </w:rPr>
              <w:t>University Senate Agenda and Minutes Review</w:t>
            </w:r>
          </w:p>
        </w:tc>
        <w:tc>
          <w:tcPr>
            <w:tcW w:w="4608" w:type="dxa"/>
          </w:tcPr>
          <w:p w:rsidR="00A07888" w:rsidRDefault="00A07888" w:rsidP="00032E70">
            <w:pPr>
              <w:pStyle w:val="ListParagraph"/>
              <w:numPr>
                <w:ilvl w:val="0"/>
                <w:numId w:val="5"/>
              </w:numPr>
              <w:ind w:left="360"/>
              <w:jc w:val="both"/>
            </w:pPr>
            <w:r>
              <w:rPr>
                <w:b/>
                <w:u w:val="single"/>
              </w:rPr>
              <w:t>Tentative Agenda 12 Sep 2014</w:t>
            </w:r>
            <w:r w:rsidRPr="00F02C85">
              <w:t>: Based on the committee reports at this meeting,</w:t>
            </w:r>
          </w:p>
          <w:p w:rsidR="00A07888" w:rsidRDefault="00A07888" w:rsidP="00032E70">
            <w:pPr>
              <w:pStyle w:val="ListParagraph"/>
              <w:numPr>
                <w:ilvl w:val="1"/>
                <w:numId w:val="5"/>
              </w:numPr>
              <w:ind w:left="720"/>
              <w:jc w:val="both"/>
            </w:pPr>
            <w:r w:rsidRPr="00827723">
              <w:rPr>
                <w:b/>
                <w:u w:val="single"/>
              </w:rPr>
              <w:t>Motions</w:t>
            </w:r>
            <w:r>
              <w:t xml:space="preserve"> T</w:t>
            </w:r>
            <w:r w:rsidRPr="00F02C85">
              <w:t xml:space="preserve">here will be </w:t>
            </w:r>
            <w:r>
              <w:t>one motion on the agenda of the 12 Sep 2014</w:t>
            </w:r>
            <w:r w:rsidRPr="00F02C85">
              <w:t xml:space="preserve"> m</w:t>
            </w:r>
            <w:r>
              <w:t>eeting of the University Senate, specifically</w:t>
            </w:r>
          </w:p>
          <w:p w:rsidR="00A07888" w:rsidRDefault="00A07888" w:rsidP="00032E70">
            <w:pPr>
              <w:pStyle w:val="ListParagraph"/>
              <w:numPr>
                <w:ilvl w:val="2"/>
                <w:numId w:val="5"/>
              </w:numPr>
              <w:ind w:left="990"/>
              <w:jc w:val="both"/>
            </w:pPr>
            <w:r>
              <w:t>SCoN (1) Committee Memberships</w:t>
            </w:r>
          </w:p>
          <w:p w:rsidR="00DB1576" w:rsidRDefault="00A07888" w:rsidP="00A07888">
            <w:pPr>
              <w:pStyle w:val="ListParagraph"/>
              <w:numPr>
                <w:ilvl w:val="1"/>
                <w:numId w:val="5"/>
              </w:numPr>
              <w:ind w:left="720"/>
              <w:jc w:val="both"/>
            </w:pPr>
            <w:r w:rsidRPr="00827723">
              <w:rPr>
                <w:b/>
                <w:u w:val="single"/>
              </w:rPr>
              <w:t>Reports</w:t>
            </w:r>
            <w:r>
              <w:t xml:space="preserve"> A</w:t>
            </w:r>
            <w:r w:rsidRPr="00F02C85">
              <w:t>dministrative reports</w:t>
            </w:r>
            <w:r>
              <w:t xml:space="preserve"> and committee reports </w:t>
            </w:r>
            <w:r w:rsidRPr="00F02C85">
              <w:t>will also be agenda items.</w:t>
            </w:r>
          </w:p>
          <w:p w:rsidR="00A07888" w:rsidRPr="00F02C85" w:rsidRDefault="00A07888" w:rsidP="00DB1576">
            <w:pPr>
              <w:pStyle w:val="ListParagraph"/>
              <w:numPr>
                <w:ilvl w:val="0"/>
                <w:numId w:val="5"/>
              </w:numPr>
              <w:ind w:left="337"/>
              <w:jc w:val="both"/>
            </w:pPr>
            <w:r w:rsidRPr="00DB1576">
              <w:rPr>
                <w:b/>
                <w:u w:val="single"/>
              </w:rPr>
              <w:t>University Senate Minutes Review</w:t>
            </w:r>
            <w:r>
              <w:t>:</w:t>
            </w:r>
            <w:r w:rsidR="00DB1576">
              <w:t xml:space="preserve"> </w:t>
            </w:r>
            <w:r w:rsidRPr="00DB1576">
              <w:rPr>
                <w:smallCaps/>
              </w:rPr>
              <w:t xml:space="preserve">A </w:t>
            </w:r>
            <w:r w:rsidRPr="00DB1576">
              <w:rPr>
                <w:b/>
                <w:smallCaps/>
                <w:u w:val="single"/>
              </w:rPr>
              <w:t>motion</w:t>
            </w:r>
            <w:r>
              <w:t xml:space="preserve"> </w:t>
            </w:r>
            <w:r w:rsidRPr="00DB1576">
              <w:rPr>
                <w:i/>
              </w:rPr>
              <w:t xml:space="preserve">that the DRAFT minutes of the 2 May 2014 University Senate meeting be circulated for university senator review </w:t>
            </w:r>
            <w:r>
              <w:t>was made and seconded.</w:t>
            </w:r>
          </w:p>
        </w:tc>
        <w:tc>
          <w:tcPr>
            <w:tcW w:w="3484" w:type="dxa"/>
          </w:tcPr>
          <w:p w:rsidR="00A07888" w:rsidRPr="00F02C85" w:rsidRDefault="00A07888" w:rsidP="00A07888">
            <w:pPr>
              <w:jc w:val="both"/>
            </w:pPr>
            <w:r>
              <w:t xml:space="preserve">The motion (circulate minutes) was approved. </w:t>
            </w:r>
            <w:r>
              <w:rPr>
                <w:i/>
              </w:rPr>
              <w:t>Following the meeting</w:t>
            </w:r>
            <w:r w:rsidRPr="00AF19DF">
              <w:rPr>
                <w:i/>
              </w:rPr>
              <w:t xml:space="preserve">, </w:t>
            </w:r>
            <w:r>
              <w:rPr>
                <w:i/>
              </w:rPr>
              <w:t>an amendment to these university senate minutes was offered to include documentation of a question about students as part of the John Hachtel report. This language was incorporate</w:t>
            </w:r>
            <w:r w:rsidR="00DB1576">
              <w:rPr>
                <w:i/>
              </w:rPr>
              <w:t>d</w:t>
            </w:r>
            <w:r>
              <w:rPr>
                <w:i/>
              </w:rPr>
              <w:t xml:space="preserve"> prior to the minutes being circulated for university senator review.</w:t>
            </w:r>
          </w:p>
        </w:tc>
        <w:tc>
          <w:tcPr>
            <w:tcW w:w="2816" w:type="dxa"/>
          </w:tcPr>
          <w:p w:rsidR="00A07888" w:rsidRDefault="00A07888" w:rsidP="00032E70">
            <w:pPr>
              <w:pStyle w:val="ListParagraph"/>
              <w:numPr>
                <w:ilvl w:val="0"/>
                <w:numId w:val="6"/>
              </w:numPr>
              <w:ind w:left="368"/>
              <w:jc w:val="both"/>
            </w:pPr>
            <w:r>
              <w:t>Susan Steele</w:t>
            </w:r>
            <w:r w:rsidRPr="00F02C85">
              <w:t xml:space="preserve"> </w:t>
            </w:r>
            <w:r>
              <w:t>to</w:t>
            </w:r>
            <w:r w:rsidRPr="00F02C85">
              <w:t xml:space="preserve"> draft </w:t>
            </w:r>
            <w:r>
              <w:t xml:space="preserve">the tentative agenda of the 12 Sep </w:t>
            </w:r>
            <w:r w:rsidRPr="00F02C85">
              <w:t>201</w:t>
            </w:r>
            <w:r>
              <w:t>4</w:t>
            </w:r>
            <w:r w:rsidRPr="00F02C85">
              <w:t xml:space="preserve"> meeting of the University Senate.</w:t>
            </w:r>
          </w:p>
          <w:p w:rsidR="00A07888" w:rsidRPr="00F02C85" w:rsidRDefault="00A07888" w:rsidP="00032E70">
            <w:pPr>
              <w:pStyle w:val="ListParagraph"/>
              <w:numPr>
                <w:ilvl w:val="0"/>
                <w:numId w:val="6"/>
              </w:numPr>
              <w:ind w:left="368"/>
              <w:jc w:val="both"/>
            </w:pPr>
            <w:r>
              <w:t>Motion</w:t>
            </w:r>
            <w:r w:rsidRPr="00F02C85">
              <w:t xml:space="preserve"> to be entered into the online motion database by </w:t>
            </w:r>
            <w:r>
              <w:t>SCoN (1).</w:t>
            </w:r>
          </w:p>
          <w:p w:rsidR="00A07888" w:rsidRDefault="00A07888" w:rsidP="00032E70">
            <w:pPr>
              <w:pStyle w:val="ListParagraph"/>
              <w:numPr>
                <w:ilvl w:val="0"/>
                <w:numId w:val="6"/>
              </w:numPr>
              <w:ind w:left="368"/>
              <w:jc w:val="both"/>
            </w:pPr>
            <w:r>
              <w:t>Craig Turner to circulate the DRAFT minutes of the 2 May 2014 meeting of the University Senate to university senators for review</w:t>
            </w:r>
            <w:r w:rsidRPr="00F02C85">
              <w:t>.</w:t>
            </w:r>
          </w:p>
          <w:p w:rsidR="00A07888" w:rsidRPr="00F02C85" w:rsidRDefault="00A07888" w:rsidP="00A07888">
            <w:pPr>
              <w:jc w:val="both"/>
            </w:pPr>
          </w:p>
        </w:tc>
      </w:tr>
      <w:tr w:rsidR="00A07888" w:rsidRPr="008B1877">
        <w:trPr>
          <w:trHeight w:val="530"/>
        </w:trPr>
        <w:tc>
          <w:tcPr>
            <w:tcW w:w="3132" w:type="dxa"/>
            <w:tcBorders>
              <w:left w:val="double" w:sz="4" w:space="0" w:color="auto"/>
            </w:tcBorders>
          </w:tcPr>
          <w:p w:rsidR="00A07888" w:rsidRPr="0037381E" w:rsidRDefault="00A07888" w:rsidP="00A07888">
            <w:pPr>
              <w:pStyle w:val="Heading1"/>
            </w:pPr>
            <w:r w:rsidRPr="0037381E">
              <w:t>VI</w:t>
            </w:r>
            <w:r>
              <w:t>II. Next</w:t>
            </w:r>
            <w:r w:rsidRPr="0037381E">
              <w:t xml:space="preserve"> Meeting</w:t>
            </w:r>
          </w:p>
          <w:p w:rsidR="00A07888" w:rsidRPr="0037381E" w:rsidRDefault="00A07888" w:rsidP="00A07888">
            <w:r>
              <w:t>(Tentative Agenda, Calendar)</w:t>
            </w:r>
          </w:p>
        </w:tc>
        <w:tc>
          <w:tcPr>
            <w:tcW w:w="4608" w:type="dxa"/>
          </w:tcPr>
          <w:p w:rsidR="00A07888" w:rsidRPr="0037381E" w:rsidRDefault="00A07888" w:rsidP="00A07888">
            <w:pPr>
              <w:jc w:val="both"/>
            </w:pP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0226C8" w:rsidRDefault="00A07888" w:rsidP="00A07888">
            <w:pPr>
              <w:rPr>
                <w:b/>
                <w:bCs/>
              </w:rPr>
            </w:pPr>
            <w:r w:rsidRPr="000226C8">
              <w:rPr>
                <w:b/>
              </w:rPr>
              <w:t>1. Calendar</w:t>
            </w:r>
          </w:p>
        </w:tc>
        <w:tc>
          <w:tcPr>
            <w:tcW w:w="4608" w:type="dxa"/>
          </w:tcPr>
          <w:p w:rsidR="00A07888" w:rsidRPr="00B8552B" w:rsidRDefault="00A07888" w:rsidP="00A07888">
            <w:pPr>
              <w:jc w:val="both"/>
              <w:rPr>
                <w:sz w:val="22"/>
                <w:szCs w:val="22"/>
              </w:rPr>
            </w:pPr>
            <w:r>
              <w:rPr>
                <w:sz w:val="22"/>
                <w:szCs w:val="22"/>
              </w:rPr>
              <w:t>12 Sep 2014</w:t>
            </w:r>
            <w:r w:rsidRPr="00B8552B">
              <w:rPr>
                <w:sz w:val="22"/>
                <w:szCs w:val="22"/>
              </w:rPr>
              <w:t xml:space="preserve"> @ </w:t>
            </w:r>
            <w:r>
              <w:rPr>
                <w:sz w:val="22"/>
                <w:szCs w:val="22"/>
              </w:rPr>
              <w:t>3:30</w:t>
            </w:r>
            <w:r w:rsidRPr="00B8552B">
              <w:rPr>
                <w:sz w:val="22"/>
                <w:szCs w:val="22"/>
              </w:rPr>
              <w:t>pm Univ. Senate A&amp;S 2-72</w:t>
            </w:r>
          </w:p>
          <w:p w:rsidR="00A07888" w:rsidRPr="00B8552B" w:rsidRDefault="00A07888" w:rsidP="00A07888">
            <w:pPr>
              <w:jc w:val="both"/>
              <w:rPr>
                <w:sz w:val="22"/>
                <w:szCs w:val="22"/>
              </w:rPr>
            </w:pPr>
            <w:r>
              <w:rPr>
                <w:sz w:val="22"/>
                <w:szCs w:val="22"/>
              </w:rPr>
              <w:t xml:space="preserve">3 Oct </w:t>
            </w:r>
            <w:r w:rsidRPr="00B8552B">
              <w:rPr>
                <w:sz w:val="22"/>
                <w:szCs w:val="22"/>
              </w:rPr>
              <w:t>201</w:t>
            </w:r>
            <w:r>
              <w:rPr>
                <w:sz w:val="22"/>
                <w:szCs w:val="22"/>
              </w:rPr>
              <w:t>4</w:t>
            </w:r>
            <w:r w:rsidRPr="00B8552B">
              <w:rPr>
                <w:sz w:val="22"/>
                <w:szCs w:val="22"/>
              </w:rPr>
              <w:t xml:space="preserve"> @ 2pm Univ. Senate committees</w:t>
            </w:r>
          </w:p>
          <w:p w:rsidR="00A07888" w:rsidRPr="0037381E" w:rsidRDefault="00A07888" w:rsidP="00A07888">
            <w:pPr>
              <w:jc w:val="both"/>
            </w:pPr>
            <w:r>
              <w:rPr>
                <w:sz w:val="22"/>
                <w:szCs w:val="22"/>
              </w:rPr>
              <w:t xml:space="preserve">3 Oct </w:t>
            </w:r>
            <w:r w:rsidRPr="00B8552B">
              <w:rPr>
                <w:sz w:val="22"/>
                <w:szCs w:val="22"/>
              </w:rPr>
              <w:t>201</w:t>
            </w:r>
            <w:r>
              <w:rPr>
                <w:sz w:val="22"/>
                <w:szCs w:val="22"/>
              </w:rPr>
              <w:t>4</w:t>
            </w:r>
            <w:r w:rsidRPr="00B8552B">
              <w:rPr>
                <w:sz w:val="22"/>
                <w:szCs w:val="22"/>
              </w:rPr>
              <w:t xml:space="preserve"> @ 3:30pm ECUS/SCC </w:t>
            </w:r>
            <w:r>
              <w:rPr>
                <w:sz w:val="22"/>
                <w:szCs w:val="22"/>
              </w:rPr>
              <w:t>Parks 301</w:t>
            </w: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0226C8" w:rsidRDefault="00A07888" w:rsidP="00A07888">
            <w:pPr>
              <w:rPr>
                <w:b/>
              </w:rPr>
            </w:pPr>
            <w:r w:rsidRPr="000226C8">
              <w:rPr>
                <w:b/>
              </w:rPr>
              <w:t>2. Tentative Agenda</w:t>
            </w:r>
          </w:p>
        </w:tc>
        <w:tc>
          <w:tcPr>
            <w:tcW w:w="4608" w:type="dxa"/>
          </w:tcPr>
          <w:p w:rsidR="00A07888" w:rsidRPr="0037381E" w:rsidRDefault="00A07888" w:rsidP="00A07888">
            <w:pPr>
              <w:jc w:val="both"/>
            </w:pPr>
            <w:r>
              <w:t>Some of the deliberation today may have generated tentative agenda items for future ECUS and ECUS-SCC meetings.</w:t>
            </w: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r>
              <w:t>Susan Steele will ensure that such items are added to agendas of the appropriate ECUS and/or ECUS-SCC meetings.</w:t>
            </w:r>
          </w:p>
        </w:tc>
      </w:tr>
      <w:tr w:rsidR="00A07888" w:rsidRPr="008B1877">
        <w:trPr>
          <w:trHeight w:val="548"/>
        </w:trPr>
        <w:tc>
          <w:tcPr>
            <w:tcW w:w="3132" w:type="dxa"/>
            <w:tcBorders>
              <w:left w:val="double" w:sz="4" w:space="0" w:color="auto"/>
            </w:tcBorders>
          </w:tcPr>
          <w:p w:rsidR="00A07888" w:rsidRPr="000226C8" w:rsidRDefault="00A07888" w:rsidP="00A07888">
            <w:pPr>
              <w:rPr>
                <w:b/>
                <w:bCs/>
              </w:rPr>
            </w:pPr>
            <w:r w:rsidRPr="000226C8">
              <w:rPr>
                <w:b/>
              </w:rPr>
              <w:t>IX. Adjournment</w:t>
            </w:r>
          </w:p>
        </w:tc>
        <w:tc>
          <w:tcPr>
            <w:tcW w:w="4608" w:type="dxa"/>
          </w:tcPr>
          <w:p w:rsidR="00A07888" w:rsidRPr="0037381E" w:rsidRDefault="00A07888" w:rsidP="00A07888">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A07888" w:rsidRPr="0037381E" w:rsidRDefault="00A07888" w:rsidP="00A07888">
            <w:pPr>
              <w:jc w:val="both"/>
            </w:pPr>
            <w:r>
              <w:t>The motion to adjourn was approved and the meeting adjourned at 4:54 pm.</w:t>
            </w:r>
          </w:p>
        </w:tc>
        <w:tc>
          <w:tcPr>
            <w:tcW w:w="2816" w:type="dxa"/>
          </w:tcPr>
          <w:p w:rsidR="00A07888" w:rsidRPr="0037381E" w:rsidRDefault="00A07888" w:rsidP="00A07888">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CD329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p>
    <w:p w:rsidR="00973FD5" w:rsidRPr="00833863" w:rsidRDefault="00973FD5" w:rsidP="00C75940">
      <w:pPr>
        <w:rPr>
          <w:sz w:val="20"/>
        </w:rPr>
      </w:pPr>
      <w:r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23163B">
        <w:rPr>
          <w:bCs/>
          <w:smallCaps/>
          <w:sz w:val="28"/>
          <w:szCs w:val="28"/>
        </w:rPr>
        <w:t>Susan Steele</w:t>
      </w:r>
      <w:r w:rsidR="0023163B" w:rsidRPr="00866471">
        <w:rPr>
          <w:bCs/>
          <w:smallCaps/>
          <w:sz w:val="28"/>
          <w:szCs w:val="28"/>
        </w:rPr>
        <w:t xml:space="preserve"> </w:t>
      </w:r>
      <w:r w:rsidR="00866471" w:rsidRPr="00866471">
        <w:rPr>
          <w:bCs/>
          <w:smallCaps/>
          <w:sz w:val="28"/>
          <w:szCs w:val="28"/>
        </w:rPr>
        <w:t xml:space="preserve">(Chair), </w:t>
      </w:r>
      <w:r w:rsidR="0023163B">
        <w:rPr>
          <w:bCs/>
          <w:smallCaps/>
          <w:sz w:val="28"/>
          <w:szCs w:val="28"/>
        </w:rPr>
        <w:t>John R. Swinton</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3163B">
        <w:rPr>
          <w:bCs/>
          <w:smallCaps/>
          <w:sz w:val="28"/>
          <w:szCs w:val="28"/>
        </w:rPr>
        <w:t>4</w:t>
      </w:r>
      <w:r w:rsidR="00866471" w:rsidRPr="00866471">
        <w:rPr>
          <w:bCs/>
          <w:smallCaps/>
          <w:sz w:val="28"/>
          <w:szCs w:val="28"/>
        </w:rPr>
        <w:t>-201</w:t>
      </w:r>
      <w:r w:rsidR="0023163B">
        <w:rPr>
          <w:bCs/>
          <w:smallCaps/>
          <w:sz w:val="28"/>
          <w:szCs w:val="28"/>
        </w:rPr>
        <w:t>5</w:t>
      </w:r>
      <w:bookmarkStart w:id="0" w:name="_GoBack"/>
      <w:bookmarkEnd w:id="0"/>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1"/>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72343C" w:rsidRPr="0014666D" w:rsidRDefault="0072343C" w:rsidP="00C75940">
            <w:pPr>
              <w:rPr>
                <w:sz w:val="20"/>
              </w:rPr>
            </w:pPr>
            <w:r w:rsidRPr="0014666D">
              <w:rPr>
                <w:sz w:val="20"/>
              </w:rPr>
              <w:t>Meeting Dates</w:t>
            </w:r>
          </w:p>
        </w:tc>
        <w:tc>
          <w:tcPr>
            <w:tcW w:w="1010" w:type="dxa"/>
            <w:tcBorders>
              <w:bottom w:val="single" w:sz="4" w:space="0" w:color="auto"/>
            </w:tcBorders>
            <w:vAlign w:val="center"/>
          </w:tcPr>
          <w:p w:rsidR="0072343C" w:rsidRPr="0014666D" w:rsidRDefault="0072343C" w:rsidP="005007F5">
            <w:pPr>
              <w:rPr>
                <w:sz w:val="20"/>
              </w:rPr>
            </w:pPr>
            <w:r>
              <w:rPr>
                <w:sz w:val="20"/>
              </w:rPr>
              <w:t>08-2</w:t>
            </w:r>
            <w:r w:rsidR="005007F5">
              <w:rPr>
                <w:sz w:val="20"/>
              </w:rPr>
              <w:t>2</w:t>
            </w:r>
            <w:r>
              <w:rPr>
                <w:sz w:val="20"/>
              </w:rPr>
              <w:t>-1</w:t>
            </w:r>
            <w:r w:rsidR="005007F5">
              <w:rPr>
                <w:sz w:val="20"/>
              </w:rPr>
              <w:t>4</w:t>
            </w:r>
          </w:p>
        </w:tc>
        <w:tc>
          <w:tcPr>
            <w:tcW w:w="1010" w:type="dxa"/>
            <w:tcBorders>
              <w:bottom w:val="single" w:sz="4" w:space="0" w:color="auto"/>
            </w:tcBorders>
            <w:vAlign w:val="center"/>
          </w:tcPr>
          <w:p w:rsidR="0072343C" w:rsidRPr="0014666D" w:rsidRDefault="0072343C" w:rsidP="00C75940">
            <w:pPr>
              <w:rPr>
                <w:sz w:val="20"/>
              </w:rPr>
            </w:pPr>
          </w:p>
        </w:tc>
        <w:tc>
          <w:tcPr>
            <w:tcW w:w="1010" w:type="dxa"/>
            <w:gridSpan w:val="2"/>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tcBorders>
            <w:vAlign w:val="center"/>
          </w:tcPr>
          <w:p w:rsidR="0072343C" w:rsidRPr="0014666D" w:rsidRDefault="0072343C" w:rsidP="0072343C">
            <w:pPr>
              <w:rPr>
                <w:sz w:val="20"/>
              </w:rPr>
            </w:pP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tcBorders>
            <w:vAlign w:val="center"/>
          </w:tcPr>
          <w:p w:rsidR="0072343C" w:rsidRPr="0014666D" w:rsidRDefault="0072343C" w:rsidP="00C75940">
            <w:pPr>
              <w:rPr>
                <w:sz w:val="20"/>
              </w:rPr>
            </w:pPr>
          </w:p>
        </w:tc>
        <w:tc>
          <w:tcPr>
            <w:tcW w:w="1010" w:type="dxa"/>
            <w:tcBorders>
              <w:bottom w:val="single" w:sz="4" w:space="0" w:color="auto"/>
              <w:right w:val="double" w:sz="4" w:space="0" w:color="auto"/>
            </w:tcBorders>
            <w:vAlign w:val="center"/>
          </w:tcPr>
          <w:p w:rsidR="0072343C" w:rsidRPr="0014666D" w:rsidRDefault="0072343C" w:rsidP="00C75940">
            <w:pPr>
              <w:rPr>
                <w:sz w:val="20"/>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72343C" w:rsidRDefault="0072343C" w:rsidP="00C75940">
            <w:r>
              <w:t>Kelli Brown</w:t>
            </w:r>
          </w:p>
          <w:p w:rsidR="0072343C" w:rsidRPr="00BD5C98" w:rsidRDefault="0072343C" w:rsidP="00C75940">
            <w:pPr>
              <w:rPr>
                <w:i/>
              </w:rPr>
            </w:pPr>
            <w:r>
              <w:rPr>
                <w:i/>
              </w:rPr>
              <w:t>Provost</w:t>
            </w:r>
          </w:p>
        </w:tc>
        <w:tc>
          <w:tcPr>
            <w:tcW w:w="1010" w:type="dxa"/>
            <w:tcBorders>
              <w:bottom w:val="single" w:sz="4" w:space="0" w:color="auto"/>
            </w:tcBorders>
            <w:shd w:val="clear" w:color="auto" w:fill="FFFFFF"/>
            <w:vAlign w:val="center"/>
          </w:tcPr>
          <w:p w:rsidR="0072343C" w:rsidRPr="00B46245" w:rsidRDefault="005007F5"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p>
        </w:tc>
        <w:tc>
          <w:tcPr>
            <w:tcW w:w="950" w:type="dxa"/>
            <w:tcBorders>
              <w:bottom w:val="single" w:sz="4" w:space="0" w:color="auto"/>
            </w:tcBorders>
            <w:shd w:val="clear" w:color="auto" w:fill="FFFFFF"/>
            <w:vAlign w:val="center"/>
          </w:tcPr>
          <w:p w:rsidR="0072343C" w:rsidRPr="00B46245" w:rsidRDefault="0072343C" w:rsidP="008B7765">
            <w:pPr>
              <w:jc w:val="center"/>
              <w:rPr>
                <w:sz w:val="36"/>
                <w:szCs w:val="36"/>
              </w:rPr>
            </w:pPr>
          </w:p>
        </w:tc>
        <w:tc>
          <w:tcPr>
            <w:tcW w:w="1070" w:type="dxa"/>
            <w:gridSpan w:val="2"/>
            <w:tcBorders>
              <w:bottom w:val="single" w:sz="4" w:space="0" w:color="auto"/>
            </w:tcBorders>
            <w:shd w:val="clear" w:color="auto" w:fill="FFFFFF"/>
            <w:vAlign w:val="center"/>
          </w:tcPr>
          <w:p w:rsidR="0072343C" w:rsidRPr="00B46245" w:rsidRDefault="0072343C" w:rsidP="00B75BF5">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29520F">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5007F5" w:rsidRDefault="005007F5" w:rsidP="005007F5">
            <w:r>
              <w:t>Ben Davis</w:t>
            </w:r>
          </w:p>
          <w:p w:rsidR="0072343C" w:rsidRDefault="005007F5" w:rsidP="005007F5">
            <w:r>
              <w:rPr>
                <w:i/>
              </w:rPr>
              <w:t>EFS; Lib</w:t>
            </w:r>
            <w:r w:rsidR="00AF19DF">
              <w:rPr>
                <w:i/>
              </w:rPr>
              <w:t>r</w:t>
            </w:r>
            <w:r>
              <w:rPr>
                <w:i/>
              </w:rPr>
              <w:t>ary</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5007F5" w:rsidP="00EB022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EB022F">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8B7765">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8777C2">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29520F">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C75940">
            <w:pPr>
              <w:rPr>
                <w:sz w:val="36"/>
                <w:szCs w:val="36"/>
              </w:rPr>
            </w:pPr>
          </w:p>
        </w:tc>
        <w:tc>
          <w:tcPr>
            <w:tcW w:w="1010" w:type="dxa"/>
            <w:tcBorders>
              <w:left w:val="single" w:sz="4" w:space="0" w:color="auto"/>
            </w:tcBorders>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0C1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5007F5" w:rsidRDefault="005007F5" w:rsidP="005007F5">
            <w:r>
              <w:t>Steve Dorman</w:t>
            </w:r>
          </w:p>
          <w:p w:rsidR="0072343C" w:rsidRPr="00BD5C98" w:rsidRDefault="005007F5" w:rsidP="005007F5">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72343C" w:rsidRPr="00B46245" w:rsidRDefault="005007F5" w:rsidP="00EB022F">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72343C" w:rsidRPr="00B46245" w:rsidRDefault="0072343C" w:rsidP="00EB022F">
            <w:pPr>
              <w:jc w:val="center"/>
              <w:rPr>
                <w:sz w:val="36"/>
                <w:szCs w:val="36"/>
              </w:rPr>
            </w:pPr>
          </w:p>
        </w:tc>
        <w:tc>
          <w:tcPr>
            <w:tcW w:w="950" w:type="dxa"/>
            <w:tcBorders>
              <w:top w:val="single" w:sz="4" w:space="0" w:color="auto"/>
            </w:tcBorders>
            <w:shd w:val="clear" w:color="auto" w:fill="FFFFFF"/>
            <w:vAlign w:val="center"/>
          </w:tcPr>
          <w:p w:rsidR="0072343C" w:rsidRPr="00B46245" w:rsidRDefault="0072343C" w:rsidP="008B7765">
            <w:pPr>
              <w:jc w:val="center"/>
              <w:rPr>
                <w:sz w:val="36"/>
                <w:szCs w:val="36"/>
              </w:rPr>
            </w:pPr>
          </w:p>
        </w:tc>
        <w:tc>
          <w:tcPr>
            <w:tcW w:w="1070" w:type="dxa"/>
            <w:gridSpan w:val="2"/>
            <w:tcBorders>
              <w:top w:val="single" w:sz="4" w:space="0" w:color="auto"/>
            </w:tcBorders>
            <w:shd w:val="clear" w:color="auto" w:fill="FFFFFF"/>
            <w:vAlign w:val="center"/>
          </w:tcPr>
          <w:p w:rsidR="0072343C" w:rsidRPr="00B46245" w:rsidRDefault="0072343C" w:rsidP="008777C2">
            <w:pPr>
              <w:jc w:val="center"/>
              <w:rPr>
                <w:sz w:val="36"/>
                <w:szCs w:val="36"/>
              </w:rPr>
            </w:pPr>
          </w:p>
        </w:tc>
        <w:tc>
          <w:tcPr>
            <w:tcW w:w="1010" w:type="dxa"/>
            <w:tcBorders>
              <w:top w:val="single" w:sz="4" w:space="0" w:color="auto"/>
            </w:tcBorders>
            <w:shd w:val="clear" w:color="auto" w:fill="FFFFFF"/>
            <w:vAlign w:val="center"/>
          </w:tcPr>
          <w:p w:rsidR="0072343C" w:rsidRPr="00B46245" w:rsidRDefault="0072343C" w:rsidP="0029520F">
            <w:pPr>
              <w:jc w:val="center"/>
              <w:rPr>
                <w:sz w:val="36"/>
                <w:szCs w:val="36"/>
              </w:rPr>
            </w:pPr>
          </w:p>
        </w:tc>
        <w:tc>
          <w:tcPr>
            <w:tcW w:w="1010" w:type="dxa"/>
            <w:tcBorders>
              <w:top w:val="single" w:sz="4" w:space="0" w:color="auto"/>
            </w:tcBorders>
            <w:shd w:val="clear" w:color="auto" w:fill="FFFFFF"/>
            <w:vAlign w:val="center"/>
          </w:tcPr>
          <w:p w:rsidR="0072343C" w:rsidRPr="00B46245" w:rsidRDefault="0072343C" w:rsidP="00C75940">
            <w:pPr>
              <w:rPr>
                <w:sz w:val="36"/>
                <w:szCs w:val="36"/>
              </w:rPr>
            </w:pPr>
          </w:p>
        </w:tc>
        <w:tc>
          <w:tcPr>
            <w:tcW w:w="1010" w:type="dxa"/>
            <w:tcBorders>
              <w:top w:val="single" w:sz="4" w:space="0" w:color="auto"/>
            </w:tcBorders>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0C1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right w:val="single" w:sz="4" w:space="0" w:color="auto"/>
            </w:tcBorders>
            <w:shd w:val="clear" w:color="auto" w:fill="FFFFFF"/>
            <w:vAlign w:val="bottom"/>
          </w:tcPr>
          <w:p w:rsidR="0072343C" w:rsidRDefault="0072343C" w:rsidP="00C75940">
            <w:r>
              <w:t>Lyndall Muschell</w:t>
            </w:r>
          </w:p>
          <w:p w:rsidR="0072343C" w:rsidRPr="00BD5C98" w:rsidRDefault="0072343C" w:rsidP="00C75940">
            <w:pPr>
              <w:rPr>
                <w:i/>
              </w:rPr>
            </w:pPr>
            <w:r>
              <w:rPr>
                <w:i/>
              </w:rPr>
              <w:t>EFS; CoE;</w:t>
            </w:r>
            <w:r w:rsidRPr="00BD5C98">
              <w:rPr>
                <w:i/>
              </w:rPr>
              <w:t xml:space="preserve"> ECUS </w:t>
            </w:r>
            <w:r>
              <w:rPr>
                <w:i/>
              </w:rPr>
              <w:t>Chair</w:t>
            </w:r>
            <w:r w:rsidR="00AF19DF">
              <w:rPr>
                <w:i/>
              </w:rPr>
              <w:t xml:space="preserve"> Emeritus</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72343C" w:rsidRPr="00B46245" w:rsidRDefault="0072343C" w:rsidP="00EB022F">
            <w:pPr>
              <w:jc w:val="center"/>
              <w:rPr>
                <w:sz w:val="36"/>
                <w:szCs w:val="36"/>
              </w:rPr>
            </w:pPr>
          </w:p>
        </w:tc>
        <w:tc>
          <w:tcPr>
            <w:tcW w:w="950" w:type="dxa"/>
            <w:tcBorders>
              <w:bottom w:val="single" w:sz="4" w:space="0" w:color="auto"/>
            </w:tcBorders>
            <w:shd w:val="clear" w:color="auto" w:fill="FFFFFF"/>
            <w:vAlign w:val="center"/>
          </w:tcPr>
          <w:p w:rsidR="0072343C" w:rsidRPr="00B46245" w:rsidRDefault="0072343C" w:rsidP="008B7765">
            <w:pPr>
              <w:jc w:val="center"/>
              <w:rPr>
                <w:sz w:val="36"/>
                <w:szCs w:val="36"/>
              </w:rPr>
            </w:pPr>
          </w:p>
        </w:tc>
        <w:tc>
          <w:tcPr>
            <w:tcW w:w="1070" w:type="dxa"/>
            <w:gridSpan w:val="2"/>
            <w:tcBorders>
              <w:bottom w:val="single" w:sz="4" w:space="0" w:color="auto"/>
            </w:tcBorders>
            <w:shd w:val="clear" w:color="auto" w:fill="FFFFFF"/>
            <w:vAlign w:val="center"/>
          </w:tcPr>
          <w:p w:rsidR="0072343C" w:rsidRPr="00B46245" w:rsidRDefault="0072343C" w:rsidP="008777C2">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29520F">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0C1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72343C" w:rsidRDefault="0072343C" w:rsidP="00C75940">
            <w:r>
              <w:t>Susan Steele</w:t>
            </w:r>
          </w:p>
          <w:p w:rsidR="0072343C" w:rsidRPr="00BD5C98" w:rsidRDefault="0072343C" w:rsidP="00C75940">
            <w:pPr>
              <w:rPr>
                <w:i/>
              </w:rPr>
            </w:pPr>
            <w:r>
              <w:rPr>
                <w:i/>
              </w:rPr>
              <w:t>EFS; CoHS;</w:t>
            </w:r>
            <w:r w:rsidRPr="00BD5C98">
              <w:rPr>
                <w:i/>
              </w:rPr>
              <w:t xml:space="preserve"> ECUS </w:t>
            </w:r>
            <w:r>
              <w:rPr>
                <w:i/>
              </w:rPr>
              <w:t>Chair</w:t>
            </w:r>
          </w:p>
        </w:tc>
        <w:tc>
          <w:tcPr>
            <w:tcW w:w="1010" w:type="dxa"/>
            <w:tcBorders>
              <w:top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1010" w:type="dxa"/>
            <w:shd w:val="clear" w:color="auto" w:fill="FFFFFF"/>
            <w:vAlign w:val="center"/>
          </w:tcPr>
          <w:p w:rsidR="0072343C" w:rsidRPr="00B46245" w:rsidRDefault="0072343C" w:rsidP="00EB022F">
            <w:pPr>
              <w:jc w:val="center"/>
              <w:rPr>
                <w:sz w:val="36"/>
                <w:szCs w:val="36"/>
              </w:rPr>
            </w:pPr>
          </w:p>
        </w:tc>
        <w:tc>
          <w:tcPr>
            <w:tcW w:w="950" w:type="dxa"/>
            <w:shd w:val="clear" w:color="auto" w:fill="FFFFFF"/>
            <w:vAlign w:val="center"/>
          </w:tcPr>
          <w:p w:rsidR="0072343C" w:rsidRPr="00B46245" w:rsidRDefault="0072343C" w:rsidP="008B7765">
            <w:pPr>
              <w:jc w:val="center"/>
              <w:rPr>
                <w:sz w:val="36"/>
                <w:szCs w:val="36"/>
              </w:rPr>
            </w:pPr>
          </w:p>
        </w:tc>
        <w:tc>
          <w:tcPr>
            <w:tcW w:w="1070" w:type="dxa"/>
            <w:gridSpan w:val="2"/>
            <w:shd w:val="clear" w:color="auto" w:fill="FFFFFF"/>
            <w:vAlign w:val="center"/>
          </w:tcPr>
          <w:p w:rsidR="0072343C" w:rsidRPr="00B46245" w:rsidRDefault="0072343C" w:rsidP="008777C2">
            <w:pPr>
              <w:jc w:val="center"/>
              <w:rPr>
                <w:sz w:val="36"/>
                <w:szCs w:val="36"/>
              </w:rPr>
            </w:pPr>
          </w:p>
        </w:tc>
        <w:tc>
          <w:tcPr>
            <w:tcW w:w="1010" w:type="dxa"/>
            <w:shd w:val="clear" w:color="auto" w:fill="FFFFFF"/>
            <w:vAlign w:val="center"/>
          </w:tcPr>
          <w:p w:rsidR="0072343C" w:rsidRPr="00B46245" w:rsidRDefault="0072343C" w:rsidP="0029520F">
            <w:pPr>
              <w:jc w:val="cente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shd w:val="clear" w:color="auto" w:fill="FFFFFF"/>
            <w:vAlign w:val="center"/>
          </w:tcPr>
          <w:p w:rsidR="0072343C" w:rsidRPr="00B46245" w:rsidRDefault="0072343C" w:rsidP="00C75940">
            <w:pPr>
              <w:rPr>
                <w:sz w:val="36"/>
                <w:szCs w:val="36"/>
              </w:rPr>
            </w:pPr>
          </w:p>
        </w:tc>
        <w:tc>
          <w:tcPr>
            <w:tcW w:w="1010" w:type="dxa"/>
            <w:tcBorders>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72343C" w:rsidRDefault="005007F5" w:rsidP="00C75940">
            <w:r>
              <w:t>John Swinton</w:t>
            </w:r>
          </w:p>
          <w:p w:rsidR="0072343C" w:rsidRPr="00BD5C98" w:rsidRDefault="0072343C" w:rsidP="00AF19DF">
            <w:pPr>
              <w:rPr>
                <w:i/>
              </w:rPr>
            </w:pPr>
            <w:r>
              <w:rPr>
                <w:i/>
              </w:rPr>
              <w:t xml:space="preserve">EFS; </w:t>
            </w:r>
            <w:r w:rsidRPr="00BD5C98">
              <w:rPr>
                <w:i/>
              </w:rPr>
              <w:t>Co</w:t>
            </w:r>
            <w:r w:rsidR="00AF19DF">
              <w:rPr>
                <w:i/>
              </w:rPr>
              <w:t>B</w:t>
            </w:r>
            <w:r>
              <w:rPr>
                <w:i/>
              </w:rPr>
              <w:t>;</w:t>
            </w:r>
            <w:r w:rsidRPr="00BD5C98">
              <w:rPr>
                <w:i/>
              </w:rPr>
              <w:t xml:space="preserve"> ECUS </w:t>
            </w:r>
            <w:r w:rsidR="00AF19DF">
              <w:rPr>
                <w:i/>
              </w:rPr>
              <w:t>Vice-Chair</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2343C" w:rsidRPr="00B46245" w:rsidRDefault="0072343C" w:rsidP="00EB022F">
            <w:pPr>
              <w:jc w:val="center"/>
              <w:rPr>
                <w:sz w:val="36"/>
                <w:szCs w:val="36"/>
              </w:rPr>
            </w:pPr>
          </w:p>
        </w:tc>
        <w:tc>
          <w:tcPr>
            <w:tcW w:w="950" w:type="dxa"/>
            <w:tcBorders>
              <w:bottom w:val="single" w:sz="4" w:space="0" w:color="auto"/>
            </w:tcBorders>
            <w:shd w:val="clear" w:color="auto" w:fill="FFFFFF"/>
            <w:vAlign w:val="center"/>
          </w:tcPr>
          <w:p w:rsidR="0072343C" w:rsidRPr="00B46245" w:rsidRDefault="0072343C" w:rsidP="008B7765">
            <w:pPr>
              <w:jc w:val="center"/>
              <w:rPr>
                <w:sz w:val="36"/>
                <w:szCs w:val="36"/>
              </w:rPr>
            </w:pPr>
          </w:p>
        </w:tc>
        <w:tc>
          <w:tcPr>
            <w:tcW w:w="1070" w:type="dxa"/>
            <w:gridSpan w:val="2"/>
            <w:tcBorders>
              <w:bottom w:val="single" w:sz="4" w:space="0" w:color="auto"/>
            </w:tcBorders>
            <w:shd w:val="clear" w:color="auto" w:fill="FFFFFF"/>
            <w:vAlign w:val="center"/>
          </w:tcPr>
          <w:p w:rsidR="0072343C" w:rsidRPr="00B46245" w:rsidRDefault="0072343C" w:rsidP="008777C2">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29520F">
            <w:pPr>
              <w:jc w:val="cente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tcBorders>
            <w:shd w:val="clear" w:color="auto" w:fill="FFFFFF"/>
            <w:vAlign w:val="center"/>
          </w:tcPr>
          <w:p w:rsidR="0072343C" w:rsidRPr="00B46245" w:rsidRDefault="0072343C" w:rsidP="00C75940">
            <w:pPr>
              <w:rPr>
                <w:sz w:val="36"/>
                <w:szCs w:val="36"/>
              </w:rPr>
            </w:pPr>
          </w:p>
        </w:tc>
        <w:tc>
          <w:tcPr>
            <w:tcW w:w="1010" w:type="dxa"/>
            <w:tcBorders>
              <w:bottom w:val="single" w:sz="4" w:space="0" w:color="auto"/>
              <w:right w:val="double" w:sz="4" w:space="0" w:color="auto"/>
            </w:tcBorders>
            <w:shd w:val="clear" w:color="auto" w:fill="FFFFFF"/>
            <w:vAlign w:val="center"/>
          </w:tcPr>
          <w:p w:rsidR="0072343C" w:rsidRPr="00B46245" w:rsidRDefault="0072343C" w:rsidP="00C75940">
            <w:pPr>
              <w:rPr>
                <w:sz w:val="36"/>
                <w:szCs w:val="36"/>
              </w:rPr>
            </w:pPr>
          </w:p>
        </w:tc>
      </w:tr>
      <w:tr w:rsidR="0072343C"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5007F5" w:rsidRDefault="005007F5" w:rsidP="005007F5">
            <w:r>
              <w:t>Craig Turner</w:t>
            </w:r>
          </w:p>
          <w:p w:rsidR="0072343C" w:rsidRPr="00BD5C98" w:rsidRDefault="005007F5" w:rsidP="005007F5">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72343C" w:rsidRPr="00B46245" w:rsidRDefault="0072343C" w:rsidP="00EB02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72343C" w:rsidRPr="00B46245" w:rsidRDefault="0072343C" w:rsidP="00EB022F">
            <w:pPr>
              <w:jc w:val="center"/>
              <w:rPr>
                <w:sz w:val="36"/>
                <w:szCs w:val="36"/>
              </w:rPr>
            </w:pPr>
          </w:p>
        </w:tc>
        <w:tc>
          <w:tcPr>
            <w:tcW w:w="950" w:type="dxa"/>
            <w:tcBorders>
              <w:bottom w:val="single" w:sz="4" w:space="0" w:color="auto"/>
            </w:tcBorders>
            <w:shd w:val="clear" w:color="auto" w:fill="auto"/>
            <w:vAlign w:val="center"/>
          </w:tcPr>
          <w:p w:rsidR="0072343C" w:rsidRPr="00B46245" w:rsidRDefault="0072343C" w:rsidP="008B7765">
            <w:pPr>
              <w:jc w:val="center"/>
              <w:rPr>
                <w:sz w:val="36"/>
                <w:szCs w:val="36"/>
              </w:rPr>
            </w:pPr>
          </w:p>
        </w:tc>
        <w:tc>
          <w:tcPr>
            <w:tcW w:w="1070" w:type="dxa"/>
            <w:gridSpan w:val="2"/>
            <w:tcBorders>
              <w:bottom w:val="single" w:sz="4" w:space="0" w:color="auto"/>
            </w:tcBorders>
            <w:shd w:val="clear" w:color="auto" w:fill="auto"/>
            <w:vAlign w:val="center"/>
          </w:tcPr>
          <w:p w:rsidR="0072343C" w:rsidRPr="00B46245" w:rsidRDefault="0072343C" w:rsidP="008777C2">
            <w:pPr>
              <w:jc w:val="center"/>
              <w:rPr>
                <w:sz w:val="36"/>
                <w:szCs w:val="36"/>
              </w:rPr>
            </w:pPr>
          </w:p>
        </w:tc>
        <w:tc>
          <w:tcPr>
            <w:tcW w:w="1010" w:type="dxa"/>
            <w:tcBorders>
              <w:bottom w:val="single" w:sz="4" w:space="0" w:color="auto"/>
            </w:tcBorders>
            <w:shd w:val="clear" w:color="auto" w:fill="auto"/>
            <w:vAlign w:val="center"/>
          </w:tcPr>
          <w:p w:rsidR="0072343C" w:rsidRPr="00B46245" w:rsidRDefault="0072343C" w:rsidP="0029520F">
            <w:pPr>
              <w:jc w:val="center"/>
              <w:rPr>
                <w:sz w:val="36"/>
                <w:szCs w:val="36"/>
              </w:rPr>
            </w:pPr>
          </w:p>
        </w:tc>
        <w:tc>
          <w:tcPr>
            <w:tcW w:w="1010" w:type="dxa"/>
            <w:tcBorders>
              <w:bottom w:val="single" w:sz="4" w:space="0" w:color="auto"/>
            </w:tcBorders>
            <w:shd w:val="clear" w:color="auto" w:fill="auto"/>
            <w:vAlign w:val="center"/>
          </w:tcPr>
          <w:p w:rsidR="0072343C" w:rsidRPr="00B46245" w:rsidRDefault="0072343C" w:rsidP="00C75940">
            <w:pPr>
              <w:rPr>
                <w:sz w:val="36"/>
                <w:szCs w:val="36"/>
              </w:rPr>
            </w:pPr>
          </w:p>
        </w:tc>
        <w:tc>
          <w:tcPr>
            <w:tcW w:w="1010" w:type="dxa"/>
            <w:tcBorders>
              <w:bottom w:val="single" w:sz="4" w:space="0" w:color="auto"/>
            </w:tcBorders>
            <w:shd w:val="clear" w:color="auto" w:fill="auto"/>
            <w:vAlign w:val="center"/>
          </w:tcPr>
          <w:p w:rsidR="0072343C" w:rsidRPr="00B46245" w:rsidRDefault="0072343C" w:rsidP="00C75940">
            <w:pPr>
              <w:rPr>
                <w:sz w:val="36"/>
                <w:szCs w:val="36"/>
              </w:rPr>
            </w:pPr>
          </w:p>
        </w:tc>
        <w:tc>
          <w:tcPr>
            <w:tcW w:w="1010" w:type="dxa"/>
            <w:tcBorders>
              <w:bottom w:val="single" w:sz="4" w:space="0" w:color="auto"/>
            </w:tcBorders>
            <w:shd w:val="clear" w:color="auto" w:fill="auto"/>
            <w:vAlign w:val="center"/>
          </w:tcPr>
          <w:p w:rsidR="0072343C" w:rsidRPr="00B46245" w:rsidRDefault="0072343C" w:rsidP="00C75940">
            <w:pPr>
              <w:rPr>
                <w:sz w:val="36"/>
                <w:szCs w:val="36"/>
              </w:rPr>
            </w:pPr>
          </w:p>
        </w:tc>
        <w:tc>
          <w:tcPr>
            <w:tcW w:w="1010" w:type="dxa"/>
            <w:tcBorders>
              <w:bottom w:val="single" w:sz="4" w:space="0" w:color="auto"/>
              <w:right w:val="double" w:sz="4" w:space="0" w:color="auto"/>
            </w:tcBorders>
            <w:shd w:val="clear" w:color="auto" w:fill="auto"/>
            <w:vAlign w:val="center"/>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72343C" w:rsidP="00C75940">
            <w:r>
              <w:t>Howard Woodard</w:t>
            </w:r>
          </w:p>
          <w:p w:rsidR="0072343C" w:rsidRPr="0014666D" w:rsidRDefault="0072343C" w:rsidP="00C75940">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p>
        </w:tc>
        <w:tc>
          <w:tcPr>
            <w:tcW w:w="950" w:type="dxa"/>
            <w:shd w:val="clear" w:color="auto" w:fill="auto"/>
            <w:vAlign w:val="bottom"/>
          </w:tcPr>
          <w:p w:rsidR="0072343C" w:rsidRPr="00B46245" w:rsidRDefault="0072343C" w:rsidP="008B7765">
            <w:pPr>
              <w:jc w:val="center"/>
              <w:rPr>
                <w:sz w:val="36"/>
                <w:szCs w:val="36"/>
              </w:rPr>
            </w:pPr>
          </w:p>
        </w:tc>
        <w:tc>
          <w:tcPr>
            <w:tcW w:w="1070" w:type="dxa"/>
            <w:gridSpan w:val="2"/>
            <w:shd w:val="clear" w:color="auto" w:fill="auto"/>
            <w:vAlign w:val="bottom"/>
          </w:tcPr>
          <w:p w:rsidR="0072343C" w:rsidRPr="00B46245" w:rsidRDefault="0072343C" w:rsidP="008777C2">
            <w:pPr>
              <w:jc w:val="center"/>
              <w:rPr>
                <w:sz w:val="36"/>
                <w:szCs w:val="36"/>
              </w:rPr>
            </w:pPr>
          </w:p>
        </w:tc>
        <w:tc>
          <w:tcPr>
            <w:tcW w:w="1010" w:type="dxa"/>
            <w:shd w:val="clear" w:color="auto" w:fill="auto"/>
            <w:vAlign w:val="bottom"/>
          </w:tcPr>
          <w:p w:rsidR="0072343C" w:rsidRPr="00B46245" w:rsidRDefault="0072343C" w:rsidP="0029520F">
            <w:pPr>
              <w:jc w:val="cente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AF19DF" w:rsidP="00C75940">
            <w:r>
              <w:t>Stephen Wills</w:t>
            </w:r>
          </w:p>
          <w:p w:rsidR="0072343C" w:rsidRDefault="0072343C" w:rsidP="00C75940">
            <w:r>
              <w:rPr>
                <w:i/>
              </w:rPr>
              <w:t>EFS; CoE; CAPC</w:t>
            </w:r>
            <w:r w:rsidRPr="00BD5C98">
              <w:rPr>
                <w:i/>
              </w:rPr>
              <w:t xml:space="preserve"> Chair</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p>
        </w:tc>
        <w:tc>
          <w:tcPr>
            <w:tcW w:w="950" w:type="dxa"/>
            <w:shd w:val="clear" w:color="auto" w:fill="auto"/>
            <w:vAlign w:val="bottom"/>
          </w:tcPr>
          <w:p w:rsidR="0072343C" w:rsidRPr="00B46245" w:rsidRDefault="0072343C" w:rsidP="008B7765">
            <w:pPr>
              <w:jc w:val="center"/>
              <w:rPr>
                <w:sz w:val="36"/>
                <w:szCs w:val="36"/>
              </w:rPr>
            </w:pPr>
          </w:p>
        </w:tc>
        <w:tc>
          <w:tcPr>
            <w:tcW w:w="1070" w:type="dxa"/>
            <w:gridSpan w:val="2"/>
            <w:shd w:val="clear" w:color="auto" w:fill="auto"/>
            <w:vAlign w:val="bottom"/>
          </w:tcPr>
          <w:p w:rsidR="0072343C" w:rsidRPr="00B46245" w:rsidRDefault="0072343C" w:rsidP="008777C2">
            <w:pPr>
              <w:jc w:val="center"/>
              <w:rPr>
                <w:sz w:val="36"/>
                <w:szCs w:val="36"/>
              </w:rPr>
            </w:pPr>
          </w:p>
        </w:tc>
        <w:tc>
          <w:tcPr>
            <w:tcW w:w="1010" w:type="dxa"/>
            <w:shd w:val="clear" w:color="auto" w:fill="auto"/>
            <w:vAlign w:val="bottom"/>
          </w:tcPr>
          <w:p w:rsidR="0072343C" w:rsidRPr="00B46245" w:rsidRDefault="0072343C" w:rsidP="0029520F">
            <w:pPr>
              <w:jc w:val="cente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AF19DF" w:rsidP="00C75940">
            <w:r>
              <w:t>Tom Toney</w:t>
            </w:r>
          </w:p>
          <w:p w:rsidR="0072343C" w:rsidRDefault="0072343C" w:rsidP="00C75940">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p>
        </w:tc>
        <w:tc>
          <w:tcPr>
            <w:tcW w:w="950" w:type="dxa"/>
            <w:shd w:val="clear" w:color="auto" w:fill="auto"/>
            <w:vAlign w:val="bottom"/>
          </w:tcPr>
          <w:p w:rsidR="0072343C" w:rsidRPr="00B46245" w:rsidRDefault="0072343C" w:rsidP="008B7765">
            <w:pPr>
              <w:jc w:val="center"/>
              <w:rPr>
                <w:sz w:val="36"/>
                <w:szCs w:val="36"/>
              </w:rPr>
            </w:pPr>
          </w:p>
        </w:tc>
        <w:tc>
          <w:tcPr>
            <w:tcW w:w="1070" w:type="dxa"/>
            <w:gridSpan w:val="2"/>
            <w:shd w:val="clear" w:color="auto" w:fill="auto"/>
            <w:vAlign w:val="bottom"/>
          </w:tcPr>
          <w:p w:rsidR="0072343C" w:rsidRPr="00B46245" w:rsidRDefault="0072343C" w:rsidP="008777C2">
            <w:pPr>
              <w:jc w:val="center"/>
              <w:rPr>
                <w:sz w:val="36"/>
                <w:szCs w:val="36"/>
              </w:rPr>
            </w:pPr>
          </w:p>
        </w:tc>
        <w:tc>
          <w:tcPr>
            <w:tcW w:w="1010" w:type="dxa"/>
            <w:shd w:val="clear" w:color="auto" w:fill="auto"/>
            <w:vAlign w:val="bottom"/>
          </w:tcPr>
          <w:p w:rsidR="0072343C" w:rsidRPr="00B46245" w:rsidRDefault="0072343C" w:rsidP="0029520F">
            <w:pPr>
              <w:jc w:val="cente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72343C" w:rsidRDefault="00AF19DF" w:rsidP="00C75940">
            <w:r>
              <w:t>Ben McMillan</w:t>
            </w:r>
          </w:p>
          <w:p w:rsidR="0072343C" w:rsidRDefault="0072343C" w:rsidP="00AF19DF">
            <w:r>
              <w:rPr>
                <w:i/>
              </w:rPr>
              <w:t>EFS; Co</w:t>
            </w:r>
            <w:r w:rsidR="00AF19DF">
              <w:rPr>
                <w:i/>
              </w:rPr>
              <w:t>B</w:t>
            </w:r>
            <w:r>
              <w:rPr>
                <w:i/>
              </w:rPr>
              <w:t>, RPIPC</w:t>
            </w:r>
            <w:r w:rsidRPr="00BD5C98">
              <w:rPr>
                <w:i/>
              </w:rPr>
              <w:t xml:space="preserve"> Chair</w:t>
            </w:r>
          </w:p>
        </w:tc>
        <w:tc>
          <w:tcPr>
            <w:tcW w:w="1010" w:type="dxa"/>
            <w:shd w:val="clear" w:color="auto" w:fill="auto"/>
            <w:vAlign w:val="bottom"/>
          </w:tcPr>
          <w:p w:rsidR="0072343C" w:rsidRPr="00B46245" w:rsidRDefault="0072343C" w:rsidP="00EB022F">
            <w:pPr>
              <w:jc w:val="center"/>
              <w:rPr>
                <w:sz w:val="36"/>
                <w:szCs w:val="36"/>
              </w:rPr>
            </w:pPr>
            <w:r>
              <w:rPr>
                <w:sz w:val="36"/>
                <w:szCs w:val="36"/>
              </w:rPr>
              <w:t>P</w:t>
            </w:r>
          </w:p>
        </w:tc>
        <w:tc>
          <w:tcPr>
            <w:tcW w:w="1010" w:type="dxa"/>
            <w:shd w:val="clear" w:color="auto" w:fill="auto"/>
            <w:vAlign w:val="bottom"/>
          </w:tcPr>
          <w:p w:rsidR="0072343C" w:rsidRPr="00B46245" w:rsidRDefault="0072343C" w:rsidP="00EB022F">
            <w:pPr>
              <w:jc w:val="center"/>
              <w:rPr>
                <w:sz w:val="36"/>
                <w:szCs w:val="36"/>
              </w:rPr>
            </w:pPr>
          </w:p>
        </w:tc>
        <w:tc>
          <w:tcPr>
            <w:tcW w:w="950" w:type="dxa"/>
            <w:shd w:val="clear" w:color="auto" w:fill="auto"/>
            <w:vAlign w:val="bottom"/>
          </w:tcPr>
          <w:p w:rsidR="0072343C" w:rsidRPr="00B46245" w:rsidRDefault="0072343C" w:rsidP="008B7765">
            <w:pPr>
              <w:jc w:val="center"/>
              <w:rPr>
                <w:sz w:val="36"/>
                <w:szCs w:val="36"/>
              </w:rPr>
            </w:pPr>
          </w:p>
        </w:tc>
        <w:tc>
          <w:tcPr>
            <w:tcW w:w="1070" w:type="dxa"/>
            <w:gridSpan w:val="2"/>
            <w:shd w:val="clear" w:color="auto" w:fill="auto"/>
            <w:vAlign w:val="bottom"/>
          </w:tcPr>
          <w:p w:rsidR="0072343C" w:rsidRPr="00B46245" w:rsidRDefault="0072343C" w:rsidP="008777C2">
            <w:pPr>
              <w:jc w:val="center"/>
              <w:rPr>
                <w:sz w:val="36"/>
                <w:szCs w:val="36"/>
              </w:rPr>
            </w:pPr>
          </w:p>
        </w:tc>
        <w:tc>
          <w:tcPr>
            <w:tcW w:w="1010" w:type="dxa"/>
            <w:shd w:val="clear" w:color="auto" w:fill="auto"/>
            <w:vAlign w:val="bottom"/>
          </w:tcPr>
          <w:p w:rsidR="0072343C" w:rsidRPr="00B46245" w:rsidRDefault="0072343C" w:rsidP="0029520F">
            <w:pPr>
              <w:jc w:val="cente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shd w:val="clear" w:color="auto" w:fill="auto"/>
            <w:vAlign w:val="bottom"/>
          </w:tcPr>
          <w:p w:rsidR="0072343C" w:rsidRPr="00B46245" w:rsidRDefault="0072343C" w:rsidP="00C75940">
            <w:pPr>
              <w:rPr>
                <w:sz w:val="36"/>
                <w:szCs w:val="36"/>
              </w:rPr>
            </w:pPr>
          </w:p>
        </w:tc>
        <w:tc>
          <w:tcPr>
            <w:tcW w:w="1010" w:type="dxa"/>
            <w:tcBorders>
              <w:right w:val="double" w:sz="4" w:space="0" w:color="auto"/>
            </w:tcBorders>
            <w:shd w:val="clear" w:color="auto" w:fill="auto"/>
            <w:vAlign w:val="bottom"/>
          </w:tcPr>
          <w:p w:rsidR="0072343C" w:rsidRPr="00B46245" w:rsidRDefault="0072343C" w:rsidP="00C75940">
            <w:pPr>
              <w:rPr>
                <w:sz w:val="36"/>
                <w:szCs w:val="36"/>
              </w:rPr>
            </w:pPr>
          </w:p>
        </w:tc>
      </w:tr>
      <w:tr w:rsidR="0072343C" w:rsidRPr="0014666D" w:rsidTr="000C1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72343C" w:rsidRDefault="00AF19DF" w:rsidP="00C75940">
            <w:r>
              <w:t>Macon McGinley</w:t>
            </w:r>
          </w:p>
          <w:p w:rsidR="0072343C" w:rsidRDefault="0072343C" w:rsidP="00AF19DF">
            <w:r>
              <w:rPr>
                <w:i/>
              </w:rPr>
              <w:t>EFS; Co</w:t>
            </w:r>
            <w:r w:rsidR="00AF19DF">
              <w:rPr>
                <w:i/>
              </w:rPr>
              <w:t>AS</w:t>
            </w:r>
            <w:r>
              <w:rPr>
                <w:i/>
              </w:rPr>
              <w:t>, SAPC</w:t>
            </w:r>
            <w:r w:rsidRPr="00BD5C98">
              <w:rPr>
                <w:i/>
              </w:rPr>
              <w:t xml:space="preserve"> Chair</w:t>
            </w:r>
          </w:p>
        </w:tc>
        <w:tc>
          <w:tcPr>
            <w:tcW w:w="1010" w:type="dxa"/>
            <w:tcBorders>
              <w:bottom w:val="double" w:sz="4" w:space="0" w:color="auto"/>
            </w:tcBorders>
            <w:shd w:val="clear" w:color="auto" w:fill="auto"/>
            <w:vAlign w:val="bottom"/>
          </w:tcPr>
          <w:p w:rsidR="0072343C" w:rsidRPr="00B46245" w:rsidRDefault="0072343C" w:rsidP="00EB022F">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72343C" w:rsidRPr="00B46245" w:rsidRDefault="0072343C" w:rsidP="00EB022F">
            <w:pPr>
              <w:jc w:val="center"/>
              <w:rPr>
                <w:sz w:val="36"/>
                <w:szCs w:val="36"/>
              </w:rPr>
            </w:pPr>
          </w:p>
        </w:tc>
        <w:tc>
          <w:tcPr>
            <w:tcW w:w="950" w:type="dxa"/>
            <w:tcBorders>
              <w:bottom w:val="double" w:sz="4" w:space="0" w:color="auto"/>
            </w:tcBorders>
            <w:shd w:val="clear" w:color="auto" w:fill="auto"/>
            <w:vAlign w:val="bottom"/>
          </w:tcPr>
          <w:p w:rsidR="0072343C" w:rsidRPr="00B46245" w:rsidRDefault="0072343C" w:rsidP="008B7765">
            <w:pPr>
              <w:jc w:val="center"/>
              <w:rPr>
                <w:sz w:val="36"/>
                <w:szCs w:val="36"/>
              </w:rPr>
            </w:pPr>
          </w:p>
        </w:tc>
        <w:tc>
          <w:tcPr>
            <w:tcW w:w="1070" w:type="dxa"/>
            <w:gridSpan w:val="2"/>
            <w:tcBorders>
              <w:bottom w:val="double" w:sz="4" w:space="0" w:color="auto"/>
            </w:tcBorders>
            <w:shd w:val="clear" w:color="auto" w:fill="auto"/>
            <w:vAlign w:val="bottom"/>
          </w:tcPr>
          <w:p w:rsidR="0072343C" w:rsidRPr="00B46245" w:rsidRDefault="0072343C" w:rsidP="008777C2">
            <w:pPr>
              <w:jc w:val="center"/>
              <w:rPr>
                <w:sz w:val="36"/>
                <w:szCs w:val="36"/>
              </w:rPr>
            </w:pPr>
          </w:p>
        </w:tc>
        <w:tc>
          <w:tcPr>
            <w:tcW w:w="1010" w:type="dxa"/>
            <w:tcBorders>
              <w:bottom w:val="double" w:sz="4" w:space="0" w:color="auto"/>
            </w:tcBorders>
            <w:shd w:val="clear" w:color="auto" w:fill="auto"/>
            <w:vAlign w:val="bottom"/>
          </w:tcPr>
          <w:p w:rsidR="0072343C" w:rsidRPr="00B46245" w:rsidRDefault="0072343C" w:rsidP="0029520F">
            <w:pPr>
              <w:jc w:val="center"/>
              <w:rPr>
                <w:sz w:val="36"/>
                <w:szCs w:val="36"/>
              </w:rPr>
            </w:pPr>
          </w:p>
        </w:tc>
        <w:tc>
          <w:tcPr>
            <w:tcW w:w="1010" w:type="dxa"/>
            <w:tcBorders>
              <w:bottom w:val="double" w:sz="4" w:space="0" w:color="auto"/>
            </w:tcBorders>
            <w:shd w:val="clear" w:color="auto" w:fill="auto"/>
            <w:vAlign w:val="bottom"/>
          </w:tcPr>
          <w:p w:rsidR="0072343C" w:rsidRPr="00B46245" w:rsidRDefault="0072343C" w:rsidP="00C75940">
            <w:pPr>
              <w:rPr>
                <w:sz w:val="36"/>
                <w:szCs w:val="36"/>
              </w:rPr>
            </w:pPr>
          </w:p>
        </w:tc>
        <w:tc>
          <w:tcPr>
            <w:tcW w:w="1010" w:type="dxa"/>
            <w:tcBorders>
              <w:bottom w:val="double" w:sz="4" w:space="0" w:color="auto"/>
            </w:tcBorders>
            <w:shd w:val="clear" w:color="auto" w:fill="auto"/>
            <w:vAlign w:val="bottom"/>
          </w:tcPr>
          <w:p w:rsidR="0072343C" w:rsidRPr="00B46245" w:rsidRDefault="0072343C" w:rsidP="00C75940">
            <w:pPr>
              <w:rPr>
                <w:sz w:val="36"/>
                <w:szCs w:val="36"/>
              </w:rPr>
            </w:pPr>
          </w:p>
        </w:tc>
        <w:tc>
          <w:tcPr>
            <w:tcW w:w="1010" w:type="dxa"/>
            <w:tcBorders>
              <w:bottom w:val="double" w:sz="4" w:space="0" w:color="auto"/>
            </w:tcBorders>
            <w:shd w:val="clear" w:color="auto" w:fill="auto"/>
            <w:vAlign w:val="bottom"/>
          </w:tcPr>
          <w:p w:rsidR="0072343C" w:rsidRPr="00B46245" w:rsidRDefault="0072343C" w:rsidP="00C75940">
            <w:pPr>
              <w:rPr>
                <w:sz w:val="36"/>
                <w:szCs w:val="36"/>
              </w:rPr>
            </w:pPr>
          </w:p>
        </w:tc>
        <w:tc>
          <w:tcPr>
            <w:tcW w:w="1010" w:type="dxa"/>
            <w:tcBorders>
              <w:bottom w:val="double" w:sz="4" w:space="0" w:color="auto"/>
              <w:right w:val="double" w:sz="4" w:space="0" w:color="auto"/>
            </w:tcBorders>
            <w:shd w:val="clear" w:color="auto" w:fill="auto"/>
            <w:vAlign w:val="bottom"/>
          </w:tcPr>
          <w:p w:rsidR="0072343C" w:rsidRPr="00B46245" w:rsidRDefault="0072343C" w:rsidP="00C75940">
            <w:pPr>
              <w:rPr>
                <w:sz w:val="36"/>
                <w:szCs w:val="36"/>
              </w:rPr>
            </w:pPr>
          </w:p>
        </w:tc>
      </w:tr>
    </w:tbl>
    <w:p w:rsidR="00973FD5" w:rsidRPr="0014666D" w:rsidRDefault="00973FD5" w:rsidP="00C75940">
      <w:pPr>
        <w:tabs>
          <w:tab w:val="right" w:pos="14314"/>
        </w:tabs>
        <w:rPr>
          <w:sz w:val="20"/>
        </w:rPr>
      </w:pPr>
    </w:p>
    <w:p w:rsidR="00010F53"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p>
    <w:p w:rsidR="00973FD5" w:rsidRPr="0014666D" w:rsidRDefault="00AE043E" w:rsidP="00C75940">
      <w:pPr>
        <w:rPr>
          <w:sz w:val="20"/>
        </w:rPr>
      </w:pPr>
      <w:r>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05" w:rsidRDefault="001E1A05">
      <w:r>
        <w:separator/>
      </w:r>
    </w:p>
    <w:p w:rsidR="001E1A05" w:rsidRDefault="001E1A05"/>
  </w:endnote>
  <w:endnote w:type="continuationSeparator" w:id="0">
    <w:p w:rsidR="001E1A05" w:rsidRDefault="001E1A05">
      <w:r>
        <w:continuationSeparator/>
      </w:r>
    </w:p>
    <w:p w:rsidR="001E1A05" w:rsidRDefault="001E1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08C" w:rsidRPr="009A508C" w:rsidRDefault="009A508C" w:rsidP="009A508C">
    <w:pPr>
      <w:pStyle w:val="Footer"/>
      <w:tabs>
        <w:tab w:val="clear" w:pos="8640"/>
        <w:tab w:val="right" w:pos="14310"/>
      </w:tabs>
      <w:rPr>
        <w:sz w:val="20"/>
        <w:szCs w:val="20"/>
      </w:rPr>
    </w:pPr>
    <w:r w:rsidRPr="009A508C">
      <w:rPr>
        <w:i/>
        <w:sz w:val="20"/>
        <w:szCs w:val="20"/>
      </w:rPr>
      <w:t>22 August 2014 ECUS-SCC Meeting Minutes (DRAFT for ECUS-SCC Review</w:t>
    </w:r>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23163B">
              <w:rPr>
                <w:bCs/>
                <w:i/>
                <w:noProof/>
                <w:sz w:val="20"/>
                <w:szCs w:val="20"/>
              </w:rPr>
              <w:t>16</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23163B">
              <w:rPr>
                <w:bCs/>
                <w:i/>
                <w:noProof/>
                <w:sz w:val="20"/>
                <w:szCs w:val="20"/>
              </w:rPr>
              <w:t>16</w:t>
            </w:r>
            <w:r w:rsidRPr="009A508C">
              <w:rPr>
                <w:bCs/>
                <w:i/>
                <w:sz w:val="20"/>
                <w:szCs w:val="20"/>
              </w:rPr>
              <w:fldChar w:fldCharType="end"/>
            </w:r>
          </w:sdtContent>
        </w:sdt>
      </w:sdtContent>
    </w:sdt>
  </w:p>
  <w:p w:rsidR="00AF19DF" w:rsidRPr="00BB568D" w:rsidRDefault="00AF19DF"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05" w:rsidRDefault="001E1A05">
      <w:r>
        <w:separator/>
      </w:r>
    </w:p>
    <w:p w:rsidR="001E1A05" w:rsidRDefault="001E1A05"/>
  </w:footnote>
  <w:footnote w:type="continuationSeparator" w:id="0">
    <w:p w:rsidR="001E1A05" w:rsidRDefault="001E1A05">
      <w:r>
        <w:continuationSeparator/>
      </w:r>
    </w:p>
    <w:p w:rsidR="001E1A05" w:rsidRDefault="001E1A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C52DD"/>
    <w:multiLevelType w:val="hybridMultilevel"/>
    <w:tmpl w:val="3B4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A5E66"/>
    <w:multiLevelType w:val="hybridMultilevel"/>
    <w:tmpl w:val="110E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E04AA"/>
    <w:multiLevelType w:val="hybridMultilevel"/>
    <w:tmpl w:val="6D469E88"/>
    <w:lvl w:ilvl="0" w:tplc="BF52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22A44"/>
    <w:multiLevelType w:val="hybridMultilevel"/>
    <w:tmpl w:val="8C565416"/>
    <w:lvl w:ilvl="0" w:tplc="A2D44B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964C6"/>
    <w:multiLevelType w:val="hybridMultilevel"/>
    <w:tmpl w:val="1ACA1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8A467F"/>
    <w:multiLevelType w:val="hybridMultilevel"/>
    <w:tmpl w:val="537A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F70F2"/>
    <w:multiLevelType w:val="hybridMultilevel"/>
    <w:tmpl w:val="0EA66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0613A"/>
    <w:multiLevelType w:val="hybridMultilevel"/>
    <w:tmpl w:val="722C9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614363F"/>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7"/>
  </w:num>
  <w:num w:numId="7">
    <w:abstractNumId w:val="12"/>
  </w:num>
  <w:num w:numId="8">
    <w:abstractNumId w:val="4"/>
  </w:num>
  <w:num w:numId="9">
    <w:abstractNumId w:val="10"/>
  </w:num>
  <w:num w:numId="10">
    <w:abstractNumId w:val="14"/>
  </w:num>
  <w:num w:numId="11">
    <w:abstractNumId w:val="3"/>
  </w:num>
  <w:num w:numId="12">
    <w:abstractNumId w:val="0"/>
  </w:num>
  <w:num w:numId="13">
    <w:abstractNumId w:val="5"/>
  </w:num>
  <w:num w:numId="14">
    <w:abstractNumId w:val="9"/>
  </w:num>
  <w:num w:numId="15">
    <w:abstractNumId w:val="17"/>
  </w:num>
  <w:num w:numId="16">
    <w:abstractNumId w:val="15"/>
  </w:num>
  <w:num w:numId="17">
    <w:abstractNumId w:val="2"/>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563D"/>
    <w:rsid w:val="00006170"/>
    <w:rsid w:val="00007112"/>
    <w:rsid w:val="00007160"/>
    <w:rsid w:val="00010F53"/>
    <w:rsid w:val="000115C2"/>
    <w:rsid w:val="000139B8"/>
    <w:rsid w:val="00016A4B"/>
    <w:rsid w:val="0001759E"/>
    <w:rsid w:val="000226C8"/>
    <w:rsid w:val="00032E70"/>
    <w:rsid w:val="00035FEC"/>
    <w:rsid w:val="000368E5"/>
    <w:rsid w:val="00037E40"/>
    <w:rsid w:val="00043D67"/>
    <w:rsid w:val="0004432E"/>
    <w:rsid w:val="00044EE6"/>
    <w:rsid w:val="0005126B"/>
    <w:rsid w:val="00055C26"/>
    <w:rsid w:val="00056CB0"/>
    <w:rsid w:val="00071A3E"/>
    <w:rsid w:val="00072249"/>
    <w:rsid w:val="0007241A"/>
    <w:rsid w:val="00073743"/>
    <w:rsid w:val="00073881"/>
    <w:rsid w:val="000766DE"/>
    <w:rsid w:val="000816B7"/>
    <w:rsid w:val="00082EF4"/>
    <w:rsid w:val="0008395E"/>
    <w:rsid w:val="00085E03"/>
    <w:rsid w:val="00091B99"/>
    <w:rsid w:val="00092D4A"/>
    <w:rsid w:val="00093A47"/>
    <w:rsid w:val="000941CF"/>
    <w:rsid w:val="00094DB5"/>
    <w:rsid w:val="00095528"/>
    <w:rsid w:val="00097D76"/>
    <w:rsid w:val="000A3509"/>
    <w:rsid w:val="000A4AB2"/>
    <w:rsid w:val="000B0A1E"/>
    <w:rsid w:val="000B7F80"/>
    <w:rsid w:val="000C1574"/>
    <w:rsid w:val="000C3869"/>
    <w:rsid w:val="000C6E2D"/>
    <w:rsid w:val="000D1100"/>
    <w:rsid w:val="000D2E8A"/>
    <w:rsid w:val="000D4A8A"/>
    <w:rsid w:val="000D4B08"/>
    <w:rsid w:val="000D58CF"/>
    <w:rsid w:val="000D74B8"/>
    <w:rsid w:val="000D7D25"/>
    <w:rsid w:val="000E08C7"/>
    <w:rsid w:val="000E4924"/>
    <w:rsid w:val="000E63BF"/>
    <w:rsid w:val="000E7AAE"/>
    <w:rsid w:val="000F1C97"/>
    <w:rsid w:val="000F2C7C"/>
    <w:rsid w:val="000F3792"/>
    <w:rsid w:val="000F5251"/>
    <w:rsid w:val="0010000A"/>
    <w:rsid w:val="00100625"/>
    <w:rsid w:val="0010559F"/>
    <w:rsid w:val="00114127"/>
    <w:rsid w:val="001173DF"/>
    <w:rsid w:val="00117638"/>
    <w:rsid w:val="00122B28"/>
    <w:rsid w:val="001261D8"/>
    <w:rsid w:val="001302B7"/>
    <w:rsid w:val="001304C3"/>
    <w:rsid w:val="00141937"/>
    <w:rsid w:val="00144EAE"/>
    <w:rsid w:val="0014666D"/>
    <w:rsid w:val="001469CD"/>
    <w:rsid w:val="001471C4"/>
    <w:rsid w:val="00150A05"/>
    <w:rsid w:val="00153001"/>
    <w:rsid w:val="001534E1"/>
    <w:rsid w:val="00155A09"/>
    <w:rsid w:val="00163F18"/>
    <w:rsid w:val="00164A00"/>
    <w:rsid w:val="00164FAA"/>
    <w:rsid w:val="0016533F"/>
    <w:rsid w:val="00166090"/>
    <w:rsid w:val="00171C47"/>
    <w:rsid w:val="00171EE3"/>
    <w:rsid w:val="001736BC"/>
    <w:rsid w:val="00174C70"/>
    <w:rsid w:val="00175615"/>
    <w:rsid w:val="00176A6A"/>
    <w:rsid w:val="00177F8A"/>
    <w:rsid w:val="00182B66"/>
    <w:rsid w:val="00187BE4"/>
    <w:rsid w:val="00190F09"/>
    <w:rsid w:val="001913D8"/>
    <w:rsid w:val="00192D1B"/>
    <w:rsid w:val="001A2105"/>
    <w:rsid w:val="001A26AB"/>
    <w:rsid w:val="001A6802"/>
    <w:rsid w:val="001B2C4B"/>
    <w:rsid w:val="001B2E60"/>
    <w:rsid w:val="001B5F58"/>
    <w:rsid w:val="001B790D"/>
    <w:rsid w:val="001B7FB2"/>
    <w:rsid w:val="001C27C2"/>
    <w:rsid w:val="001C7F61"/>
    <w:rsid w:val="001D1AE8"/>
    <w:rsid w:val="001D333E"/>
    <w:rsid w:val="001D4B7A"/>
    <w:rsid w:val="001E1A05"/>
    <w:rsid w:val="001E46A7"/>
    <w:rsid w:val="001E511A"/>
    <w:rsid w:val="001F0E49"/>
    <w:rsid w:val="001F2FB0"/>
    <w:rsid w:val="001F7104"/>
    <w:rsid w:val="002009D4"/>
    <w:rsid w:val="00205B67"/>
    <w:rsid w:val="00211299"/>
    <w:rsid w:val="00220FBF"/>
    <w:rsid w:val="002234C9"/>
    <w:rsid w:val="002277F8"/>
    <w:rsid w:val="00230633"/>
    <w:rsid w:val="0023163B"/>
    <w:rsid w:val="00233260"/>
    <w:rsid w:val="002334A4"/>
    <w:rsid w:val="00233AC5"/>
    <w:rsid w:val="002371E7"/>
    <w:rsid w:val="00237E23"/>
    <w:rsid w:val="0024036D"/>
    <w:rsid w:val="00240BDE"/>
    <w:rsid w:val="0024124A"/>
    <w:rsid w:val="0024484F"/>
    <w:rsid w:val="002512D3"/>
    <w:rsid w:val="002566A0"/>
    <w:rsid w:val="00257A7F"/>
    <w:rsid w:val="002613A1"/>
    <w:rsid w:val="00266182"/>
    <w:rsid w:val="002662E1"/>
    <w:rsid w:val="0027219F"/>
    <w:rsid w:val="00273F36"/>
    <w:rsid w:val="00276814"/>
    <w:rsid w:val="00284FFE"/>
    <w:rsid w:val="0029394F"/>
    <w:rsid w:val="00293D3D"/>
    <w:rsid w:val="0029520F"/>
    <w:rsid w:val="00297C9B"/>
    <w:rsid w:val="002A0EF9"/>
    <w:rsid w:val="002A188C"/>
    <w:rsid w:val="002A6129"/>
    <w:rsid w:val="002C221C"/>
    <w:rsid w:val="002C3502"/>
    <w:rsid w:val="002D35C6"/>
    <w:rsid w:val="002D4E22"/>
    <w:rsid w:val="002D6044"/>
    <w:rsid w:val="002E176C"/>
    <w:rsid w:val="002E1DA7"/>
    <w:rsid w:val="002E2810"/>
    <w:rsid w:val="002E2D4A"/>
    <w:rsid w:val="002E7D9A"/>
    <w:rsid w:val="002F186D"/>
    <w:rsid w:val="002F2058"/>
    <w:rsid w:val="00300223"/>
    <w:rsid w:val="00315DAC"/>
    <w:rsid w:val="0031727B"/>
    <w:rsid w:val="003321CA"/>
    <w:rsid w:val="00335459"/>
    <w:rsid w:val="0033587C"/>
    <w:rsid w:val="00335B6A"/>
    <w:rsid w:val="00335DDC"/>
    <w:rsid w:val="00336191"/>
    <w:rsid w:val="00340DAD"/>
    <w:rsid w:val="003411D6"/>
    <w:rsid w:val="003433AD"/>
    <w:rsid w:val="00344DC9"/>
    <w:rsid w:val="00344E3A"/>
    <w:rsid w:val="0034571A"/>
    <w:rsid w:val="003466E1"/>
    <w:rsid w:val="00352A47"/>
    <w:rsid w:val="003541A3"/>
    <w:rsid w:val="00357009"/>
    <w:rsid w:val="00360F2F"/>
    <w:rsid w:val="00364D20"/>
    <w:rsid w:val="00372537"/>
    <w:rsid w:val="0037381E"/>
    <w:rsid w:val="003757CB"/>
    <w:rsid w:val="003821DA"/>
    <w:rsid w:val="003865FF"/>
    <w:rsid w:val="00387A79"/>
    <w:rsid w:val="003911FF"/>
    <w:rsid w:val="00394D04"/>
    <w:rsid w:val="003977C1"/>
    <w:rsid w:val="003A05E8"/>
    <w:rsid w:val="003A1462"/>
    <w:rsid w:val="003A4753"/>
    <w:rsid w:val="003B1B8C"/>
    <w:rsid w:val="003C3124"/>
    <w:rsid w:val="003D488A"/>
    <w:rsid w:val="003D5786"/>
    <w:rsid w:val="003F4AA3"/>
    <w:rsid w:val="003F707D"/>
    <w:rsid w:val="00400D60"/>
    <w:rsid w:val="0040146E"/>
    <w:rsid w:val="0040653E"/>
    <w:rsid w:val="00407CEC"/>
    <w:rsid w:val="004138E9"/>
    <w:rsid w:val="004156F1"/>
    <w:rsid w:val="00420C5C"/>
    <w:rsid w:val="004252D2"/>
    <w:rsid w:val="0042583D"/>
    <w:rsid w:val="00430B21"/>
    <w:rsid w:val="00446EF4"/>
    <w:rsid w:val="00447558"/>
    <w:rsid w:val="00447A2A"/>
    <w:rsid w:val="004514D1"/>
    <w:rsid w:val="004551DC"/>
    <w:rsid w:val="00455A30"/>
    <w:rsid w:val="00461ADD"/>
    <w:rsid w:val="004760C2"/>
    <w:rsid w:val="00476254"/>
    <w:rsid w:val="0047678D"/>
    <w:rsid w:val="004772AD"/>
    <w:rsid w:val="00481A3E"/>
    <w:rsid w:val="00486C18"/>
    <w:rsid w:val="0048774D"/>
    <w:rsid w:val="0049195C"/>
    <w:rsid w:val="0049345D"/>
    <w:rsid w:val="00496749"/>
    <w:rsid w:val="004A36BE"/>
    <w:rsid w:val="004A563E"/>
    <w:rsid w:val="004A56D1"/>
    <w:rsid w:val="004A58D6"/>
    <w:rsid w:val="004A6A23"/>
    <w:rsid w:val="004B1C53"/>
    <w:rsid w:val="004B3186"/>
    <w:rsid w:val="004B5928"/>
    <w:rsid w:val="004C2776"/>
    <w:rsid w:val="004D564D"/>
    <w:rsid w:val="004E039B"/>
    <w:rsid w:val="004E1440"/>
    <w:rsid w:val="004E339B"/>
    <w:rsid w:val="004E3901"/>
    <w:rsid w:val="004F3323"/>
    <w:rsid w:val="004F5424"/>
    <w:rsid w:val="004F619E"/>
    <w:rsid w:val="005007F5"/>
    <w:rsid w:val="005127FB"/>
    <w:rsid w:val="00536A40"/>
    <w:rsid w:val="00537BDC"/>
    <w:rsid w:val="005431A0"/>
    <w:rsid w:val="00544564"/>
    <w:rsid w:val="00546818"/>
    <w:rsid w:val="00567378"/>
    <w:rsid w:val="005678F7"/>
    <w:rsid w:val="00571EB8"/>
    <w:rsid w:val="0057499E"/>
    <w:rsid w:val="0057653A"/>
    <w:rsid w:val="005854D8"/>
    <w:rsid w:val="00585D3F"/>
    <w:rsid w:val="00587DE3"/>
    <w:rsid w:val="005908DD"/>
    <w:rsid w:val="00593148"/>
    <w:rsid w:val="005A15AC"/>
    <w:rsid w:val="005A19C0"/>
    <w:rsid w:val="005A60FB"/>
    <w:rsid w:val="005C10D2"/>
    <w:rsid w:val="005C3C60"/>
    <w:rsid w:val="005D0871"/>
    <w:rsid w:val="005D365E"/>
    <w:rsid w:val="005E05D9"/>
    <w:rsid w:val="005E16EA"/>
    <w:rsid w:val="005E16FB"/>
    <w:rsid w:val="005E2918"/>
    <w:rsid w:val="005E3206"/>
    <w:rsid w:val="005E38C9"/>
    <w:rsid w:val="005E41C5"/>
    <w:rsid w:val="005E6DE5"/>
    <w:rsid w:val="005F1E77"/>
    <w:rsid w:val="00600159"/>
    <w:rsid w:val="00602052"/>
    <w:rsid w:val="00606235"/>
    <w:rsid w:val="006119E0"/>
    <w:rsid w:val="00615E39"/>
    <w:rsid w:val="006235DD"/>
    <w:rsid w:val="00625D10"/>
    <w:rsid w:val="0063568C"/>
    <w:rsid w:val="0064028B"/>
    <w:rsid w:val="00642F1D"/>
    <w:rsid w:val="00643300"/>
    <w:rsid w:val="0064487F"/>
    <w:rsid w:val="00646059"/>
    <w:rsid w:val="00647006"/>
    <w:rsid w:val="00650251"/>
    <w:rsid w:val="00661895"/>
    <w:rsid w:val="00670A12"/>
    <w:rsid w:val="00670DCA"/>
    <w:rsid w:val="006711DF"/>
    <w:rsid w:val="00671FF6"/>
    <w:rsid w:val="00677E69"/>
    <w:rsid w:val="00680104"/>
    <w:rsid w:val="006822B6"/>
    <w:rsid w:val="00683899"/>
    <w:rsid w:val="006859CC"/>
    <w:rsid w:val="00690525"/>
    <w:rsid w:val="00690AD1"/>
    <w:rsid w:val="00691580"/>
    <w:rsid w:val="00696F10"/>
    <w:rsid w:val="006A2659"/>
    <w:rsid w:val="006A31A9"/>
    <w:rsid w:val="006A7D1F"/>
    <w:rsid w:val="006B5259"/>
    <w:rsid w:val="006C00A9"/>
    <w:rsid w:val="006C48C8"/>
    <w:rsid w:val="006C4A4B"/>
    <w:rsid w:val="006C4D9E"/>
    <w:rsid w:val="006C4E45"/>
    <w:rsid w:val="006C5053"/>
    <w:rsid w:val="006D4A47"/>
    <w:rsid w:val="006D4FCC"/>
    <w:rsid w:val="006E0D73"/>
    <w:rsid w:val="006E196D"/>
    <w:rsid w:val="006E6389"/>
    <w:rsid w:val="006F2644"/>
    <w:rsid w:val="006F3BB8"/>
    <w:rsid w:val="006F53EF"/>
    <w:rsid w:val="006F6C70"/>
    <w:rsid w:val="00700C46"/>
    <w:rsid w:val="00702185"/>
    <w:rsid w:val="00706965"/>
    <w:rsid w:val="0070767D"/>
    <w:rsid w:val="007136BE"/>
    <w:rsid w:val="00714BA9"/>
    <w:rsid w:val="007150D5"/>
    <w:rsid w:val="00715F27"/>
    <w:rsid w:val="007200E6"/>
    <w:rsid w:val="00721575"/>
    <w:rsid w:val="00722290"/>
    <w:rsid w:val="0072343C"/>
    <w:rsid w:val="007254B1"/>
    <w:rsid w:val="00725B32"/>
    <w:rsid w:val="00725BB4"/>
    <w:rsid w:val="00726DA4"/>
    <w:rsid w:val="0073541F"/>
    <w:rsid w:val="00747C12"/>
    <w:rsid w:val="00750727"/>
    <w:rsid w:val="007541D0"/>
    <w:rsid w:val="007635CA"/>
    <w:rsid w:val="00764EE8"/>
    <w:rsid w:val="00770396"/>
    <w:rsid w:val="007717E5"/>
    <w:rsid w:val="00777C98"/>
    <w:rsid w:val="00780F44"/>
    <w:rsid w:val="007815EC"/>
    <w:rsid w:val="00787C75"/>
    <w:rsid w:val="0079008F"/>
    <w:rsid w:val="00790D29"/>
    <w:rsid w:val="0079568F"/>
    <w:rsid w:val="007A1C8D"/>
    <w:rsid w:val="007A223E"/>
    <w:rsid w:val="007A43CA"/>
    <w:rsid w:val="007A6BFA"/>
    <w:rsid w:val="007B10D7"/>
    <w:rsid w:val="007B4E9D"/>
    <w:rsid w:val="007B6447"/>
    <w:rsid w:val="007C573D"/>
    <w:rsid w:val="007D0963"/>
    <w:rsid w:val="007D2387"/>
    <w:rsid w:val="007D6605"/>
    <w:rsid w:val="007D6CB9"/>
    <w:rsid w:val="007E4751"/>
    <w:rsid w:val="007E5D0A"/>
    <w:rsid w:val="007E6311"/>
    <w:rsid w:val="007F3DC0"/>
    <w:rsid w:val="007F49A8"/>
    <w:rsid w:val="007F6396"/>
    <w:rsid w:val="00802385"/>
    <w:rsid w:val="0080605E"/>
    <w:rsid w:val="00807199"/>
    <w:rsid w:val="00812A42"/>
    <w:rsid w:val="00814D44"/>
    <w:rsid w:val="008153AC"/>
    <w:rsid w:val="008202B5"/>
    <w:rsid w:val="00820B08"/>
    <w:rsid w:val="00832C35"/>
    <w:rsid w:val="0083321E"/>
    <w:rsid w:val="00833863"/>
    <w:rsid w:val="00836B6D"/>
    <w:rsid w:val="0084426C"/>
    <w:rsid w:val="00845E78"/>
    <w:rsid w:val="0084691C"/>
    <w:rsid w:val="0085193D"/>
    <w:rsid w:val="00857C91"/>
    <w:rsid w:val="008604C4"/>
    <w:rsid w:val="0086210A"/>
    <w:rsid w:val="00866471"/>
    <w:rsid w:val="00866F33"/>
    <w:rsid w:val="00871037"/>
    <w:rsid w:val="008777C2"/>
    <w:rsid w:val="008806AA"/>
    <w:rsid w:val="00882493"/>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7765"/>
    <w:rsid w:val="008B78A7"/>
    <w:rsid w:val="008C501F"/>
    <w:rsid w:val="008C53ED"/>
    <w:rsid w:val="008D3E2C"/>
    <w:rsid w:val="008D40C0"/>
    <w:rsid w:val="008D5F30"/>
    <w:rsid w:val="008E0109"/>
    <w:rsid w:val="008E09E4"/>
    <w:rsid w:val="008E1BF3"/>
    <w:rsid w:val="008E7EEB"/>
    <w:rsid w:val="008F022D"/>
    <w:rsid w:val="008F0E7B"/>
    <w:rsid w:val="008F2283"/>
    <w:rsid w:val="008F4E62"/>
    <w:rsid w:val="0090052F"/>
    <w:rsid w:val="0090074B"/>
    <w:rsid w:val="00900B92"/>
    <w:rsid w:val="00901D22"/>
    <w:rsid w:val="00905122"/>
    <w:rsid w:val="00916673"/>
    <w:rsid w:val="0092277E"/>
    <w:rsid w:val="009231DE"/>
    <w:rsid w:val="00925A68"/>
    <w:rsid w:val="00926906"/>
    <w:rsid w:val="009279BF"/>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55914"/>
    <w:rsid w:val="00956BAC"/>
    <w:rsid w:val="00961D27"/>
    <w:rsid w:val="0096363C"/>
    <w:rsid w:val="00964974"/>
    <w:rsid w:val="00967EF8"/>
    <w:rsid w:val="00971F6B"/>
    <w:rsid w:val="009725CB"/>
    <w:rsid w:val="0097350B"/>
    <w:rsid w:val="00973B2D"/>
    <w:rsid w:val="00973FD5"/>
    <w:rsid w:val="0097400C"/>
    <w:rsid w:val="00974C09"/>
    <w:rsid w:val="00974CCE"/>
    <w:rsid w:val="009841D6"/>
    <w:rsid w:val="00987B5B"/>
    <w:rsid w:val="00990989"/>
    <w:rsid w:val="009915FE"/>
    <w:rsid w:val="00991942"/>
    <w:rsid w:val="009929E5"/>
    <w:rsid w:val="009971C5"/>
    <w:rsid w:val="009A05E3"/>
    <w:rsid w:val="009A40E3"/>
    <w:rsid w:val="009A508C"/>
    <w:rsid w:val="009A7AE6"/>
    <w:rsid w:val="009B022B"/>
    <w:rsid w:val="009B0966"/>
    <w:rsid w:val="009B130F"/>
    <w:rsid w:val="009B6D2A"/>
    <w:rsid w:val="009D1E9A"/>
    <w:rsid w:val="009D2269"/>
    <w:rsid w:val="009D299E"/>
    <w:rsid w:val="009D6FB2"/>
    <w:rsid w:val="009E207A"/>
    <w:rsid w:val="009E3430"/>
    <w:rsid w:val="009E3D43"/>
    <w:rsid w:val="009E4D67"/>
    <w:rsid w:val="009E7513"/>
    <w:rsid w:val="009F29FE"/>
    <w:rsid w:val="009F2D74"/>
    <w:rsid w:val="009F43C7"/>
    <w:rsid w:val="00A0207A"/>
    <w:rsid w:val="00A0233A"/>
    <w:rsid w:val="00A05CC3"/>
    <w:rsid w:val="00A07888"/>
    <w:rsid w:val="00A11911"/>
    <w:rsid w:val="00A12AD7"/>
    <w:rsid w:val="00A12B67"/>
    <w:rsid w:val="00A17A22"/>
    <w:rsid w:val="00A20AF5"/>
    <w:rsid w:val="00A21E00"/>
    <w:rsid w:val="00A27931"/>
    <w:rsid w:val="00A3183C"/>
    <w:rsid w:val="00A35069"/>
    <w:rsid w:val="00A356BE"/>
    <w:rsid w:val="00A35F07"/>
    <w:rsid w:val="00A36DC4"/>
    <w:rsid w:val="00A41DED"/>
    <w:rsid w:val="00A46B50"/>
    <w:rsid w:val="00A544B7"/>
    <w:rsid w:val="00A558CA"/>
    <w:rsid w:val="00A60BCD"/>
    <w:rsid w:val="00A62970"/>
    <w:rsid w:val="00A62C30"/>
    <w:rsid w:val="00A64755"/>
    <w:rsid w:val="00A70C2D"/>
    <w:rsid w:val="00A7215D"/>
    <w:rsid w:val="00A80104"/>
    <w:rsid w:val="00A81F2A"/>
    <w:rsid w:val="00A86BC1"/>
    <w:rsid w:val="00A87884"/>
    <w:rsid w:val="00A87928"/>
    <w:rsid w:val="00A93FA1"/>
    <w:rsid w:val="00AA04D7"/>
    <w:rsid w:val="00AA0F00"/>
    <w:rsid w:val="00AA2E40"/>
    <w:rsid w:val="00AC1B1C"/>
    <w:rsid w:val="00AC270A"/>
    <w:rsid w:val="00AC3F8C"/>
    <w:rsid w:val="00AC5607"/>
    <w:rsid w:val="00AD3C2E"/>
    <w:rsid w:val="00AE043E"/>
    <w:rsid w:val="00AE1729"/>
    <w:rsid w:val="00AE472E"/>
    <w:rsid w:val="00AF0274"/>
    <w:rsid w:val="00AF19DF"/>
    <w:rsid w:val="00AF324A"/>
    <w:rsid w:val="00AF3A78"/>
    <w:rsid w:val="00AF65D9"/>
    <w:rsid w:val="00AF6D27"/>
    <w:rsid w:val="00AF7B46"/>
    <w:rsid w:val="00B0452F"/>
    <w:rsid w:val="00B10804"/>
    <w:rsid w:val="00B11C50"/>
    <w:rsid w:val="00B131DB"/>
    <w:rsid w:val="00B14F0C"/>
    <w:rsid w:val="00B1695B"/>
    <w:rsid w:val="00B2011F"/>
    <w:rsid w:val="00B24C2A"/>
    <w:rsid w:val="00B26117"/>
    <w:rsid w:val="00B3016F"/>
    <w:rsid w:val="00B31F19"/>
    <w:rsid w:val="00B3550E"/>
    <w:rsid w:val="00B36F24"/>
    <w:rsid w:val="00B37796"/>
    <w:rsid w:val="00B4048F"/>
    <w:rsid w:val="00B423E2"/>
    <w:rsid w:val="00B44D12"/>
    <w:rsid w:val="00B44F6E"/>
    <w:rsid w:val="00B45298"/>
    <w:rsid w:val="00B46245"/>
    <w:rsid w:val="00B47587"/>
    <w:rsid w:val="00B50863"/>
    <w:rsid w:val="00B5299A"/>
    <w:rsid w:val="00B53A16"/>
    <w:rsid w:val="00B53E8C"/>
    <w:rsid w:val="00B63636"/>
    <w:rsid w:val="00B63849"/>
    <w:rsid w:val="00B64530"/>
    <w:rsid w:val="00B648C3"/>
    <w:rsid w:val="00B67374"/>
    <w:rsid w:val="00B67A8A"/>
    <w:rsid w:val="00B67B8B"/>
    <w:rsid w:val="00B731F7"/>
    <w:rsid w:val="00B75BF5"/>
    <w:rsid w:val="00B76738"/>
    <w:rsid w:val="00B80200"/>
    <w:rsid w:val="00B8178C"/>
    <w:rsid w:val="00B85245"/>
    <w:rsid w:val="00B8552B"/>
    <w:rsid w:val="00B96B66"/>
    <w:rsid w:val="00BA09D2"/>
    <w:rsid w:val="00BA2E57"/>
    <w:rsid w:val="00BA410B"/>
    <w:rsid w:val="00BA4FE3"/>
    <w:rsid w:val="00BA7317"/>
    <w:rsid w:val="00BB0581"/>
    <w:rsid w:val="00BB0A15"/>
    <w:rsid w:val="00BB32F6"/>
    <w:rsid w:val="00BB568D"/>
    <w:rsid w:val="00BB5D00"/>
    <w:rsid w:val="00BB6136"/>
    <w:rsid w:val="00BD02F2"/>
    <w:rsid w:val="00BD1796"/>
    <w:rsid w:val="00BD5C98"/>
    <w:rsid w:val="00BD726C"/>
    <w:rsid w:val="00BD7918"/>
    <w:rsid w:val="00BE183E"/>
    <w:rsid w:val="00BE70A8"/>
    <w:rsid w:val="00BE7DAF"/>
    <w:rsid w:val="00BF10F8"/>
    <w:rsid w:val="00BF1F16"/>
    <w:rsid w:val="00BF7D94"/>
    <w:rsid w:val="00C0255B"/>
    <w:rsid w:val="00C04401"/>
    <w:rsid w:val="00C0541B"/>
    <w:rsid w:val="00C05F8F"/>
    <w:rsid w:val="00C0639C"/>
    <w:rsid w:val="00C0683C"/>
    <w:rsid w:val="00C06DED"/>
    <w:rsid w:val="00C06EB2"/>
    <w:rsid w:val="00C118BD"/>
    <w:rsid w:val="00C159C9"/>
    <w:rsid w:val="00C214AD"/>
    <w:rsid w:val="00C239FC"/>
    <w:rsid w:val="00C30147"/>
    <w:rsid w:val="00C341A9"/>
    <w:rsid w:val="00C34677"/>
    <w:rsid w:val="00C36C92"/>
    <w:rsid w:val="00C37D4C"/>
    <w:rsid w:val="00C47F23"/>
    <w:rsid w:val="00C542B3"/>
    <w:rsid w:val="00C608B5"/>
    <w:rsid w:val="00C6131D"/>
    <w:rsid w:val="00C64914"/>
    <w:rsid w:val="00C672CE"/>
    <w:rsid w:val="00C67484"/>
    <w:rsid w:val="00C67A57"/>
    <w:rsid w:val="00C74432"/>
    <w:rsid w:val="00C75940"/>
    <w:rsid w:val="00C7639A"/>
    <w:rsid w:val="00C77503"/>
    <w:rsid w:val="00C77964"/>
    <w:rsid w:val="00C8539E"/>
    <w:rsid w:val="00CA4198"/>
    <w:rsid w:val="00CA5028"/>
    <w:rsid w:val="00CA5213"/>
    <w:rsid w:val="00CA76F9"/>
    <w:rsid w:val="00CB1256"/>
    <w:rsid w:val="00CB2506"/>
    <w:rsid w:val="00CC0659"/>
    <w:rsid w:val="00CC08FB"/>
    <w:rsid w:val="00CC49A0"/>
    <w:rsid w:val="00CC7025"/>
    <w:rsid w:val="00CD22B7"/>
    <w:rsid w:val="00CD231C"/>
    <w:rsid w:val="00CD3293"/>
    <w:rsid w:val="00CE2A51"/>
    <w:rsid w:val="00CF19E2"/>
    <w:rsid w:val="00CF328C"/>
    <w:rsid w:val="00CF455C"/>
    <w:rsid w:val="00CF551F"/>
    <w:rsid w:val="00CF5EBD"/>
    <w:rsid w:val="00CF6DEB"/>
    <w:rsid w:val="00CF71B7"/>
    <w:rsid w:val="00D11CAE"/>
    <w:rsid w:val="00D13152"/>
    <w:rsid w:val="00D16F8F"/>
    <w:rsid w:val="00D171B9"/>
    <w:rsid w:val="00D20FC3"/>
    <w:rsid w:val="00D21461"/>
    <w:rsid w:val="00D26F4A"/>
    <w:rsid w:val="00D30B9B"/>
    <w:rsid w:val="00D3100C"/>
    <w:rsid w:val="00D328A6"/>
    <w:rsid w:val="00D45025"/>
    <w:rsid w:val="00D50F36"/>
    <w:rsid w:val="00D52B2B"/>
    <w:rsid w:val="00D55D77"/>
    <w:rsid w:val="00D560F6"/>
    <w:rsid w:val="00D56402"/>
    <w:rsid w:val="00D61215"/>
    <w:rsid w:val="00D62C30"/>
    <w:rsid w:val="00D669CE"/>
    <w:rsid w:val="00D77478"/>
    <w:rsid w:val="00D80847"/>
    <w:rsid w:val="00D82605"/>
    <w:rsid w:val="00D82CAB"/>
    <w:rsid w:val="00D83B54"/>
    <w:rsid w:val="00D90751"/>
    <w:rsid w:val="00D94510"/>
    <w:rsid w:val="00D94713"/>
    <w:rsid w:val="00DA0149"/>
    <w:rsid w:val="00DA144F"/>
    <w:rsid w:val="00DA2617"/>
    <w:rsid w:val="00DA3D41"/>
    <w:rsid w:val="00DA4873"/>
    <w:rsid w:val="00DA5721"/>
    <w:rsid w:val="00DA754D"/>
    <w:rsid w:val="00DB1576"/>
    <w:rsid w:val="00DB571F"/>
    <w:rsid w:val="00DB5EF5"/>
    <w:rsid w:val="00DC0B9E"/>
    <w:rsid w:val="00DC1A83"/>
    <w:rsid w:val="00DC5908"/>
    <w:rsid w:val="00DC73A4"/>
    <w:rsid w:val="00DD1F4C"/>
    <w:rsid w:val="00DE499B"/>
    <w:rsid w:val="00DE4A89"/>
    <w:rsid w:val="00DF15A2"/>
    <w:rsid w:val="00DF21AD"/>
    <w:rsid w:val="00E01E48"/>
    <w:rsid w:val="00E024C8"/>
    <w:rsid w:val="00E02E80"/>
    <w:rsid w:val="00E04DFE"/>
    <w:rsid w:val="00E0587B"/>
    <w:rsid w:val="00E0670C"/>
    <w:rsid w:val="00E079DC"/>
    <w:rsid w:val="00E13366"/>
    <w:rsid w:val="00E1382C"/>
    <w:rsid w:val="00E14AF0"/>
    <w:rsid w:val="00E150F9"/>
    <w:rsid w:val="00E1796A"/>
    <w:rsid w:val="00E21204"/>
    <w:rsid w:val="00E24660"/>
    <w:rsid w:val="00E24CC2"/>
    <w:rsid w:val="00E25555"/>
    <w:rsid w:val="00E33431"/>
    <w:rsid w:val="00E33F8E"/>
    <w:rsid w:val="00E34744"/>
    <w:rsid w:val="00E36A36"/>
    <w:rsid w:val="00E42F56"/>
    <w:rsid w:val="00E42F7F"/>
    <w:rsid w:val="00E43186"/>
    <w:rsid w:val="00E47B4A"/>
    <w:rsid w:val="00E5400F"/>
    <w:rsid w:val="00E5447C"/>
    <w:rsid w:val="00E545AE"/>
    <w:rsid w:val="00E5513E"/>
    <w:rsid w:val="00E57EB6"/>
    <w:rsid w:val="00E62022"/>
    <w:rsid w:val="00E70872"/>
    <w:rsid w:val="00E708C5"/>
    <w:rsid w:val="00E7090E"/>
    <w:rsid w:val="00E72153"/>
    <w:rsid w:val="00E72343"/>
    <w:rsid w:val="00E73E75"/>
    <w:rsid w:val="00E746AA"/>
    <w:rsid w:val="00E76634"/>
    <w:rsid w:val="00E80D4F"/>
    <w:rsid w:val="00E82C59"/>
    <w:rsid w:val="00E856A9"/>
    <w:rsid w:val="00E938FE"/>
    <w:rsid w:val="00E94E1A"/>
    <w:rsid w:val="00E951A0"/>
    <w:rsid w:val="00E95A56"/>
    <w:rsid w:val="00EA11A9"/>
    <w:rsid w:val="00EA4C3E"/>
    <w:rsid w:val="00EA58F5"/>
    <w:rsid w:val="00EA6F0C"/>
    <w:rsid w:val="00EB022F"/>
    <w:rsid w:val="00EB32C1"/>
    <w:rsid w:val="00EB6E2D"/>
    <w:rsid w:val="00EB6E32"/>
    <w:rsid w:val="00EB7EF1"/>
    <w:rsid w:val="00EC55DF"/>
    <w:rsid w:val="00EC5DD8"/>
    <w:rsid w:val="00ED0684"/>
    <w:rsid w:val="00ED21B1"/>
    <w:rsid w:val="00ED45DB"/>
    <w:rsid w:val="00ED549C"/>
    <w:rsid w:val="00EE074B"/>
    <w:rsid w:val="00EE3FF4"/>
    <w:rsid w:val="00EE5E13"/>
    <w:rsid w:val="00EE6B4B"/>
    <w:rsid w:val="00EF490E"/>
    <w:rsid w:val="00EF6CEB"/>
    <w:rsid w:val="00EF78EC"/>
    <w:rsid w:val="00F00177"/>
    <w:rsid w:val="00F0441B"/>
    <w:rsid w:val="00F1070C"/>
    <w:rsid w:val="00F14373"/>
    <w:rsid w:val="00F231ED"/>
    <w:rsid w:val="00F31F83"/>
    <w:rsid w:val="00F3495E"/>
    <w:rsid w:val="00F44AAB"/>
    <w:rsid w:val="00F44C1B"/>
    <w:rsid w:val="00F46340"/>
    <w:rsid w:val="00F53F4E"/>
    <w:rsid w:val="00F54EF7"/>
    <w:rsid w:val="00F5605A"/>
    <w:rsid w:val="00F56DA0"/>
    <w:rsid w:val="00F6462C"/>
    <w:rsid w:val="00F6545B"/>
    <w:rsid w:val="00F66350"/>
    <w:rsid w:val="00F722BC"/>
    <w:rsid w:val="00F7274C"/>
    <w:rsid w:val="00F7672B"/>
    <w:rsid w:val="00F775D2"/>
    <w:rsid w:val="00F83065"/>
    <w:rsid w:val="00F83B82"/>
    <w:rsid w:val="00F9103A"/>
    <w:rsid w:val="00F917F0"/>
    <w:rsid w:val="00F94CFA"/>
    <w:rsid w:val="00F95BFB"/>
    <w:rsid w:val="00F97F2A"/>
    <w:rsid w:val="00FA1C5B"/>
    <w:rsid w:val="00FA1DE5"/>
    <w:rsid w:val="00FB1171"/>
    <w:rsid w:val="00FB25B5"/>
    <w:rsid w:val="00FB54A6"/>
    <w:rsid w:val="00FB5861"/>
    <w:rsid w:val="00FB7BF0"/>
    <w:rsid w:val="00FC1B0F"/>
    <w:rsid w:val="00FC229C"/>
    <w:rsid w:val="00FC2CF6"/>
    <w:rsid w:val="00FC6C2A"/>
    <w:rsid w:val="00FC7DE8"/>
    <w:rsid w:val="00FD0E52"/>
    <w:rsid w:val="00FD14C9"/>
    <w:rsid w:val="00FD480A"/>
    <w:rsid w:val="00FE09F8"/>
    <w:rsid w:val="00FE1D8C"/>
    <w:rsid w:val="00FE392E"/>
    <w:rsid w:val="00FF11F5"/>
    <w:rsid w:val="00FF1CB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7A75-D7AA-4A0E-8BFD-0202523E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22</cp:revision>
  <cp:lastPrinted>2014-03-07T02:07:00Z</cp:lastPrinted>
  <dcterms:created xsi:type="dcterms:W3CDTF">2014-08-26T18:10:00Z</dcterms:created>
  <dcterms:modified xsi:type="dcterms:W3CDTF">2014-09-24T13:48:00Z</dcterms:modified>
</cp:coreProperties>
</file>