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rsidR="006903B1" w:rsidRDefault="006903B1" w:rsidP="00554D88">
      <w:pPr>
        <w:jc w:val="center"/>
      </w:pPr>
      <w:r>
        <w:rPr>
          <w:b/>
          <w:bCs/>
          <w:color w:val="003399"/>
          <w:sz w:val="36"/>
          <w:szCs w:val="36"/>
        </w:rPr>
        <w:t>Georgia College &amp; State University</w:t>
      </w:r>
    </w:p>
    <w:p w:rsidR="006903B1" w:rsidRDefault="006903B1" w:rsidP="00554D88">
      <w:pPr>
        <w:jc w:val="center"/>
      </w:pPr>
      <w:r>
        <w:rPr>
          <w:color w:val="003399"/>
        </w:rPr>
        <w:t>Approved March 24, 2003</w:t>
      </w:r>
    </w:p>
    <w:p w:rsidR="00C17BA7" w:rsidRDefault="006903B1" w:rsidP="00554D88">
      <w:pPr>
        <w:jc w:val="center"/>
        <w:rPr>
          <w:color w:val="003399"/>
        </w:rPr>
      </w:pPr>
      <w:r>
        <w:rPr>
          <w:color w:val="003399"/>
        </w:rPr>
        <w:t xml:space="preserve">Revised April 26, 2004 </w:t>
      </w:r>
      <w:r w:rsidR="002975CB">
        <w:rPr>
          <w:color w:val="003399"/>
        </w:rPr>
        <w:t>(Motion 0304.EC.002.B)</w:t>
      </w:r>
    </w:p>
    <w:p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rsidR="006903B1" w:rsidRDefault="006903B1" w:rsidP="00554D88">
      <w:pPr>
        <w:jc w:val="center"/>
      </w:pPr>
      <w:r>
        <w:rPr>
          <w:color w:val="003399"/>
        </w:rPr>
        <w:t xml:space="preserve">Revised February 27, 2006 </w:t>
      </w:r>
      <w:r w:rsidR="002975CB">
        <w:rPr>
          <w:color w:val="003399"/>
        </w:rPr>
        <w:t>(Motion 0506.EC.002.B)</w:t>
      </w:r>
    </w:p>
    <w:p w:rsidR="006903B1" w:rsidRDefault="006903B1" w:rsidP="00554D88">
      <w:pPr>
        <w:jc w:val="center"/>
      </w:pPr>
      <w:r>
        <w:rPr>
          <w:color w:val="003399"/>
        </w:rPr>
        <w:t xml:space="preserve">Revised, August 28, 2006 </w:t>
      </w:r>
      <w:r w:rsidR="002975CB">
        <w:rPr>
          <w:color w:val="003399"/>
        </w:rPr>
        <w:t>(Motion 0506.EC.003.B)</w:t>
      </w:r>
    </w:p>
    <w:p w:rsidR="006903B1" w:rsidRDefault="006903B1" w:rsidP="00554D88">
      <w:pPr>
        <w:jc w:val="center"/>
        <w:rPr>
          <w:color w:val="003399"/>
        </w:rPr>
      </w:pPr>
      <w:r>
        <w:rPr>
          <w:color w:val="003399"/>
        </w:rPr>
        <w:t xml:space="preserve">Revised, March 6, 2007 </w:t>
      </w:r>
      <w:r w:rsidR="002975CB">
        <w:rPr>
          <w:color w:val="003399"/>
        </w:rPr>
        <w:t>(Motion 0607.EC.002.B)</w:t>
      </w:r>
    </w:p>
    <w:p w:rsidR="006903B1" w:rsidRDefault="006903B1" w:rsidP="00554D88">
      <w:pPr>
        <w:jc w:val="center"/>
        <w:rPr>
          <w:color w:val="003399"/>
        </w:rPr>
      </w:pPr>
      <w:r>
        <w:rPr>
          <w:color w:val="003399"/>
        </w:rPr>
        <w:t xml:space="preserve">Revised, March 31, 2008 </w:t>
      </w:r>
      <w:r w:rsidR="002975CB">
        <w:rPr>
          <w:color w:val="003399"/>
        </w:rPr>
        <w:t>(Motion 0708.EC.002.B)</w:t>
      </w:r>
    </w:p>
    <w:p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rsidR="008D2B25" w:rsidRDefault="008D2B25" w:rsidP="00554D88">
      <w:pPr>
        <w:jc w:val="center"/>
        <w:rPr>
          <w:color w:val="003399"/>
        </w:rPr>
      </w:pPr>
      <w:r>
        <w:rPr>
          <w:color w:val="003399"/>
        </w:rPr>
        <w:t>Revised March 23, 2012 (Motions 1112.EC.001.B, 1112.CAPC.011.B)</w:t>
      </w:r>
    </w:p>
    <w:p w:rsidR="00180D0D" w:rsidRDefault="00180D0D" w:rsidP="00554D88">
      <w:pPr>
        <w:jc w:val="center"/>
        <w:rPr>
          <w:color w:val="003399"/>
        </w:rPr>
      </w:pPr>
      <w:r>
        <w:rPr>
          <w:color w:val="003399"/>
        </w:rPr>
        <w:t>Revised February 13, 2015 (Editorial Revisions Adopted at 23 Jan 2015 ECUS meeting)</w:t>
      </w:r>
    </w:p>
    <w:p w:rsidR="00CE5F85" w:rsidRDefault="00CE5F85" w:rsidP="00554D88">
      <w:pPr>
        <w:jc w:val="center"/>
        <w:rPr>
          <w:color w:val="003399"/>
        </w:rPr>
      </w:pPr>
      <w:r>
        <w:rPr>
          <w:color w:val="003399"/>
        </w:rPr>
        <w:t>Revised February 13, 2015 (Motion 1314.CAPC.003.B)</w:t>
      </w:r>
    </w:p>
    <w:p w:rsidR="00652FC3" w:rsidRDefault="00652FC3" w:rsidP="00652FC3">
      <w:pPr>
        <w:jc w:val="center"/>
        <w:rPr>
          <w:color w:val="003399"/>
        </w:rPr>
      </w:pPr>
      <w:r>
        <w:rPr>
          <w:color w:val="003399"/>
        </w:rPr>
        <w:t xml:space="preserve">Revised </w:t>
      </w:r>
      <w:r w:rsidR="00F70758">
        <w:rPr>
          <w:color w:val="003399"/>
        </w:rPr>
        <w:t>February 19,</w:t>
      </w:r>
      <w:r w:rsidR="008F6F40">
        <w:rPr>
          <w:color w:val="003399"/>
        </w:rPr>
        <w:t xml:space="preserve"> 2016</w:t>
      </w:r>
      <w:r>
        <w:rPr>
          <w:color w:val="003399"/>
        </w:rPr>
        <w:t xml:space="preserve"> (Motion 1</w:t>
      </w:r>
      <w:r w:rsidR="008A0D7E">
        <w:rPr>
          <w:color w:val="003399"/>
        </w:rPr>
        <w:t>516</w:t>
      </w:r>
      <w:r>
        <w:rPr>
          <w:color w:val="003399"/>
        </w:rPr>
        <w:t>.</w:t>
      </w:r>
      <w:r w:rsidR="008A0D7E">
        <w:rPr>
          <w:color w:val="003399"/>
        </w:rPr>
        <w:t>E</w:t>
      </w:r>
      <w:r>
        <w:rPr>
          <w:color w:val="003399"/>
        </w:rPr>
        <w:t>C.003.B)</w:t>
      </w:r>
    </w:p>
    <w:p w:rsidR="00652FC3" w:rsidRDefault="00652FC3" w:rsidP="00652FC3">
      <w:pPr>
        <w:jc w:val="center"/>
        <w:rPr>
          <w:color w:val="003399"/>
        </w:rPr>
      </w:pPr>
      <w:r>
        <w:rPr>
          <w:color w:val="003399"/>
        </w:rPr>
        <w:t xml:space="preserve">Revised </w:t>
      </w:r>
      <w:r w:rsidR="00F70758">
        <w:rPr>
          <w:color w:val="003399"/>
        </w:rPr>
        <w:t xml:space="preserve">February 19, </w:t>
      </w:r>
      <w:r w:rsidR="008F6F40">
        <w:rPr>
          <w:color w:val="003399"/>
        </w:rPr>
        <w:t>2016</w:t>
      </w:r>
      <w:r>
        <w:rPr>
          <w:color w:val="003399"/>
        </w:rPr>
        <w:t xml:space="preserve"> (Motion </w:t>
      </w:r>
      <w:r w:rsidR="008A0D7E">
        <w:rPr>
          <w:color w:val="003399"/>
        </w:rPr>
        <w:t>1516.EC.004</w:t>
      </w:r>
      <w:r>
        <w:rPr>
          <w:color w:val="003399"/>
        </w:rPr>
        <w:t>.B)</w:t>
      </w:r>
      <w:bookmarkStart w:id="1" w:name="_GoBack"/>
      <w:bookmarkEnd w:id="1"/>
    </w:p>
    <w:p w:rsidR="006903B1" w:rsidRDefault="006903B1" w:rsidP="00554D88">
      <w:pPr>
        <w:jc w:val="center"/>
        <w:rPr>
          <w:color w:val="003399"/>
        </w:rPr>
      </w:pPr>
    </w:p>
    <w:p w:rsidR="002C4ACE" w:rsidRDefault="006903B1" w:rsidP="00044E46">
      <w:pPr>
        <w:pStyle w:val="Article"/>
        <w:spacing w:before="360"/>
        <w:jc w:val="both"/>
        <w:rPr>
          <w:sz w:val="32"/>
          <w:szCs w:val="32"/>
        </w:rPr>
      </w:pPr>
      <w:bookmarkStart w:id="2" w:name="I"/>
      <w:r w:rsidRPr="00901F48">
        <w:rPr>
          <w:sz w:val="32"/>
          <w:szCs w:val="32"/>
        </w:rPr>
        <w:t>Article I.</w:t>
      </w:r>
      <w:bookmarkEnd w:id="2"/>
      <w:r w:rsidR="002C4ACE">
        <w:rPr>
          <w:sz w:val="32"/>
          <w:szCs w:val="32"/>
        </w:rPr>
        <w:t xml:space="preserve"> </w:t>
      </w:r>
      <w:r w:rsidRPr="00901F48">
        <w:rPr>
          <w:sz w:val="32"/>
          <w:szCs w:val="32"/>
        </w:rPr>
        <w:t>Purposes and Powers</w:t>
      </w:r>
    </w:p>
    <w:p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rsidR="006903B1" w:rsidRPr="00633923" w:rsidRDefault="006903B1" w:rsidP="00044E46">
      <w:pPr>
        <w:pStyle w:val="statutequote"/>
        <w:jc w:val="both"/>
      </w:pPr>
      <w:r w:rsidRPr="00E230D1">
        <w:rPr>
          <w:iCs/>
        </w:rPr>
        <w:t>I.</w:t>
      </w:r>
      <w:r w:rsidRPr="00633923">
        <w:t>Section1.A.</w:t>
      </w:r>
      <w:r w:rsidR="002C4ACE">
        <w:t xml:space="preserve"> </w:t>
      </w:r>
      <w:r w:rsidRPr="00633923">
        <w:t>The University Senate is endowed with all the legislative powers and authority of the University Faculty and shall be the policy-making assembly at the Institution.</w:t>
      </w:r>
    </w:p>
    <w:p w:rsidR="006903B1" w:rsidRPr="00E230D1" w:rsidRDefault="006903B1" w:rsidP="00044E46">
      <w:pPr>
        <w:pStyle w:val="statutequote"/>
        <w:jc w:val="both"/>
      </w:pPr>
      <w:r w:rsidRPr="00E230D1">
        <w:t>I.Section1.B.</w:t>
      </w:r>
      <w:r w:rsidR="002C4ACE">
        <w:t xml:space="preserve"> </w:t>
      </w:r>
      <w:r w:rsidRPr="00E230D1">
        <w: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6903B1" w:rsidRPr="00E230D1" w:rsidRDefault="006903B1" w:rsidP="00044E46">
      <w:pPr>
        <w:pStyle w:val="statutequote"/>
        <w:jc w:val="both"/>
      </w:pPr>
      <w:r w:rsidRPr="00E230D1">
        <w:t>I.Section1.C.</w:t>
      </w:r>
      <w:r w:rsidR="002C4ACE">
        <w:t xml:space="preserve"> </w:t>
      </w:r>
      <w:r w:rsidRPr="00E230D1">
        <w:t>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6903B1" w:rsidRPr="00E230D1" w:rsidRDefault="006903B1" w:rsidP="00044E46">
      <w:pPr>
        <w:pStyle w:val="statutequote"/>
        <w:jc w:val="both"/>
      </w:pPr>
      <w:r w:rsidRPr="00E230D1">
        <w:t>I.Section1.D.</w:t>
      </w:r>
      <w:r w:rsidR="002C4ACE">
        <w:t xml:space="preserve"> </w:t>
      </w:r>
      <w:r w:rsidRPr="00E230D1">
        <w:t>The University President shall have fifteen (15) calendar days to decide whether to accept or veto an action taken by the University Senate.</w:t>
      </w:r>
      <w:r w:rsidR="002C4ACE">
        <w:t xml:space="preserve"> </w:t>
      </w:r>
      <w:r w:rsidRPr="00E230D1">
        <w:t xml:space="preserve">Should the President veto the action(s), the President shall provide the </w:t>
      </w:r>
      <w:r w:rsidRPr="00E230D1">
        <w:lastRenderedPageBreak/>
        <w:t>University Senate a written statement of the reason(s) for the veto. The University Senate shall have the right to (a) accept the veto; (b) confer with the President to construct a compromise action; or (c) reject the veto requesting that the President reconsider.</w:t>
      </w:r>
      <w:r w:rsidR="002C4ACE">
        <w:t xml:space="preserve"> </w:t>
      </w:r>
      <w:r w:rsidRPr="00E230D1">
        <w:t>The decision of which action to take must be approved by a two-thirds (2/3) majority vote of the voting membership of the University Senate.</w:t>
      </w:r>
      <w:r w:rsidR="002C4ACE">
        <w:t xml:space="preserve"> </w:t>
      </w:r>
      <w:r w:rsidRPr="00E230D1">
        <w:t>If the University Senate or University President refuses to recede, and if agreement cannot be reached, the matter shall be referred to the Board of Regents through the Chancellor for review pursuant to the pertinent policies of the Board of Regents.</w:t>
      </w:r>
    </w:p>
    <w:p w:rsidR="002C4ACE" w:rsidRDefault="006903B1" w:rsidP="00044E46">
      <w:pPr>
        <w:pStyle w:val="ArticleSec"/>
        <w:jc w:val="both"/>
      </w:pPr>
      <w:r w:rsidRPr="00901F48">
        <w:t>I.Section2.</w:t>
      </w:r>
      <w:bookmarkStart w:id="3" w:name="II"/>
      <w:r w:rsidR="002C4ACE">
        <w:t xml:space="preserve"> </w:t>
      </w:r>
      <w:r w:rsidR="00022CEB" w:rsidRPr="00044E46">
        <w:rPr>
          <w:i/>
          <w:u w:val="single"/>
        </w:rPr>
        <w:t>Additional</w:t>
      </w:r>
      <w:r w:rsidR="00022CEB">
        <w:t>.</w:t>
      </w:r>
      <w:r w:rsidR="002C4ACE">
        <w:t xml:space="preserve"> </w:t>
      </w:r>
      <w:r w:rsidRPr="00901F48">
        <w:t>The University Senate exists to promote and implement effective shared governance at the university.</w:t>
      </w:r>
      <w:r w:rsidR="002C4ACE">
        <w:t xml:space="preserve"> </w:t>
      </w:r>
      <w:r w:rsidRPr="00901F48">
        <w:t>It is expressly charged with recommending academic and institutional policy.</w:t>
      </w:r>
      <w:r w:rsidR="002C4ACE">
        <w:t xml:space="preserve"> </w:t>
      </w:r>
      <w:r w:rsidRPr="00901F4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r w:rsidR="002C4ACE">
        <w:t xml:space="preserve"> </w:t>
      </w:r>
      <w:r w:rsidRPr="00901F48">
        <w:t>The University Senate strives to be mindful and respectful of matters that are more appropriat</w:t>
      </w:r>
      <w:r>
        <w:t>ely handled at the divisional, college,</w:t>
      </w:r>
      <w:r w:rsidRPr="00901F48">
        <w:t xml:space="preserve"> and department levels, but may make recommendations concerning matters within these areas that have broader institutional impact or implications.</w:t>
      </w:r>
    </w:p>
    <w:p w:rsidR="006903B1" w:rsidRPr="00901F48" w:rsidRDefault="006903B1" w:rsidP="00044E46">
      <w:pPr>
        <w:pStyle w:val="Article"/>
        <w:spacing w:before="360"/>
        <w:jc w:val="both"/>
        <w:rPr>
          <w:sz w:val="32"/>
          <w:szCs w:val="32"/>
        </w:rPr>
      </w:pPr>
      <w:r w:rsidRPr="00901F48">
        <w:rPr>
          <w:sz w:val="32"/>
          <w:szCs w:val="32"/>
        </w:rPr>
        <w:t>Article II.</w:t>
      </w:r>
      <w:bookmarkEnd w:id="3"/>
      <w:r w:rsidR="002C4ACE">
        <w:rPr>
          <w:sz w:val="32"/>
          <w:szCs w:val="32"/>
        </w:rPr>
        <w:t xml:space="preserve"> </w:t>
      </w:r>
      <w:r w:rsidRPr="00901F48">
        <w:rPr>
          <w:sz w:val="32"/>
          <w:szCs w:val="32"/>
        </w:rPr>
        <w:t>Membership, Election of University Senators and Meetings of the University Senate</w:t>
      </w:r>
    </w:p>
    <w:p w:rsidR="006903B1" w:rsidRPr="00901F48" w:rsidRDefault="006903B1" w:rsidP="00044E46">
      <w:pPr>
        <w:pStyle w:val="ArticleSec"/>
        <w:jc w:val="both"/>
      </w:pPr>
      <w:r w:rsidRPr="00E230D1">
        <w:t>II.Section 1.</w:t>
      </w:r>
      <w:r w:rsidR="002C4ACE">
        <w:t xml:space="preserve"> </w:t>
      </w:r>
      <w:r w:rsidRPr="00E230D1">
        <w:t>Membership</w:t>
      </w:r>
    </w:p>
    <w:p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rsidR="006903B1" w:rsidRDefault="006903B1" w:rsidP="00044E46">
      <w:pPr>
        <w:pStyle w:val="artsecsubsub0"/>
        <w:jc w:val="both"/>
      </w:pPr>
      <w:r w:rsidRPr="00E230D1">
        <w:t>II.Section1.A.1.</w:t>
      </w:r>
      <w:r w:rsidR="002C4ACE">
        <w:t xml:space="preserve"> </w:t>
      </w:r>
      <w:r w:rsidRPr="00F140ED">
        <w:rPr>
          <w:i/>
          <w:u w:val="single"/>
        </w:rPr>
        <w:t>Composition</w:t>
      </w:r>
      <w:r w:rsidR="00E92609" w:rsidRPr="00E92609">
        <w:t>.</w:t>
      </w:r>
      <w:r w:rsidR="002C4ACE">
        <w:t xml:space="preserve"> </w:t>
      </w:r>
      <w:r>
        <w:t>The University Senate shall have fifty (50) members distributed as follows. 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The term of service for an elected faculty senator shall be three (3) years in duration and begin with the call to order of the spring organizational meeting of the University Senate and shall continue until her/his successor assumes office.</w:t>
      </w:r>
      <w:r w:rsidR="002C4ACE">
        <w:t xml:space="preserve"> </w:t>
      </w:r>
      <w:r>
        <w:t xml:space="preserve">The eligibility requirements for an elected faculty senator are membership in the Corps of Instruction as detailed in II.Section2.A.1 and the completion of at least two </w:t>
      </w:r>
      <w:r>
        <w:lastRenderedPageBreak/>
        <w:t xml:space="preserve">(2) years of service at the university at the </w:t>
      </w:r>
      <w:r w:rsidR="00F8289E" w:rsidRPr="00F8289E">
        <w:t>beginning of the fall semester following her/his election as a Senator</w:t>
      </w:r>
      <w:r w:rsidRPr="00E230D1">
        <w:t>.</w:t>
      </w:r>
    </w:p>
    <w:p w:rsidR="002C4ACE" w:rsidRDefault="006903B1" w:rsidP="00044E46">
      <w:pPr>
        <w:pStyle w:val="artsecsubsub0"/>
        <w:jc w:val="both"/>
      </w:pPr>
      <w:r w:rsidRPr="00E230D1">
        <w:t>II.Section1.A.3.</w:t>
      </w:r>
      <w:r w:rsidR="002C4ACE">
        <w:t xml:space="preserve"> </w:t>
      </w:r>
      <w:r>
        <w:rPr>
          <w:i/>
          <w:u w:val="single"/>
        </w:rPr>
        <w:t>Selected Staff Senators</w:t>
      </w:r>
      <w:r w:rsidR="00E92609" w:rsidRPr="00E92609">
        <w:t>.</w:t>
      </w:r>
      <w:r w:rsidR="002C4ACE">
        <w:t xml:space="preserve"> </w:t>
      </w:r>
      <w:r>
        <w:t>The four (4) staff members are selected for one year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The two (2) student members are selected for a one year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rsidR="002C4ACE" w:rsidRDefault="006903B1" w:rsidP="00044E46">
      <w:pPr>
        <w:pStyle w:val="artsecsubsub0"/>
        <w:jc w:val="both"/>
      </w:pPr>
      <w:r w:rsidRPr="00E230D1">
        <w:t>II.Section1.A.5.</w:t>
      </w:r>
      <w:r w:rsidR="002C4ACE">
        <w:t xml:space="preserve"> </w:t>
      </w:r>
      <w:r>
        <w:rPr>
          <w:i/>
          <w:u w:val="single"/>
        </w:rPr>
        <w:t>Presidential Appointees</w:t>
      </w:r>
      <w:r w:rsidR="00E92609" w:rsidRPr="00E92609">
        <w:t>.</w:t>
      </w:r>
      <w:r w:rsidR="002C4ACE">
        <w:t xml:space="preserve"> </w:t>
      </w:r>
      <w:r>
        <w:t>The five (5) Presidential Appointees are appointed annually, one appointee to each of the standing committees in V.Section2.C, by the University President after consultation with the Executive Committee.</w:t>
      </w:r>
      <w:r w:rsidR="002C4ACE">
        <w:t xml:space="preserve"> </w:t>
      </w:r>
      <w:r>
        <w:t>The terms of service of such an appointee shall begin with the call to order of the spring organizational meeting of the University Senate and shall continue until her/his successor assumes office.</w:t>
      </w:r>
      <w:r w:rsidR="002C4ACE">
        <w:t xml:space="preserve"> </w:t>
      </w:r>
      <w:r>
        <w:t xml:space="preserve">Such appointments are renewable and are typically named only after the </w:t>
      </w:r>
      <w:r>
        <w:lastRenderedPageBreak/>
        <w:t>remaining membership of the University Senate is determined, but shall be identified no later than April 7 of the calendar year in which their term of service begins.</w:t>
      </w:r>
      <w:r w:rsidR="002C4ACE">
        <w:t xml:space="preserve"> </w:t>
      </w:r>
      <w:r>
        <w:t xml:space="preserve">All students, staff, faculty, and administrators of the university are eligible to serve as Presidential </w:t>
      </w:r>
      <w:r w:rsidRPr="00E230D1">
        <w:t>Appointees.</w:t>
      </w:r>
    </w:p>
    <w:p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rsidR="006903B1" w:rsidRPr="00901F48" w:rsidRDefault="006903B1" w:rsidP="00044E46">
      <w:pPr>
        <w:pStyle w:val="ArticleSec"/>
        <w:jc w:val="both"/>
      </w:pPr>
      <w:r w:rsidRPr="00E230D1">
        <w:t>II.Section 2.</w:t>
      </w:r>
      <w:r w:rsidR="002C4ACE">
        <w:t xml:space="preserve"> </w:t>
      </w:r>
      <w:r w:rsidRPr="00E230D1">
        <w:t>Election of Senators</w:t>
      </w:r>
    </w:p>
    <w:p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rsidR="002C4ACE" w:rsidRDefault="006903B1" w:rsidP="00044E46">
      <w:pPr>
        <w:pStyle w:val="artsecsubsub0"/>
        <w:jc w:val="both"/>
      </w:pPr>
      <w:r w:rsidRPr="00E230D1">
        <w:t>II.Section2.A.1.</w:t>
      </w:r>
      <w:r w:rsidR="002C4ACE">
        <w:t xml:space="preserve"> </w:t>
      </w:r>
      <w:r w:rsidRPr="00044E46">
        <w:rPr>
          <w:i/>
          <w:u w:val="single"/>
        </w:rPr>
        <w:t>Corps of Instruction List</w:t>
      </w:r>
      <w:r w:rsidR="00E92609" w:rsidRPr="00E92609">
        <w:t>.</w:t>
      </w:r>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rsidR="002C4ACE" w:rsidRDefault="006903B1" w:rsidP="00044E46">
      <w:pPr>
        <w:pStyle w:val="artsecsubsub0"/>
        <w:jc w:val="both"/>
      </w:pPr>
      <w:r w:rsidRPr="00E230D1">
        <w:t>II.Section2.A.3.</w:t>
      </w:r>
      <w:r w:rsidR="002C4ACE">
        <w:t xml:space="preserve"> </w:t>
      </w:r>
      <w:r w:rsidRPr="00044E46">
        <w:rPr>
          <w:i/>
          <w:u w:val="single"/>
        </w:rPr>
        <w:t>Election Process</w:t>
      </w:r>
      <w:r w:rsidR="00E92609" w:rsidRPr="00E92609">
        <w:t>.</w:t>
      </w:r>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w:t>
      </w:r>
      <w:r w:rsidRPr="00672C05">
        <w:lastRenderedPageBreak/>
        <w:t>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The Executive Committee shall announce the results of the College and Library Elections to the University Comm</w:t>
      </w:r>
      <w:r>
        <w:t>unity no later than February 6.</w:t>
      </w:r>
    </w:p>
    <w:p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rsidR="006903B1" w:rsidRPr="00901F48" w:rsidRDefault="006903B1" w:rsidP="00044E46">
      <w:pPr>
        <w:pStyle w:val="ArticleSec"/>
        <w:jc w:val="both"/>
      </w:pPr>
      <w:r>
        <w:t>II.Section 3.</w:t>
      </w:r>
      <w:r w:rsidR="002C4ACE">
        <w:t xml:space="preserve"> </w:t>
      </w:r>
      <w:r>
        <w:t>Meetings of the University Senate</w:t>
      </w:r>
    </w:p>
    <w:p w:rsidR="006903B1" w:rsidRPr="00C83B30" w:rsidRDefault="006903B1" w:rsidP="00044E46">
      <w:pPr>
        <w:pStyle w:val="ArticleSecSub"/>
        <w:jc w:val="both"/>
      </w:pPr>
      <w:r>
        <w:t>II.Section3.A.</w:t>
      </w:r>
      <w:r w:rsidR="002C4ACE">
        <w:t xml:space="preserve"> </w:t>
      </w:r>
      <w:r>
        <w:t>Regular Meetings</w:t>
      </w:r>
    </w:p>
    <w:p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r w:rsidR="00E92609" w:rsidRPr="00E92609">
        <w:rPr>
          <w:sz w:val="20"/>
          <w:szCs w:val="20"/>
        </w:rPr>
        <w:t>.</w:t>
      </w:r>
    </w:p>
    <w:p w:rsidR="002C4ACE" w:rsidRDefault="006903B1" w:rsidP="00044E46">
      <w:pPr>
        <w:pStyle w:val="artsecsubsub0"/>
        <w:jc w:val="both"/>
      </w:pPr>
      <w:r w:rsidRPr="00761EB2">
        <w:lastRenderedPageBreak/>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rsidR="002C4ACE" w:rsidRDefault="006903B1" w:rsidP="00044E46">
      <w:pPr>
        <w:pStyle w:val="artsecsubsub0"/>
        <w:jc w:val="both"/>
      </w:pPr>
      <w:r>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rsidR="006903B1" w:rsidRPr="00C83B30" w:rsidRDefault="006903B1" w:rsidP="00044E46">
      <w:pPr>
        <w:pStyle w:val="ArticleSecSub"/>
        <w:jc w:val="both"/>
      </w:pPr>
      <w:r>
        <w:t>II.Section3.B.</w:t>
      </w:r>
      <w:r w:rsidR="002C4ACE">
        <w:t xml:space="preserve"> </w:t>
      </w:r>
      <w:r>
        <w:t>Special Meetings</w:t>
      </w:r>
    </w:p>
    <w:p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rsidR="002C4ACE" w:rsidRDefault="006903B1" w:rsidP="00044E46">
      <w:pPr>
        <w:pStyle w:val="artsecsubsub0"/>
        <w:jc w:val="both"/>
      </w:pPr>
      <w:r w:rsidRPr="005F7370">
        <w:t>II.Section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rsidR="006903B1" w:rsidRPr="00C83B30" w:rsidRDefault="006903B1" w:rsidP="00044E46">
      <w:pPr>
        <w:pStyle w:val="ArticleSecSub"/>
        <w:jc w:val="both"/>
      </w:pPr>
      <w:r>
        <w:t>II.Section3.C.</w:t>
      </w:r>
      <w:r w:rsidR="002C4ACE">
        <w:t xml:space="preserve"> </w:t>
      </w:r>
      <w:r>
        <w:t>Special Meetings outside the Academic Year</w:t>
      </w:r>
    </w:p>
    <w:p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The Executive Committee shall make reasonable efforts to ensure that the University President or her/his designee as well as all types [elected faculty, selected staff, selected student, Presidential appointee] of University Senators are present at meetings of this kind.</w:t>
      </w:r>
    </w:p>
    <w:p w:rsidR="002C4ACE" w:rsidRDefault="006903B1" w:rsidP="00044E46">
      <w:pPr>
        <w:pStyle w:val="artsecsubsub0"/>
        <w:jc w:val="both"/>
      </w:pPr>
      <w:r>
        <w:rPr>
          <w:color w:val="000000"/>
        </w:rPr>
        <w:lastRenderedPageBreak/>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rsidR="002C4ACE" w:rsidRDefault="006903B1" w:rsidP="00044E46">
      <w:pPr>
        <w:pStyle w:val="ArticleSecSub"/>
        <w:jc w:val="both"/>
      </w:pPr>
      <w:r w:rsidRPr="003178EA">
        <w:t>II</w:t>
      </w:r>
      <w:r>
        <w:t>.Section3.D.</w:t>
      </w:r>
      <w:r w:rsidR="002C4ACE">
        <w:t xml:space="preserve"> </w:t>
      </w:r>
      <w:r w:rsidRPr="000611E5">
        <w:rPr>
          <w:i/>
          <w:u w:val="single"/>
        </w:rPr>
        <w:t>Parliamentary Authorit</w:t>
      </w:r>
      <w:r>
        <w:rPr>
          <w:i/>
          <w:u w:val="single"/>
        </w:rPr>
        <w:t>y</w:t>
      </w:r>
      <w:r w:rsidR="00E92609" w:rsidRPr="00E92609">
        <w:t>.</w:t>
      </w:r>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rsidR="002C4ACE" w:rsidRDefault="006903B1" w:rsidP="00044E46">
      <w:pPr>
        <w:pStyle w:val="ArticleSecSub"/>
        <w:jc w:val="both"/>
      </w:pPr>
      <w:r w:rsidRPr="00341002">
        <w:t>II.Section3.</w:t>
      </w:r>
      <w:r>
        <w:t>E.</w:t>
      </w:r>
      <w:r w:rsidR="002C4ACE">
        <w:t xml:space="preserve"> </w:t>
      </w:r>
      <w:r w:rsidRPr="00E03355">
        <w:rPr>
          <w:i/>
          <w:u w:val="single"/>
        </w:rPr>
        <w:t>Meetings of Elected Faculty Senators</w:t>
      </w:r>
      <w:r w:rsidR="00E92609" w:rsidRPr="00E92609">
        <w:t>.</w:t>
      </w:r>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rsidR="002C4ACE" w:rsidRDefault="006903B1" w:rsidP="00044E46">
      <w:pPr>
        <w:pStyle w:val="ArticleSecSub"/>
        <w:jc w:val="both"/>
      </w:pPr>
      <w:r w:rsidRPr="00551730">
        <w:t>II.Section3.</w:t>
      </w:r>
      <w:r>
        <w:t>F.</w:t>
      </w:r>
      <w:r w:rsidR="002C4ACE">
        <w:t xml:space="preserve"> </w:t>
      </w:r>
      <w:r w:rsidRPr="00551730">
        <w:rPr>
          <w:i/>
          <w:u w:val="single"/>
        </w:rPr>
        <w:t>Open Meetings</w:t>
      </w:r>
      <w:r w:rsidR="00E92609" w:rsidRPr="00E92609">
        <w:t>.</w:t>
      </w:r>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A person who is on authorized leave for an extended period of time shall notify the Chair of the Committee to which the person has been elected and the Chair of the Executive Committee of </w:t>
      </w:r>
      <w:r>
        <w:t>her/his</w:t>
      </w:r>
      <w:r w:rsidRPr="00551730">
        <w:t xml:space="preserve"> anticipated absence.</w:t>
      </w:r>
    </w:p>
    <w:p w:rsidR="006903B1" w:rsidRPr="00C83B30" w:rsidRDefault="006903B1" w:rsidP="00044E46">
      <w:pPr>
        <w:pStyle w:val="ArticleSecSub"/>
        <w:jc w:val="both"/>
      </w:pPr>
      <w:r w:rsidRPr="00551730">
        <w:lastRenderedPageBreak/>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rsidR="006903B1" w:rsidRPr="00901F48" w:rsidRDefault="006903B1" w:rsidP="00044E46">
      <w:pPr>
        <w:pStyle w:val="ArticleSec"/>
        <w:jc w:val="both"/>
      </w:pPr>
      <w:r>
        <w:t>II.Section 4.</w:t>
      </w:r>
      <w:r w:rsidR="002C4ACE">
        <w:t xml:space="preserve"> </w:t>
      </w:r>
      <w:r>
        <w:t>Officers of the University Senate</w:t>
      </w:r>
    </w:p>
    <w:p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4" w:name="III"/>
    </w:p>
    <w:p w:rsidR="002C4ACE" w:rsidRDefault="006903B1" w:rsidP="00044E46">
      <w:pPr>
        <w:pStyle w:val="Article"/>
        <w:spacing w:before="360"/>
        <w:jc w:val="both"/>
      </w:pPr>
      <w:r w:rsidRPr="00901F48">
        <w:t>Article III.</w:t>
      </w:r>
      <w:bookmarkEnd w:id="4"/>
      <w:r w:rsidR="002C4ACE">
        <w:t xml:space="preserve"> </w:t>
      </w:r>
      <w:r w:rsidRPr="00901F48">
        <w:t>University Senate Organization</w:t>
      </w:r>
    </w:p>
    <w:p w:rsidR="002C4ACE" w:rsidRDefault="006903B1" w:rsidP="00044E46">
      <w:pPr>
        <w:pStyle w:val="ArticleSec"/>
        <w:jc w:val="both"/>
      </w:pPr>
      <w:r w:rsidRPr="00633923">
        <w:t>III.Section 1.</w:t>
      </w:r>
      <w:r w:rsidR="002C4ACE">
        <w:t xml:space="preserve"> </w:t>
      </w:r>
      <w:r w:rsidR="006F7411" w:rsidRPr="00044E46">
        <w:rPr>
          <w:i/>
          <w:u w:val="single"/>
        </w:rPr>
        <w:t>Standing Committees</w:t>
      </w:r>
      <w:r w:rsidR="006F7411" w:rsidRPr="00687C51">
        <w:t>.</w:t>
      </w:r>
      <w:r w:rsidR="002C4ACE">
        <w:t xml:space="preserve"> </w:t>
      </w:r>
      <w:r w:rsidRPr="00633923">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rsidR="002C4ACE" w:rsidRDefault="006903B1" w:rsidP="00044E46">
      <w:pPr>
        <w:pStyle w:val="ArticleSec"/>
        <w:jc w:val="both"/>
      </w:pPr>
      <w:r w:rsidRPr="00633923">
        <w:lastRenderedPageBreak/>
        <w:t>III.Section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5" w:name="IV"/>
    </w:p>
    <w:p w:rsidR="002C4ACE" w:rsidRDefault="006903B1" w:rsidP="00044E46">
      <w:pPr>
        <w:pStyle w:val="Article"/>
        <w:spacing w:before="360"/>
        <w:jc w:val="both"/>
        <w:rPr>
          <w:sz w:val="32"/>
          <w:szCs w:val="32"/>
        </w:rPr>
      </w:pPr>
      <w:r w:rsidRPr="00901F48">
        <w:rPr>
          <w:sz w:val="32"/>
          <w:szCs w:val="32"/>
        </w:rPr>
        <w:t>Article IV.</w:t>
      </w:r>
      <w:bookmarkEnd w:id="5"/>
      <w:r w:rsidR="002C4ACE">
        <w:rPr>
          <w:sz w:val="32"/>
          <w:szCs w:val="32"/>
        </w:rPr>
        <w:t xml:space="preserve"> </w:t>
      </w:r>
      <w:r w:rsidRPr="00901F48">
        <w:rPr>
          <w:sz w:val="32"/>
          <w:szCs w:val="32"/>
        </w:rPr>
        <w:t>Committee Organization</w:t>
      </w:r>
      <w:bookmarkStart w:id="6" w:name="V"/>
    </w:p>
    <w:p w:rsidR="002C4ACE" w:rsidRDefault="006903B1" w:rsidP="00044E46">
      <w:pPr>
        <w:pStyle w:val="ArticleSec"/>
        <w:jc w:val="both"/>
      </w:pPr>
      <w:r w:rsidRPr="00633923">
        <w:t>IV.Section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rsidR="002C4ACE" w:rsidRDefault="006903B1" w:rsidP="00044E46">
      <w:pPr>
        <w:pStyle w:val="ArticleSec"/>
        <w:jc w:val="both"/>
      </w:pPr>
      <w:r w:rsidRPr="00633923">
        <w:t>IV.Section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rsidR="006903B1" w:rsidRPr="00901F48" w:rsidRDefault="006903B1" w:rsidP="00044E46">
      <w:pPr>
        <w:pStyle w:val="ArticleSec"/>
        <w:jc w:val="both"/>
      </w:pPr>
      <w:r w:rsidRPr="00633923">
        <w:t>IV.Section 3</w:t>
      </w:r>
      <w:r>
        <w:t>.</w:t>
      </w:r>
      <w:r w:rsidR="002C4ACE">
        <w:t xml:space="preserve"> </w:t>
      </w:r>
      <w:r w:rsidRPr="00633923">
        <w:t>Standing Committee Officers Elections and Document Transfer</w:t>
      </w:r>
    </w:p>
    <w:p w:rsidR="002C4ACE" w:rsidRDefault="006903B1" w:rsidP="00044E46">
      <w:pPr>
        <w:pStyle w:val="ArticleSecSub"/>
        <w:jc w:val="both"/>
      </w:pPr>
      <w:r w:rsidRPr="00E230D1">
        <w:t>IV.Section3.A.</w:t>
      </w:r>
      <w:r w:rsidR="002C4ACE">
        <w:t xml:space="preserve"> </w:t>
      </w:r>
      <w:r w:rsidRPr="00044E46">
        <w:rPr>
          <w:i/>
          <w:u w:val="single"/>
        </w:rPr>
        <w:t>Organizational Meetings</w:t>
      </w:r>
      <w:r w:rsidR="00E92609" w:rsidRPr="00E92609">
        <w:t>.</w:t>
      </w:r>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r w:rsidRPr="00E230D1">
        <w:t>.</w:t>
      </w:r>
    </w:p>
    <w:p w:rsidR="002C4ACE" w:rsidRDefault="006903B1" w:rsidP="00044E46">
      <w:pPr>
        <w:pStyle w:val="ArticleSecSub"/>
        <w:jc w:val="both"/>
      </w:pPr>
      <w:r w:rsidRPr="00E230D1">
        <w:lastRenderedPageBreak/>
        <w:t>IV.Section3.B.</w:t>
      </w:r>
      <w:r w:rsidR="002C4ACE">
        <w:t xml:space="preserve"> </w:t>
      </w:r>
      <w:r w:rsidRPr="00044E46">
        <w:rPr>
          <w:i/>
          <w:u w:val="single"/>
        </w:rPr>
        <w:t>Transfer of Records</w:t>
      </w:r>
      <w:r w:rsidR="00E92609" w:rsidRPr="00E92609">
        <w:t>.</w:t>
      </w:r>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7" w:history="1">
        <w:r w:rsidR="00BF079A" w:rsidRPr="004D7DB0">
          <w:rPr>
            <w:rStyle w:val="Hyperlink"/>
          </w:rPr>
          <w:t>http://www.usg.edu/records_management/</w:t>
        </w:r>
      </w:hyperlink>
      <w:r w:rsidRPr="00E230D1">
        <w:t>).</w:t>
      </w:r>
    </w:p>
    <w:p w:rsidR="002C4ACE" w:rsidRDefault="006903B1" w:rsidP="00044E46">
      <w:pPr>
        <w:pStyle w:val="ArticleSec"/>
        <w:jc w:val="both"/>
      </w:pPr>
      <w:r w:rsidRPr="00633923">
        <w:t>IV.Section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rsidR="002C4ACE" w:rsidRDefault="006903B1" w:rsidP="00044E46">
      <w:pPr>
        <w:pStyle w:val="ArticleSec"/>
        <w:jc w:val="both"/>
      </w:pPr>
      <w:r w:rsidRPr="00633923">
        <w:t>IV.Section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rsidR="00C17BA7" w:rsidRDefault="00C17BA7" w:rsidP="00044E46">
      <w:pPr>
        <w:pStyle w:val="ArticleSec"/>
        <w:jc w:val="both"/>
      </w:pPr>
      <w:r>
        <w:t>I</w:t>
      </w:r>
      <w:r w:rsidRPr="00E230D1">
        <w:t>V.Section</w:t>
      </w:r>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rsidR="006903B1" w:rsidRPr="00901F48" w:rsidRDefault="006903B1" w:rsidP="00044E46">
      <w:pPr>
        <w:pStyle w:val="Article"/>
        <w:spacing w:before="360"/>
        <w:jc w:val="both"/>
        <w:rPr>
          <w:sz w:val="32"/>
          <w:szCs w:val="32"/>
        </w:rPr>
      </w:pPr>
      <w:r w:rsidRPr="00901F48">
        <w:rPr>
          <w:sz w:val="32"/>
          <w:szCs w:val="32"/>
        </w:rPr>
        <w:t>Article V.</w:t>
      </w:r>
      <w:bookmarkEnd w:id="6"/>
      <w:r w:rsidR="002C4ACE">
        <w:rPr>
          <w:sz w:val="32"/>
          <w:szCs w:val="32"/>
        </w:rPr>
        <w:t xml:space="preserve"> </w:t>
      </w:r>
      <w:r w:rsidRPr="00901F48">
        <w:rPr>
          <w:sz w:val="32"/>
          <w:szCs w:val="32"/>
        </w:rPr>
        <w:t>Committees of the University Senate</w:t>
      </w:r>
    </w:p>
    <w:p w:rsidR="006903B1" w:rsidRPr="00901F48" w:rsidRDefault="006903B1" w:rsidP="00044E46">
      <w:pPr>
        <w:pStyle w:val="ArticleSec"/>
        <w:jc w:val="both"/>
      </w:pPr>
      <w:r w:rsidRPr="00E230D1">
        <w:lastRenderedPageBreak/>
        <w:t>V.Section 1</w:t>
      </w:r>
      <w:r w:rsidR="00BB3E22">
        <w:t>.</w:t>
      </w:r>
      <w:r w:rsidR="002C4ACE">
        <w:t xml:space="preserve"> </w:t>
      </w:r>
      <w:r w:rsidRPr="00E230D1">
        <w:t>The Executive Committee</w:t>
      </w:r>
    </w:p>
    <w:p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rsidR="002C4ACE" w:rsidRDefault="006903B1" w:rsidP="00044E46">
      <w:pPr>
        <w:pStyle w:val="artsecsubsub0"/>
        <w:jc w:val="both"/>
      </w:pPr>
      <w:r w:rsidRPr="00E230D1">
        <w:t>V.Section1.A.1.</w:t>
      </w:r>
      <w:r w:rsidR="002C4ACE">
        <w:t xml:space="preserve"> </w:t>
      </w:r>
      <w:r w:rsidRPr="00044E46">
        <w:rPr>
          <w:i/>
          <w:u w:val="single"/>
        </w:rPr>
        <w:t>Academic Unit Representation</w:t>
      </w:r>
      <w:r>
        <w:t>.</w:t>
      </w:r>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rsidR="002C4ACE" w:rsidRDefault="006903B1" w:rsidP="00044E46">
      <w:pPr>
        <w:pStyle w:val="artsecsubsub0"/>
        <w:jc w:val="both"/>
      </w:pPr>
      <w:r w:rsidRPr="00E230D1">
        <w:t>V.Section1.A.2.</w:t>
      </w:r>
      <w:r w:rsidR="002C4ACE">
        <w:t xml:space="preserve"> </w:t>
      </w:r>
      <w:r w:rsidRPr="00044E46">
        <w:rPr>
          <w:i/>
          <w:u w:val="single"/>
        </w:rPr>
        <w:t>Chair Emeritus</w:t>
      </w:r>
      <w:r>
        <w:t>.</w:t>
      </w:r>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rsidR="002C4ACE" w:rsidRDefault="006903B1" w:rsidP="00044E46">
      <w:pPr>
        <w:pStyle w:val="artsecsubsub0"/>
        <w:jc w:val="both"/>
      </w:pPr>
      <w:r w:rsidRPr="00E230D1">
        <w:t>V.Section1.C.1.</w:t>
      </w:r>
      <w:r w:rsidR="002C4ACE">
        <w:t xml:space="preserve"> </w:t>
      </w:r>
      <w:r w:rsidRPr="00044E46">
        <w:rPr>
          <w:i/>
          <w:u w:val="single"/>
        </w:rPr>
        <w:t>Advisory to University President</w:t>
      </w:r>
      <w:r>
        <w:t>.</w:t>
      </w:r>
      <w:r w:rsidR="002C4ACE">
        <w:t xml:space="preserve"> </w:t>
      </w:r>
      <w:r w:rsidRPr="00E230D1">
        <w:t>The elected members of the Executive Committee shall constitute an advisory committee of the faculty to the University President.</w:t>
      </w:r>
    </w:p>
    <w:p w:rsidR="002C4ACE" w:rsidRDefault="006903B1" w:rsidP="00044E46">
      <w:pPr>
        <w:pStyle w:val="artsecsubsub0"/>
        <w:jc w:val="both"/>
      </w:pPr>
      <w:r w:rsidRPr="00E230D1">
        <w:t>V.Section1.C.2.</w:t>
      </w:r>
      <w:r w:rsidR="002C4ACE">
        <w:t xml:space="preserve"> </w:t>
      </w:r>
      <w:r w:rsidRPr="00044E46">
        <w:rPr>
          <w:i/>
          <w:u w:val="single"/>
        </w:rPr>
        <w:t>Set Agenda</w:t>
      </w:r>
      <w:r>
        <w:t>.</w:t>
      </w:r>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rsidR="002C4ACE" w:rsidRDefault="006903B1" w:rsidP="00044E46">
      <w:pPr>
        <w:pStyle w:val="artsecsubsub0"/>
        <w:jc w:val="both"/>
      </w:pPr>
      <w:r w:rsidRPr="00E230D1">
        <w:t>V.Section1.C.3.</w:t>
      </w:r>
      <w:r w:rsidR="002C4ACE">
        <w:t xml:space="preserve"> </w:t>
      </w:r>
      <w:r w:rsidRPr="00044E46">
        <w:rPr>
          <w:i/>
          <w:u w:val="single"/>
        </w:rPr>
        <w:t>Body of Inquiry</w:t>
      </w:r>
      <w:r>
        <w:t>.</w:t>
      </w:r>
      <w:r w:rsidR="002C4ACE">
        <w:t xml:space="preserve"> </w:t>
      </w:r>
      <w:r w:rsidRPr="00E230D1">
        <w:t xml:space="preserve">The Executive Committee shall, as the need arises, appoint not less than three nor more than five impartial faculty members to serve as the informal body of inquiry (the “body of inquiry”), as </w:t>
      </w:r>
      <w:r w:rsidRPr="00E230D1">
        <w:lastRenderedPageBreak/>
        <w:t>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be unable to negotiate a resolution), they shall advise the University President whether dismissal proceedings should be undertaken. The body of inquiry’s recommendation shall not be binding on the University President.</w:t>
      </w:r>
    </w:p>
    <w:p w:rsidR="002C4ACE" w:rsidRDefault="006903B1" w:rsidP="00044E46">
      <w:pPr>
        <w:pStyle w:val="artsecsubsub0"/>
        <w:jc w:val="both"/>
      </w:pPr>
      <w:r w:rsidRPr="00E230D1">
        <w:t>V.Section1.C.4.</w:t>
      </w:r>
      <w:r w:rsidR="002C4ACE">
        <w:t xml:space="preserve"> </w:t>
      </w:r>
      <w:r w:rsidRPr="00044E46">
        <w:rPr>
          <w:i/>
          <w:u w:val="single"/>
        </w:rPr>
        <w:t>Steering Function</w:t>
      </w:r>
      <w:r>
        <w:t>.</w:t>
      </w:r>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2C4ACE" w:rsidRDefault="006903B1" w:rsidP="00044E46">
      <w:pPr>
        <w:pStyle w:val="artsecsubsub0"/>
        <w:jc w:val="both"/>
      </w:pPr>
      <w:r w:rsidRPr="00E230D1">
        <w:t>V.Section1.C.5.</w:t>
      </w:r>
      <w:r w:rsidR="002C4ACE">
        <w:t xml:space="preserve"> </w:t>
      </w:r>
      <w:r w:rsidRPr="00044E46">
        <w:rPr>
          <w:i/>
          <w:u w:val="single"/>
        </w:rPr>
        <w:t>Motion Review</w:t>
      </w:r>
      <w:r>
        <w:t>.</w:t>
      </w:r>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rsidR="002C4ACE" w:rsidRDefault="006903B1" w:rsidP="00044E46">
      <w:pPr>
        <w:pStyle w:val="artsecsubsub0"/>
        <w:jc w:val="both"/>
      </w:pPr>
      <w:r w:rsidRPr="00E230D1">
        <w:t>V.Section1.C.8.</w:t>
      </w:r>
      <w:r w:rsidR="002C4ACE">
        <w:t xml:space="preserve"> </w:t>
      </w:r>
      <w:r w:rsidRPr="00044E46">
        <w:rPr>
          <w:i/>
          <w:u w:val="single"/>
        </w:rPr>
        <w:t>Advisory to University Senate</w:t>
      </w:r>
      <w:r>
        <w:t>.</w:t>
      </w:r>
      <w:r w:rsidR="002C4ACE">
        <w:t xml:space="preserve"> </w:t>
      </w:r>
      <w:r w:rsidRPr="00E230D1">
        <w:t>The Executive Committee may consider and recommend to the University Senate any matters that are within the powers of the University Senate.</w:t>
      </w:r>
    </w:p>
    <w:p w:rsidR="006903B1" w:rsidRDefault="006903B1" w:rsidP="00044E46">
      <w:pPr>
        <w:pStyle w:val="artsecsubsub0"/>
        <w:jc w:val="both"/>
      </w:pPr>
      <w:r w:rsidRPr="00E230D1">
        <w:t>V.Section1.C.9.</w:t>
      </w:r>
      <w:r w:rsidR="002C4ACE">
        <w:t xml:space="preserve"> </w:t>
      </w:r>
      <w:r w:rsidRPr="00044E46">
        <w:rPr>
          <w:i/>
          <w:u w:val="single"/>
        </w:rPr>
        <w:t>Terms of Service</w:t>
      </w:r>
      <w:r>
        <w:t>.</w:t>
      </w:r>
      <w:r w:rsidR="002C4ACE">
        <w:t xml:space="preserve"> </w:t>
      </w:r>
      <w:r w:rsidRPr="00E230D1">
        <w:t>The Executive Committee shall have the responsibility for initiating and maintaining a system of overlapping terms for elected University Senators.</w:t>
      </w:r>
    </w:p>
    <w:p w:rsidR="002C4ACE" w:rsidRDefault="006903B1" w:rsidP="00044E46">
      <w:pPr>
        <w:pStyle w:val="artsecsubsub0"/>
        <w:jc w:val="both"/>
      </w:pPr>
      <w:r w:rsidRPr="00E230D1">
        <w:t>V.Section1.C.10.</w:t>
      </w:r>
      <w:r w:rsidR="002C4ACE">
        <w:t xml:space="preserve"> </w:t>
      </w:r>
      <w:r w:rsidRPr="00044E46">
        <w:rPr>
          <w:i/>
          <w:u w:val="single"/>
        </w:rPr>
        <w:t>Governance Documents</w:t>
      </w:r>
      <w:r>
        <w:t>.</w:t>
      </w:r>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2C4ACE" w:rsidRDefault="006903B1" w:rsidP="00044E46">
      <w:pPr>
        <w:pStyle w:val="artsecsubsub0"/>
        <w:jc w:val="both"/>
      </w:pPr>
      <w:r w:rsidRPr="00E230D1">
        <w:t>V.Section1.C.11.</w:t>
      </w:r>
      <w:r w:rsidR="002C4ACE">
        <w:t xml:space="preserve"> </w:t>
      </w:r>
      <w:r w:rsidRPr="00044E46">
        <w:rPr>
          <w:i/>
          <w:u w:val="single"/>
        </w:rPr>
        <w:t>Governance Calendar</w:t>
      </w:r>
      <w:r>
        <w:t>.</w:t>
      </w:r>
      <w:r w:rsidR="002C4ACE">
        <w:t xml:space="preserve"> </w:t>
      </w:r>
      <w:r w:rsidRPr="00E230D1">
        <w:t>The Executive Committee shall be responsible for maintaining a calendar of governance meetings.</w:t>
      </w:r>
    </w:p>
    <w:p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 xml:space="preserve">The Executive Committee shall ensure that its own minutes as well as those of the University Senate including all standing </w:t>
      </w:r>
      <w:r w:rsidRPr="00E230D1">
        <w:lastRenderedPageBreak/>
        <w:t>committees, sub-committees, and ad hoc committees of the University Senate are accessible to all members of the University Community</w:t>
      </w:r>
      <w:r w:rsidR="00B51FFF">
        <w:t>.</w:t>
      </w:r>
    </w:p>
    <w:p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rsidR="002C4ACE" w:rsidRDefault="006903B1" w:rsidP="00044E46">
      <w:pPr>
        <w:pStyle w:val="artsecsubsub0"/>
        <w:jc w:val="both"/>
      </w:pPr>
      <w:r w:rsidRPr="00E230D1">
        <w:t>V.Section1.C.14.</w:t>
      </w:r>
      <w:r w:rsidR="002C4ACE">
        <w:t xml:space="preserve"> </w:t>
      </w:r>
      <w:r w:rsidRPr="00044E46">
        <w:rPr>
          <w:i/>
          <w:u w:val="single"/>
        </w:rPr>
        <w:t>Standing Committee Chairs Coordination</w:t>
      </w:r>
      <w:r>
        <w:t>.</w:t>
      </w:r>
      <w:r w:rsidR="002C4ACE">
        <w:t xml:space="preserve"> </w:t>
      </w:r>
      <w:r w:rsidRPr="00E230D1">
        <w:t>The Executive Committee shall meet regularly with the Standing Committee Chairs to facilitate communication among the committees of the University Senate.</w:t>
      </w:r>
    </w:p>
    <w:p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rsidR="002C4ACE" w:rsidRDefault="006903B1" w:rsidP="00044E46">
      <w:pPr>
        <w:pStyle w:val="artsecsubsub0"/>
        <w:jc w:val="both"/>
      </w:pPr>
      <w:r w:rsidRPr="00E230D1">
        <w:t>V.Section1.C.16.</w:t>
      </w:r>
      <w:r w:rsidR="002C4ACE">
        <w:t xml:space="preserve"> </w:t>
      </w:r>
      <w:r w:rsidRPr="00044E46">
        <w:rPr>
          <w:i/>
          <w:u w:val="single"/>
        </w:rPr>
        <w:t>Operational Matters</w:t>
      </w:r>
      <w:r>
        <w:t>.</w:t>
      </w:r>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rsidR="002C4ACE" w:rsidRDefault="006903B1" w:rsidP="00044E46">
      <w:pPr>
        <w:pStyle w:val="ArticleSecSub"/>
        <w:jc w:val="both"/>
      </w:pPr>
      <w:r w:rsidRPr="00E230D1">
        <w:t>V.Section1.D.</w:t>
      </w:r>
      <w:r w:rsidR="002C4ACE">
        <w:t xml:space="preserve"> </w:t>
      </w:r>
      <w:r w:rsidRPr="00E230D1">
        <w:t>The Subcommittee on Nominations.</w:t>
      </w:r>
    </w:p>
    <w:p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008F6F40" w:rsidRPr="008F6F40">
        <w:t xml:space="preserve">the Subcommittee on the Core Curriculum Chair, </w:t>
      </w:r>
      <w:r>
        <w:t xml:space="preserve">the </w:t>
      </w:r>
      <w:r w:rsidRPr="00E230D1">
        <w:t>Student Government Association President and the Staff Council Chair.</w:t>
      </w:r>
    </w:p>
    <w:p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rsidR="002C4ACE" w:rsidRDefault="006903B1" w:rsidP="00044E46">
      <w:pPr>
        <w:pStyle w:val="artsecsubsub0"/>
        <w:jc w:val="both"/>
      </w:pPr>
      <w:r w:rsidRPr="00E230D1">
        <w:lastRenderedPageBreak/>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rsidR="002C4ACE" w:rsidRDefault="006903B1" w:rsidP="00044E46">
      <w:pPr>
        <w:pStyle w:val="ArtSecSubSubSub"/>
        <w:jc w:val="both"/>
      </w:pPr>
      <w:r w:rsidRPr="00E230D1">
        <w:t>V.Section1.D.2.a.</w:t>
      </w:r>
      <w:r w:rsidR="002C4ACE">
        <w:t xml:space="preserve"> </w:t>
      </w:r>
      <w:r w:rsidRPr="00044E46">
        <w:rPr>
          <w:i/>
          <w:u w:val="single"/>
        </w:rPr>
        <w:t>Executive Committee</w:t>
      </w:r>
      <w:r w:rsidR="00E92609" w:rsidRPr="00E92609">
        <w:t>.</w:t>
      </w:r>
      <w:r w:rsidR="002C4ACE">
        <w:t xml:space="preserve"> </w:t>
      </w:r>
      <w:r w:rsidRPr="00E230D1">
        <w:t>The Subcommittee shall nominate candidates to serve on the Executive Committee of the University Senate for approval by the membership of the University Senate in compliance with V.Section1.A.</w:t>
      </w:r>
    </w:p>
    <w:p w:rsidR="002C4ACE" w:rsidRDefault="006903B1" w:rsidP="00044E46">
      <w:pPr>
        <w:pStyle w:val="ArtSecSubSubSub"/>
        <w:jc w:val="both"/>
      </w:pPr>
      <w:r w:rsidRPr="00E230D1">
        <w:t>V.Section1.D.2.b.</w:t>
      </w:r>
      <w:r w:rsidR="002C4ACE">
        <w:t xml:space="preserve"> </w:t>
      </w:r>
      <w:r w:rsidRPr="00044E46">
        <w:rPr>
          <w:i/>
          <w:u w:val="single"/>
        </w:rPr>
        <w:t>Standing Committees</w:t>
      </w:r>
      <w:r w:rsidR="00E92609" w:rsidRPr="00E92609">
        <w:t>.</w:t>
      </w:r>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rsidR="002C4ACE" w:rsidRDefault="006903B1" w:rsidP="00044E46">
      <w:pPr>
        <w:pStyle w:val="ArtSecSubSubSub"/>
        <w:jc w:val="both"/>
      </w:pPr>
      <w:r w:rsidRPr="00E230D1">
        <w:t>V.Section1.D.2.e.</w:t>
      </w:r>
      <w:r w:rsidR="002C4ACE">
        <w:t xml:space="preserve"> </w:t>
      </w:r>
      <w:r w:rsidRPr="00044E46">
        <w:rPr>
          <w:i/>
          <w:u w:val="single"/>
        </w:rPr>
        <w:t>Compliance Report</w:t>
      </w:r>
      <w:r w:rsidR="00E92609" w:rsidRPr="00E92609">
        <w:t>.</w:t>
      </w:r>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rsidR="006903B1" w:rsidRPr="00901F48" w:rsidRDefault="006903B1" w:rsidP="00044E46">
      <w:pPr>
        <w:pStyle w:val="ArticleSec"/>
        <w:jc w:val="both"/>
      </w:pPr>
      <w:r w:rsidRPr="00E230D1">
        <w:t>V.Section 2</w:t>
      </w:r>
      <w:r w:rsidR="00BB3E22">
        <w:t>.</w:t>
      </w:r>
      <w:r w:rsidR="002C4ACE">
        <w:t xml:space="preserve"> </w:t>
      </w:r>
      <w:r w:rsidRPr="00E230D1">
        <w:t>Membership, Duties and Description of the Committees established by the University Senate</w:t>
      </w:r>
    </w:p>
    <w:p w:rsidR="006903B1" w:rsidRPr="00C83B30" w:rsidRDefault="006903B1" w:rsidP="00044E46">
      <w:pPr>
        <w:pStyle w:val="ArticleSecSub"/>
        <w:jc w:val="both"/>
      </w:pPr>
      <w:r>
        <w:t>V.Section2.A.</w:t>
      </w:r>
      <w:r w:rsidR="002C4ACE">
        <w:t xml:space="preserve"> </w:t>
      </w:r>
      <w:r w:rsidRPr="00E230D1">
        <w:t>Membership of the Standing Committees</w:t>
      </w:r>
    </w:p>
    <w:p w:rsidR="002C4ACE" w:rsidRDefault="006903B1" w:rsidP="00044E46">
      <w:pPr>
        <w:pStyle w:val="artsecsubsub0"/>
        <w:jc w:val="both"/>
      </w:pPr>
      <w:r w:rsidRPr="00E230D1">
        <w:t>V.Section2.A.1.</w:t>
      </w:r>
      <w:r w:rsidR="002C4ACE">
        <w:t xml:space="preserve"> </w:t>
      </w:r>
      <w:r w:rsidRPr="00044E46">
        <w:rPr>
          <w:i/>
          <w:u w:val="single"/>
        </w:rPr>
        <w:t>Standing Committees</w:t>
      </w:r>
      <w:r w:rsidR="00E92609" w:rsidRPr="00E92609">
        <w:t>.</w:t>
      </w:r>
      <w:r w:rsidR="002C4ACE">
        <w:t xml:space="preserve"> </w:t>
      </w:r>
      <w:r w:rsidRPr="00E230D1">
        <w:t>There shall be five standing committees: the Academic Policy Committee, the Curriculum and Assessment Policy Committee, the Faculty Affairs Policy Committee, the Student Affairs Policy Committee, and the Resources, Planning, and Institutional Policy Committee.</w:t>
      </w:r>
    </w:p>
    <w:p w:rsidR="002C4ACE" w:rsidRDefault="006903B1" w:rsidP="00044E46">
      <w:pPr>
        <w:pStyle w:val="artsecsubsub0"/>
        <w:jc w:val="both"/>
      </w:pPr>
      <w:r w:rsidRPr="00E230D1">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rsidR="002C4ACE" w:rsidRDefault="006903B1" w:rsidP="00044E46">
      <w:pPr>
        <w:pStyle w:val="ArtSecSubSubSub"/>
        <w:jc w:val="both"/>
      </w:pPr>
      <w:r w:rsidRPr="00E230D1">
        <w:lastRenderedPageBreak/>
        <w:t>V.Section2.A.3.a.</w:t>
      </w:r>
      <w:r w:rsidR="002C4ACE">
        <w:t xml:space="preserve"> </w:t>
      </w:r>
      <w:r w:rsidRPr="00044E46">
        <w:rPr>
          <w:i/>
          <w:u w:val="single"/>
        </w:rPr>
        <w:t>Permanent Subcommittees</w:t>
      </w:r>
      <w:r w:rsidR="00E92609" w:rsidRPr="00E92609">
        <w:t>.</w:t>
      </w:r>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rsidR="002C4ACE" w:rsidRDefault="006903B1" w:rsidP="00044E46">
      <w:pPr>
        <w:pStyle w:val="ArtSecSubSubSub"/>
        <w:jc w:val="both"/>
      </w:pPr>
      <w:r w:rsidRPr="00E230D1">
        <w:t>V.Section2.A.3.b.</w:t>
      </w:r>
      <w:r w:rsidR="002C4ACE">
        <w:t xml:space="preserve"> </w:t>
      </w:r>
      <w:r w:rsidRPr="00044E46">
        <w:rPr>
          <w:i/>
          <w:u w:val="single"/>
        </w:rPr>
        <w:t>Ad hoc Committees</w:t>
      </w:r>
      <w:r w:rsidR="00E92609" w:rsidRPr="00E92609">
        <w:t>.</w:t>
      </w:r>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rsidR="002C4ACE" w:rsidRDefault="006903B1" w:rsidP="00044E46">
      <w:pPr>
        <w:pStyle w:val="ArticleSecSub"/>
        <w:jc w:val="both"/>
      </w:pPr>
      <w:r w:rsidRPr="00E230D1">
        <w:t>V.Section2.B.</w:t>
      </w:r>
      <w:r w:rsidR="002C4ACE">
        <w:t xml:space="preserve"> </w:t>
      </w:r>
      <w:r w:rsidRPr="00E230D1">
        <w:t>Duties of standing committees and subcommittees.</w:t>
      </w:r>
    </w:p>
    <w:p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and secretary shall be elected for a period of one year. The chair,</w:t>
      </w:r>
      <w:r w:rsidR="00AD6F0D">
        <w:t xml:space="preserve"> vice-chair</w:t>
      </w:r>
      <w:r>
        <w:t xml:space="preserve">, or the secretary may be </w:t>
      </w:r>
      <w:r w:rsidRPr="00E230D1">
        <w:t>reelected.</w:t>
      </w:r>
    </w:p>
    <w:p w:rsidR="002C4ACE" w:rsidRDefault="006903B1" w:rsidP="00044E46">
      <w:pPr>
        <w:pStyle w:val="artsecsubsub0"/>
        <w:jc w:val="both"/>
      </w:pPr>
      <w:r w:rsidRPr="00E230D1">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rsidR="002C4ACE" w:rsidRDefault="006903B1" w:rsidP="00044E46">
      <w:pPr>
        <w:pStyle w:val="artsecsubsub0"/>
        <w:jc w:val="both"/>
        <w:rPr>
          <w:b/>
          <w:bCs/>
        </w:rPr>
      </w:pPr>
      <w:r w:rsidRPr="00E230D1">
        <w:lastRenderedPageBreak/>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rsidR="002C4ACE" w:rsidRDefault="006903B1" w:rsidP="00044E46">
      <w:pPr>
        <w:pStyle w:val="ArticleSecSub"/>
        <w:jc w:val="both"/>
      </w:pPr>
      <w:r w:rsidRPr="00F24697">
        <w:t>V.Section2.C.</w:t>
      </w:r>
      <w:r w:rsidR="002C4ACE">
        <w:t xml:space="preserve"> </w:t>
      </w:r>
      <w:r w:rsidRPr="00044E46">
        <w:rPr>
          <w:i/>
          <w:u w:val="single"/>
        </w:rPr>
        <w:t>Standing Committees</w:t>
      </w:r>
      <w:r w:rsidR="00E92609" w:rsidRPr="00E92609">
        <w:t>.</w:t>
      </w:r>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rsidR="006903B1" w:rsidRDefault="006903B1" w:rsidP="00044E46">
      <w:pPr>
        <w:pStyle w:val="artsecsubsub0"/>
        <w:jc w:val="both"/>
      </w:pPr>
      <w:r w:rsidRPr="00E230D1">
        <w:t>V.Section2.C.1.</w:t>
      </w:r>
      <w:r w:rsidR="002C4ACE">
        <w:t xml:space="preserve"> </w:t>
      </w:r>
      <w:r w:rsidRPr="00E230D1">
        <w:t>Academic Policy Committee</w:t>
      </w:r>
    </w:p>
    <w:p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V.Section2.C</w:t>
      </w:r>
      <w:r>
        <w:t>, and one (1) member appointed by the University President in compliance with II.Section1.A.5</w:t>
      </w:r>
      <w:r w:rsidRPr="00E230D1">
        <w:t>.</w:t>
      </w:r>
    </w:p>
    <w:p w:rsidR="002C4ACE" w:rsidRDefault="006903B1" w:rsidP="00044E46">
      <w:pPr>
        <w:pStyle w:val="ArtSecSubSubSub"/>
        <w:jc w:val="both"/>
      </w:pPr>
      <w:r w:rsidRPr="00E230D1">
        <w:t>V.Section2.C.1.b.</w:t>
      </w:r>
      <w:r w:rsidR="002C4ACE">
        <w:t xml:space="preserve"> </w:t>
      </w:r>
      <w:r>
        <w:rPr>
          <w:i/>
          <w:u w:val="single"/>
        </w:rPr>
        <w:t>Scope</w:t>
      </w:r>
      <w:r w:rsidR="00E92609" w:rsidRPr="00E92609">
        <w:t>.</w:t>
      </w:r>
      <w:r w:rsidR="002C4ACE">
        <w:t xml:space="preserve"> </w:t>
      </w:r>
      <w:r w:rsidRPr="00E230D1">
        <w:t>The Academic Policy Committee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w:t>
      </w:r>
      <w:r w:rsidR="002C4ACE">
        <w:t xml:space="preserve"> </w:t>
      </w:r>
      <w:r w:rsidRPr="00E230D1">
        <w:t xml:space="preserve">This committee also </w:t>
      </w:r>
      <w:r w:rsidRPr="00E230D1">
        <w:lastRenderedPageBreak/>
        <w:t>provides advice, as appropriate, on academic procedural matters at the institution.</w:t>
      </w:r>
    </w:p>
    <w:p w:rsidR="006903B1" w:rsidRDefault="006903B1" w:rsidP="00044E46">
      <w:pPr>
        <w:pStyle w:val="artsecsubsub0"/>
        <w:jc w:val="both"/>
      </w:pPr>
      <w:r w:rsidRPr="00E230D1">
        <w:t>V.Section2.C.2.</w:t>
      </w:r>
      <w:r w:rsidR="002C4ACE">
        <w:t xml:space="preserve"> </w:t>
      </w:r>
      <w:r w:rsidRPr="00E230D1">
        <w:t>Curriculum and Assessment Policy Committee</w:t>
      </w:r>
    </w:p>
    <w:p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The Curriculum and Assessment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rsidR="002C4ACE" w:rsidRDefault="006903B1" w:rsidP="00044E46">
      <w:pPr>
        <w:pStyle w:val="ArtSecSubSubSub"/>
        <w:jc w:val="both"/>
      </w:pPr>
      <w:r w:rsidRPr="00E230D1">
        <w:t>V.Section2.C.2.b.</w:t>
      </w:r>
      <w:r w:rsidR="002C4ACE">
        <w:t xml:space="preserve"> </w:t>
      </w:r>
      <w:r>
        <w:rPr>
          <w:i/>
          <w:u w:val="single"/>
        </w:rPr>
        <w:t>Scope</w:t>
      </w:r>
      <w:r w:rsidR="00E92609" w:rsidRPr="00E92609">
        <w:t>.</w:t>
      </w:r>
      <w:r w:rsidR="002C4ACE">
        <w:t xml:space="preserve"> </w:t>
      </w:r>
      <w:r w:rsidRPr="00E230D1">
        <w:t>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w:t>
      </w:r>
      <w:r w:rsidR="002C4ACE">
        <w:t xml:space="preserve"> </w:t>
      </w:r>
      <w:r w:rsidRPr="00E230D1">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w:t>
      </w:r>
      <w:r w:rsidR="002C4ACE">
        <w:t xml:space="preserve"> </w:t>
      </w:r>
      <w:r w:rsidRPr="00E230D1">
        <w:t>This committee also provides advice, as appropriate, on procedural matters relating to curriculum and academic assessment.</w:t>
      </w:r>
    </w:p>
    <w:p w:rsidR="006903B1" w:rsidRDefault="006903B1" w:rsidP="00044E46">
      <w:pPr>
        <w:pStyle w:val="artsecsubsub0"/>
        <w:jc w:val="both"/>
      </w:pPr>
      <w:r w:rsidRPr="00E230D1">
        <w:t>V.Section2.C.3.</w:t>
      </w:r>
      <w:r w:rsidR="002C4ACE">
        <w:t xml:space="preserve"> </w:t>
      </w:r>
      <w:r w:rsidRPr="00E230D1">
        <w:t>Faculty Affairs Policy Committee</w:t>
      </w:r>
    </w:p>
    <w:p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t xml:space="preserve"> </w:t>
      </w:r>
      <w:r w:rsidRPr="00E230D1">
        <w:t>This committee also provides advice, as appropriate, on procedural matters that affect the welfare of the faculty.</w:t>
      </w:r>
    </w:p>
    <w:p w:rsidR="006903B1" w:rsidRDefault="006903B1" w:rsidP="00044E46">
      <w:pPr>
        <w:pStyle w:val="artsecsubsub0"/>
        <w:jc w:val="both"/>
      </w:pPr>
      <w:r w:rsidRPr="00E230D1">
        <w:t>V.Section2.C.4.</w:t>
      </w:r>
      <w:r w:rsidR="002C4ACE">
        <w:t xml:space="preserve"> </w:t>
      </w:r>
      <w:r w:rsidRPr="00E230D1">
        <w:t>Student Affairs Policy Committee</w:t>
      </w:r>
    </w:p>
    <w:p w:rsidR="002C4ACE" w:rsidRDefault="006903B1" w:rsidP="00044E46">
      <w:pPr>
        <w:pStyle w:val="ArtSecSubSubSub"/>
        <w:jc w:val="both"/>
      </w:pPr>
      <w:r w:rsidRPr="00E230D1">
        <w:lastRenderedPageBreak/>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rsidR="006903B1" w:rsidRDefault="006903B1" w:rsidP="00044E46">
      <w:pPr>
        <w:pStyle w:val="artsecsubsub0"/>
        <w:jc w:val="both"/>
      </w:pPr>
      <w:r w:rsidRPr="00E230D1">
        <w:t>V.Section2.C.5.</w:t>
      </w:r>
      <w:r w:rsidR="002C4ACE">
        <w:t xml:space="preserve"> </w:t>
      </w:r>
      <w:r w:rsidRPr="00E230D1">
        <w:t>Resources, Planning, and Institutional Policy Committee</w:t>
      </w:r>
    </w:p>
    <w:p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w:t>
      </w:r>
      <w:r w:rsidRPr="00E230D1">
        <w:lastRenderedPageBreak/>
        <w:t>on other procedural matters that affect the general welfare of the institution and its employees.</w:t>
      </w:r>
    </w:p>
    <w:p w:rsidR="002C4ACE" w:rsidRDefault="008D2B25" w:rsidP="00044E46">
      <w:pPr>
        <w:pStyle w:val="ArticleSecSub"/>
        <w:jc w:val="both"/>
      </w:pPr>
      <w:r w:rsidRPr="008D2B25">
        <w:rPr>
          <w:iCs/>
        </w:rPr>
        <w:t xml:space="preserve">V.Section2.D. </w:t>
      </w:r>
      <w:r w:rsidRPr="008D2B25">
        <w:rPr>
          <w:i/>
          <w:iCs/>
          <w:u w:val="single"/>
        </w:rPr>
        <w:t>Permanent Subcommittees</w:t>
      </w:r>
      <w:r w:rsidRPr="008D2B25">
        <w:rPr>
          <w:iCs/>
        </w:rPr>
        <w:t>.</w:t>
      </w:r>
      <w:r w:rsidR="002C4ACE">
        <w:rPr>
          <w:iCs/>
        </w:rPr>
        <w:t xml:space="preserve"> </w:t>
      </w:r>
      <w:r w:rsidRPr="008D2B25">
        <w:rPr>
          <w:iCs/>
        </w:rPr>
        <w:t>Each of these committees report to a standing committee as specified in V.Section2.A.3.a.</w:t>
      </w:r>
    </w:p>
    <w:p w:rsidR="002C4ACE" w:rsidRDefault="008D2B25" w:rsidP="00044E46">
      <w:pPr>
        <w:pStyle w:val="artsecsubsub0"/>
        <w:jc w:val="both"/>
      </w:pPr>
      <w:r w:rsidRPr="008D2B25">
        <w:rPr>
          <w:iCs/>
        </w:rPr>
        <w:t>V.Section2.D.1. Subcommittee on the Core Curriculum.</w:t>
      </w:r>
    </w:p>
    <w:p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xml:space="preserve">. </w:t>
      </w:r>
      <w:r w:rsidR="00F50F61" w:rsidRPr="00F50F61">
        <w:t>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three (3) voting members of the subcommittee shall be elected faculty senators and all voting members must be selected from the Corps of Instruction faculty</w:t>
      </w:r>
      <w:r w:rsidRPr="008D2B25">
        <w:t>.</w:t>
      </w:r>
    </w:p>
    <w:p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w:t>
      </w:r>
      <w:r w:rsidR="00F50F61" w:rsidRPr="00F50F61">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8D2B25">
        <w:t>.</w:t>
      </w:r>
    </w:p>
    <w:p w:rsidR="00B3192C" w:rsidRDefault="00B3192C" w:rsidP="00B3192C">
      <w:pPr>
        <w:pStyle w:val="ArtSecSubSubSub"/>
        <w:ind w:left="2070"/>
        <w:jc w:val="both"/>
      </w:pPr>
      <w:r w:rsidRPr="00B3192C">
        <w:t xml:space="preserve">V.Section2.D.1.c.1. </w:t>
      </w:r>
      <w:r w:rsidRPr="00B3192C">
        <w:rPr>
          <w:i/>
          <w:u w:val="single"/>
        </w:rPr>
        <w:t>Chair Election</w:t>
      </w:r>
      <w:r w:rsidRPr="00B3192C">
        <w:t>. Only members of the subcommittee who are elected faculty senators or teaching representatives are eli</w:t>
      </w:r>
      <w:r>
        <w:t xml:space="preserve">gible to serve as the </w:t>
      </w:r>
      <w:r w:rsidRPr="00B3192C">
        <w:t>chair. The election of the chair is subject to confirmation by a majority secret ballot vote of the members of the Curriculum and Assessment Policy Committee</w:t>
      </w:r>
    </w:p>
    <w:p w:rsidR="008D2B25" w:rsidRDefault="008D2B25" w:rsidP="00044E46">
      <w:pPr>
        <w:pStyle w:val="ArtSecSubSubSub"/>
        <w:jc w:val="both"/>
      </w:pPr>
      <w:r w:rsidRPr="008D2B25">
        <w:rPr>
          <w:iCs/>
        </w:rPr>
        <w:t>V.Section2.D.1.d.</w:t>
      </w:r>
      <w:r w:rsidRPr="008D2B25">
        <w:rPr>
          <w:i/>
          <w:iCs/>
        </w:rPr>
        <w:t xml:space="preserve"> </w:t>
      </w:r>
      <w:r w:rsidRPr="008D2B25">
        <w:rPr>
          <w:i/>
          <w:iCs/>
          <w:u w:val="single"/>
        </w:rPr>
        <w:t>Scope</w:t>
      </w:r>
      <w:r w:rsidRPr="008D2B25">
        <w:t xml:space="preserve">. The Subcommittee on the Core Curriculum shall be concerned with matters relating to the University Core Curriculum (Core), which include, but are not limited to, reviewing proposals for courses to be offered in the Core and assessing the Core. This </w:t>
      </w:r>
      <w:r w:rsidRPr="008D2B25">
        <w:lastRenderedPageBreak/>
        <w:t>subcommittee also provides advice, as appropriate, on procedural matters relating to the Core and its assessment.</w:t>
      </w:r>
    </w:p>
    <w:p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rsidR="008A3ADF" w:rsidRPr="00901F48" w:rsidRDefault="008A3ADF" w:rsidP="00044E46">
      <w:pPr>
        <w:pStyle w:val="ArticleSec"/>
        <w:jc w:val="both"/>
      </w:pPr>
      <w:r w:rsidRPr="00E230D1">
        <w:t>V</w:t>
      </w:r>
      <w:r>
        <w:t>I</w:t>
      </w:r>
      <w:r w:rsidRPr="00E230D1">
        <w:t>.Section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rsidR="008A3ADF" w:rsidRDefault="008A3ADF" w:rsidP="00044E46">
      <w:pPr>
        <w:pStyle w:val="ArticleSec"/>
        <w:jc w:val="both"/>
      </w:pPr>
      <w:r>
        <w:t>VI.Section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r>
        <w:t>Each proposed revision to these bylaws shall be classified by the Executive Committee as editorial (see VI.Section4) or non-editorial.</w:t>
      </w:r>
      <w:r w:rsidR="002C4ACE">
        <w:t xml:space="preserve"> </w:t>
      </w:r>
      <w:r>
        <w:t>Editorial revisions shall be considered as specified in VI.Section4.</w:t>
      </w:r>
      <w:r w:rsidR="002C4ACE">
        <w:t xml:space="preserve"> </w:t>
      </w:r>
      <w:r>
        <w:t>Any non-editorial revision shall be forwarded by the Executive Committee to the University Senate as a motion and is subject to the provisions of V.Section1.C.5.</w:t>
      </w:r>
    </w:p>
    <w:p w:rsidR="008A3ADF" w:rsidRDefault="008A3ADF" w:rsidP="00044E46">
      <w:pPr>
        <w:pStyle w:val="ArticleSec"/>
        <w:jc w:val="both"/>
      </w:pPr>
      <w:r>
        <w:t>VI.Section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rsidR="008A3ADF" w:rsidRDefault="008A3ADF" w:rsidP="00044E46">
      <w:pPr>
        <w:pStyle w:val="ArticleSec"/>
        <w:jc w:val="both"/>
      </w:pPr>
      <w:r>
        <w:t>VI.Section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BD" w:rsidRDefault="00FF64BD">
      <w:r>
        <w:separator/>
      </w:r>
    </w:p>
  </w:endnote>
  <w:endnote w:type="continuationSeparator" w:id="0">
    <w:p w:rsidR="00FF64BD" w:rsidRDefault="00FF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25E8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25E84">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BD" w:rsidRDefault="00FF64BD">
      <w:r>
        <w:separator/>
      </w:r>
    </w:p>
  </w:footnote>
  <w:footnote w:type="continuationSeparator" w:id="0">
    <w:p w:rsidR="00FF64BD" w:rsidRDefault="00FF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4438"/>
    <w:rsid w:val="001625DC"/>
    <w:rsid w:val="00172810"/>
    <w:rsid w:val="00180D0D"/>
    <w:rsid w:val="001C2692"/>
    <w:rsid w:val="00200E63"/>
    <w:rsid w:val="00242B25"/>
    <w:rsid w:val="002975CB"/>
    <w:rsid w:val="002B639C"/>
    <w:rsid w:val="002C4ACE"/>
    <w:rsid w:val="002D30BF"/>
    <w:rsid w:val="003070C9"/>
    <w:rsid w:val="003178EA"/>
    <w:rsid w:val="00325748"/>
    <w:rsid w:val="00325E84"/>
    <w:rsid w:val="00341002"/>
    <w:rsid w:val="00367282"/>
    <w:rsid w:val="00384349"/>
    <w:rsid w:val="00386359"/>
    <w:rsid w:val="003C54AA"/>
    <w:rsid w:val="003D2FE4"/>
    <w:rsid w:val="003D339E"/>
    <w:rsid w:val="003F1884"/>
    <w:rsid w:val="004058F1"/>
    <w:rsid w:val="0041659E"/>
    <w:rsid w:val="00477817"/>
    <w:rsid w:val="00481062"/>
    <w:rsid w:val="004B27DF"/>
    <w:rsid w:val="004C1F14"/>
    <w:rsid w:val="004D7DB0"/>
    <w:rsid w:val="005064A4"/>
    <w:rsid w:val="00507B0F"/>
    <w:rsid w:val="00530AA4"/>
    <w:rsid w:val="00533441"/>
    <w:rsid w:val="00537684"/>
    <w:rsid w:val="00550CB1"/>
    <w:rsid w:val="00551730"/>
    <w:rsid w:val="00554D88"/>
    <w:rsid w:val="00595240"/>
    <w:rsid w:val="005C6AEB"/>
    <w:rsid w:val="005E2D31"/>
    <w:rsid w:val="005E4C86"/>
    <w:rsid w:val="005F7370"/>
    <w:rsid w:val="00621B8C"/>
    <w:rsid w:val="00633923"/>
    <w:rsid w:val="00641E6B"/>
    <w:rsid w:val="006505F2"/>
    <w:rsid w:val="00652FC3"/>
    <w:rsid w:val="00672C05"/>
    <w:rsid w:val="00682323"/>
    <w:rsid w:val="00687C51"/>
    <w:rsid w:val="006903B1"/>
    <w:rsid w:val="006A2F5E"/>
    <w:rsid w:val="006B7DF6"/>
    <w:rsid w:val="006C0630"/>
    <w:rsid w:val="006E21E0"/>
    <w:rsid w:val="006E7DB4"/>
    <w:rsid w:val="006F7411"/>
    <w:rsid w:val="007031E2"/>
    <w:rsid w:val="00721F3F"/>
    <w:rsid w:val="007332C4"/>
    <w:rsid w:val="00750B44"/>
    <w:rsid w:val="00761EB2"/>
    <w:rsid w:val="0077127F"/>
    <w:rsid w:val="007C6912"/>
    <w:rsid w:val="007E7C7B"/>
    <w:rsid w:val="007E7F5B"/>
    <w:rsid w:val="00824BE6"/>
    <w:rsid w:val="0083544B"/>
    <w:rsid w:val="0086412C"/>
    <w:rsid w:val="008A0D7E"/>
    <w:rsid w:val="008A3ADF"/>
    <w:rsid w:val="008A5950"/>
    <w:rsid w:val="008C4D5B"/>
    <w:rsid w:val="008D28DC"/>
    <w:rsid w:val="008D2B25"/>
    <w:rsid w:val="008F6F40"/>
    <w:rsid w:val="00901F48"/>
    <w:rsid w:val="00936E64"/>
    <w:rsid w:val="009D3F88"/>
    <w:rsid w:val="009D73C0"/>
    <w:rsid w:val="00A078EE"/>
    <w:rsid w:val="00A55E39"/>
    <w:rsid w:val="00A6411A"/>
    <w:rsid w:val="00AA2D82"/>
    <w:rsid w:val="00AC2C85"/>
    <w:rsid w:val="00AD6F0D"/>
    <w:rsid w:val="00AE1A7D"/>
    <w:rsid w:val="00B3192C"/>
    <w:rsid w:val="00B41A3C"/>
    <w:rsid w:val="00B51FFF"/>
    <w:rsid w:val="00B84302"/>
    <w:rsid w:val="00B93F03"/>
    <w:rsid w:val="00B943F9"/>
    <w:rsid w:val="00BB3E22"/>
    <w:rsid w:val="00BC5E55"/>
    <w:rsid w:val="00BF079A"/>
    <w:rsid w:val="00C17BA7"/>
    <w:rsid w:val="00C83B30"/>
    <w:rsid w:val="00C94F51"/>
    <w:rsid w:val="00CE5F85"/>
    <w:rsid w:val="00CF35C7"/>
    <w:rsid w:val="00D30EF4"/>
    <w:rsid w:val="00D52694"/>
    <w:rsid w:val="00D74985"/>
    <w:rsid w:val="00D86FFE"/>
    <w:rsid w:val="00D933B6"/>
    <w:rsid w:val="00DA0A36"/>
    <w:rsid w:val="00DA477A"/>
    <w:rsid w:val="00DB04BE"/>
    <w:rsid w:val="00DC66BC"/>
    <w:rsid w:val="00E03355"/>
    <w:rsid w:val="00E230D1"/>
    <w:rsid w:val="00E35554"/>
    <w:rsid w:val="00E3740F"/>
    <w:rsid w:val="00E46976"/>
    <w:rsid w:val="00E92609"/>
    <w:rsid w:val="00EA4B57"/>
    <w:rsid w:val="00EC2997"/>
    <w:rsid w:val="00EC45B7"/>
    <w:rsid w:val="00EC4953"/>
    <w:rsid w:val="00EC5DC9"/>
    <w:rsid w:val="00EF1D87"/>
    <w:rsid w:val="00EF5D1B"/>
    <w:rsid w:val="00F06B7D"/>
    <w:rsid w:val="00F140ED"/>
    <w:rsid w:val="00F234B3"/>
    <w:rsid w:val="00F24697"/>
    <w:rsid w:val="00F36696"/>
    <w:rsid w:val="00F50F61"/>
    <w:rsid w:val="00F70758"/>
    <w:rsid w:val="00F8289E"/>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20C8F-4AA0-4916-9DF7-957D775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g.edu/records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8377</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56020</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2</cp:revision>
  <cp:lastPrinted>2015-01-22T14:22:00Z</cp:lastPrinted>
  <dcterms:created xsi:type="dcterms:W3CDTF">2016-03-08T17:34:00Z</dcterms:created>
  <dcterms:modified xsi:type="dcterms:W3CDTF">2016-03-08T17:34:00Z</dcterms:modified>
</cp:coreProperties>
</file>