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6853" w14:textId="094A06C9" w:rsidR="0071470B" w:rsidRDefault="006A5698" w:rsidP="00A55E3F">
      <w:pPr>
        <w:jc w:val="center"/>
      </w:pPr>
      <w:r>
        <w:rPr>
          <w:b/>
          <w:bCs/>
          <w:sz w:val="28"/>
          <w:szCs w:val="28"/>
        </w:rPr>
        <w:t xml:space="preserve">University </w:t>
      </w:r>
      <w:r w:rsidR="0071470B">
        <w:rPr>
          <w:b/>
          <w:bCs/>
          <w:sz w:val="28"/>
          <w:szCs w:val="28"/>
        </w:rPr>
        <w:t>Senate Committee Annual Report</w:t>
      </w:r>
    </w:p>
    <w:p w14:paraId="3D356817" w14:textId="3515CD5C" w:rsidR="00865BBB" w:rsidRPr="006A5698" w:rsidRDefault="006A5698" w:rsidP="00A55E3F">
      <w:pPr>
        <w:spacing w:before="120"/>
        <w:jc w:val="center"/>
        <w:rPr>
          <w:b/>
          <w:bCs/>
          <w:sz w:val="20"/>
          <w:szCs w:val="20"/>
        </w:rPr>
      </w:pPr>
      <w:r w:rsidRPr="006A5698">
        <w:rPr>
          <w:b/>
          <w:bCs/>
          <w:sz w:val="20"/>
          <w:szCs w:val="20"/>
        </w:rPr>
        <w:t>Due Date:</w:t>
      </w:r>
      <w:r w:rsidR="00865BBB" w:rsidRPr="006A5698">
        <w:rPr>
          <w:b/>
          <w:bCs/>
          <w:sz w:val="20"/>
          <w:szCs w:val="20"/>
        </w:rPr>
        <w:t xml:space="preserve"> Submit in</w:t>
      </w:r>
      <w:r w:rsidR="00F63903">
        <w:rPr>
          <w:b/>
          <w:bCs/>
          <w:sz w:val="20"/>
          <w:szCs w:val="20"/>
        </w:rPr>
        <w:t xml:space="preserve"> Word</w:t>
      </w:r>
      <w:r w:rsidR="00A55E3F">
        <w:rPr>
          <w:b/>
          <w:bCs/>
          <w:sz w:val="20"/>
          <w:szCs w:val="20"/>
        </w:rPr>
        <w:t xml:space="preserve"> </w:t>
      </w:r>
      <w:r w:rsidR="00865BBB" w:rsidRPr="006A5698">
        <w:rPr>
          <w:b/>
          <w:bCs/>
          <w:sz w:val="20"/>
          <w:szCs w:val="20"/>
        </w:rPr>
        <w:t xml:space="preserve">format to </w:t>
      </w:r>
      <w:hyperlink r:id="rId8" w:history="1">
        <w:r w:rsidR="00045F8D" w:rsidRPr="00923C29">
          <w:rPr>
            <w:rStyle w:val="Hyperlink"/>
            <w:b/>
            <w:bCs/>
            <w:sz w:val="20"/>
            <w:szCs w:val="20"/>
          </w:rPr>
          <w:t>senate@gcsu.edu</w:t>
        </w:r>
      </w:hyperlink>
      <w:r w:rsidR="00865BBB" w:rsidRPr="006A5698">
        <w:rPr>
          <w:b/>
          <w:bCs/>
          <w:sz w:val="20"/>
          <w:szCs w:val="20"/>
        </w:rPr>
        <w:t xml:space="preserve"> </w:t>
      </w:r>
      <w:r w:rsidR="00B74BA1" w:rsidRPr="00445DDC">
        <w:rPr>
          <w:b/>
          <w:bCs/>
          <w:sz w:val="20"/>
          <w:szCs w:val="20"/>
          <w:highlight w:val="yellow"/>
          <w:u w:val="single"/>
        </w:rPr>
        <w:t>no later</w:t>
      </w:r>
      <w:r w:rsidR="00086046" w:rsidRPr="00445DDC">
        <w:rPr>
          <w:b/>
          <w:bCs/>
          <w:sz w:val="20"/>
          <w:szCs w:val="20"/>
          <w:highlight w:val="yellow"/>
          <w:u w:val="single"/>
        </w:rPr>
        <w:t xml:space="preserve"> than</w:t>
      </w:r>
      <w:r w:rsidR="00A55E3F">
        <w:rPr>
          <w:b/>
          <w:bCs/>
          <w:sz w:val="20"/>
          <w:szCs w:val="20"/>
          <w:highlight w:val="yellow"/>
          <w:u w:val="single"/>
        </w:rPr>
        <w:t xml:space="preserve"> </w:t>
      </w:r>
      <w:r w:rsidR="00A64CE0">
        <w:rPr>
          <w:b/>
          <w:bCs/>
          <w:sz w:val="20"/>
          <w:szCs w:val="20"/>
          <w:highlight w:val="yellow"/>
          <w:u w:val="single"/>
        </w:rPr>
        <w:t>5</w:t>
      </w:r>
      <w:r w:rsidR="000F0FC2">
        <w:rPr>
          <w:b/>
          <w:bCs/>
          <w:sz w:val="20"/>
          <w:szCs w:val="20"/>
          <w:highlight w:val="yellow"/>
          <w:u w:val="single"/>
        </w:rPr>
        <w:t>:00</w:t>
      </w:r>
      <w:r w:rsidR="00A64CE0">
        <w:rPr>
          <w:b/>
          <w:bCs/>
          <w:sz w:val="20"/>
          <w:szCs w:val="20"/>
          <w:highlight w:val="yellow"/>
          <w:u w:val="single"/>
        </w:rPr>
        <w:t xml:space="preserve"> p.m.</w:t>
      </w:r>
      <w:r w:rsidR="00A55E3F">
        <w:rPr>
          <w:b/>
          <w:bCs/>
          <w:sz w:val="20"/>
          <w:szCs w:val="20"/>
          <w:highlight w:val="yellow"/>
          <w:u w:val="single"/>
        </w:rPr>
        <w:t xml:space="preserve"> on </w:t>
      </w:r>
      <w:r w:rsidR="00F63903">
        <w:rPr>
          <w:b/>
          <w:bCs/>
          <w:sz w:val="20"/>
          <w:szCs w:val="20"/>
          <w:highlight w:val="yellow"/>
          <w:u w:val="single"/>
        </w:rPr>
        <w:t>Wednes</w:t>
      </w:r>
      <w:r w:rsidR="000B1054">
        <w:rPr>
          <w:b/>
          <w:bCs/>
          <w:sz w:val="20"/>
          <w:szCs w:val="20"/>
          <w:highlight w:val="yellow"/>
          <w:u w:val="single"/>
        </w:rPr>
        <w:t>day</w:t>
      </w:r>
      <w:r w:rsidR="00A55E3F">
        <w:rPr>
          <w:b/>
          <w:bCs/>
          <w:sz w:val="20"/>
          <w:szCs w:val="20"/>
          <w:highlight w:val="yellow"/>
          <w:u w:val="single"/>
        </w:rPr>
        <w:t xml:space="preserve"> </w:t>
      </w:r>
      <w:r w:rsidR="00385328">
        <w:rPr>
          <w:b/>
          <w:bCs/>
          <w:sz w:val="20"/>
          <w:szCs w:val="20"/>
          <w:highlight w:val="yellow"/>
          <w:u w:val="single"/>
        </w:rPr>
        <w:t>8</w:t>
      </w:r>
      <w:r w:rsidR="00A55E3F">
        <w:rPr>
          <w:b/>
          <w:bCs/>
          <w:sz w:val="20"/>
          <w:szCs w:val="20"/>
          <w:highlight w:val="yellow"/>
          <w:u w:val="single"/>
        </w:rPr>
        <w:t xml:space="preserve"> </w:t>
      </w:r>
      <w:r w:rsidR="000B1054">
        <w:rPr>
          <w:b/>
          <w:bCs/>
          <w:sz w:val="20"/>
          <w:szCs w:val="20"/>
          <w:highlight w:val="yellow"/>
          <w:u w:val="single"/>
        </w:rPr>
        <w:t>May</w:t>
      </w:r>
      <w:r w:rsidR="00A55E3F">
        <w:rPr>
          <w:b/>
          <w:bCs/>
          <w:sz w:val="20"/>
          <w:szCs w:val="20"/>
          <w:highlight w:val="yellow"/>
          <w:u w:val="single"/>
        </w:rPr>
        <w:t xml:space="preserve"> 20</w:t>
      </w:r>
      <w:r w:rsidR="00F072D0">
        <w:rPr>
          <w:b/>
          <w:bCs/>
          <w:sz w:val="20"/>
          <w:szCs w:val="20"/>
          <w:highlight w:val="yellow"/>
          <w:u w:val="single"/>
        </w:rPr>
        <w:t>2</w:t>
      </w:r>
      <w:r w:rsidR="00802784">
        <w:rPr>
          <w:b/>
          <w:bCs/>
          <w:sz w:val="20"/>
          <w:szCs w:val="20"/>
          <w:highlight w:val="yellow"/>
          <w:u w:val="single"/>
        </w:rPr>
        <w:t>5</w:t>
      </w:r>
    </w:p>
    <w:p w14:paraId="44E71F82" w14:textId="77777777" w:rsidR="00865BBB" w:rsidRDefault="00865BBB" w:rsidP="00865BBB">
      <w:pPr>
        <w:jc w:val="center"/>
      </w:pPr>
    </w:p>
    <w:p w14:paraId="71B0A04E" w14:textId="77777777" w:rsidR="00865BBB" w:rsidRDefault="006A5698" w:rsidP="00865BBB">
      <w:r>
        <w:rPr>
          <w:i/>
          <w:iCs/>
          <w:sz w:val="20"/>
          <w:szCs w:val="20"/>
        </w:rPr>
        <w:t>Note</w:t>
      </w:r>
      <w:proofErr w:type="gramStart"/>
      <w:r>
        <w:rPr>
          <w:i/>
          <w:iCs/>
          <w:sz w:val="20"/>
          <w:szCs w:val="20"/>
        </w:rPr>
        <w:t xml:space="preserve">: </w:t>
      </w:r>
      <w:r w:rsidR="00865BBB">
        <w:rPr>
          <w:i/>
          <w:iCs/>
          <w:sz w:val="20"/>
          <w:szCs w:val="20"/>
        </w:rPr>
        <w:t xml:space="preserve"> This</w:t>
      </w:r>
      <w:proofErr w:type="gramEnd"/>
      <w:r w:rsidR="00865BBB">
        <w:rPr>
          <w:i/>
          <w:iCs/>
          <w:sz w:val="20"/>
          <w:szCs w:val="20"/>
        </w:rPr>
        <w:t xml:space="preserve"> report should represent consensus of the entire committee and serve as a historical record of committee deliberations over the academic year.</w:t>
      </w:r>
    </w:p>
    <w:p w14:paraId="2002C7A0" w14:textId="77777777" w:rsidR="00865BBB" w:rsidRDefault="00865BBB" w:rsidP="00865BBB">
      <w:r>
        <w:rPr>
          <w:b/>
          <w:bCs/>
          <w:sz w:val="20"/>
          <w:szCs w:val="20"/>
        </w:rPr>
        <w:t> </w:t>
      </w:r>
    </w:p>
    <w:p w14:paraId="25B0FF32" w14:textId="30E1862D" w:rsidR="00865BBB" w:rsidRDefault="00865BBB" w:rsidP="00865BBB">
      <w:r>
        <w:rPr>
          <w:b/>
          <w:bCs/>
          <w:sz w:val="20"/>
          <w:szCs w:val="20"/>
        </w:rPr>
        <w:t>Committee Name:</w:t>
      </w:r>
      <w:r w:rsidR="00802784">
        <w:rPr>
          <w:b/>
          <w:bCs/>
          <w:sz w:val="20"/>
          <w:szCs w:val="20"/>
        </w:rPr>
        <w:t xml:space="preserve"> Subcommittee on Nominations (</w:t>
      </w:r>
      <w:proofErr w:type="spellStart"/>
      <w:r w:rsidR="00802784">
        <w:rPr>
          <w:b/>
          <w:bCs/>
          <w:sz w:val="20"/>
          <w:szCs w:val="20"/>
        </w:rPr>
        <w:t>SCoN</w:t>
      </w:r>
      <w:proofErr w:type="spellEnd"/>
      <w:r w:rsidR="00802784">
        <w:rPr>
          <w:b/>
          <w:bCs/>
          <w:sz w:val="20"/>
          <w:szCs w:val="20"/>
        </w:rPr>
        <w:t>)</w:t>
      </w:r>
    </w:p>
    <w:p w14:paraId="123AF23D" w14:textId="77777777" w:rsidR="00865BBB" w:rsidRDefault="00865BBB" w:rsidP="00865BBB">
      <w:r>
        <w:rPr>
          <w:b/>
          <w:bCs/>
          <w:sz w:val="20"/>
          <w:szCs w:val="20"/>
        </w:rPr>
        <w:t> </w:t>
      </w:r>
    </w:p>
    <w:p w14:paraId="7A6BD62A" w14:textId="79504164" w:rsidR="00865BBB" w:rsidRDefault="00865BBB" w:rsidP="00865BBB">
      <w:r>
        <w:rPr>
          <w:b/>
          <w:bCs/>
          <w:sz w:val="20"/>
          <w:szCs w:val="20"/>
        </w:rPr>
        <w:t>Academic Year:</w:t>
      </w:r>
      <w:r w:rsidR="00802784">
        <w:rPr>
          <w:b/>
          <w:bCs/>
          <w:sz w:val="20"/>
          <w:szCs w:val="20"/>
        </w:rPr>
        <w:t xml:space="preserve"> 2024-2025</w:t>
      </w:r>
    </w:p>
    <w:p w14:paraId="1603F874" w14:textId="77777777" w:rsidR="00865BBB" w:rsidRDefault="00865BBB" w:rsidP="00865BBB">
      <w:r>
        <w:rPr>
          <w:b/>
          <w:bCs/>
          <w:sz w:val="20"/>
          <w:szCs w:val="20"/>
        </w:rPr>
        <w:t> </w:t>
      </w:r>
    </w:p>
    <w:p w14:paraId="315F42E6" w14:textId="77777777" w:rsidR="00865BBB" w:rsidRDefault="00865BBB" w:rsidP="00865BBB">
      <w:r>
        <w:rPr>
          <w:b/>
          <w:bCs/>
          <w:sz w:val="20"/>
          <w:szCs w:val="20"/>
        </w:rPr>
        <w:t>Committee Charge:</w:t>
      </w:r>
    </w:p>
    <w:p w14:paraId="41CF9B03" w14:textId="77777777" w:rsidR="00802784" w:rsidRPr="00802784" w:rsidRDefault="00802784" w:rsidP="00802784">
      <w:pPr>
        <w:rPr>
          <w:sz w:val="16"/>
          <w:szCs w:val="16"/>
        </w:rPr>
      </w:pPr>
      <w:r w:rsidRPr="00802784">
        <w:rPr>
          <w:sz w:val="16"/>
          <w:szCs w:val="16"/>
        </w:rPr>
        <w:t>V. Section</w:t>
      </w:r>
      <w:proofErr w:type="gramStart"/>
      <w:r w:rsidRPr="00802784">
        <w:rPr>
          <w:sz w:val="16"/>
          <w:szCs w:val="16"/>
        </w:rPr>
        <w:t>1.D.</w:t>
      </w:r>
      <w:proofErr w:type="gramEnd"/>
      <w:r w:rsidRPr="00802784">
        <w:rPr>
          <w:sz w:val="16"/>
          <w:szCs w:val="16"/>
        </w:rPr>
        <w:t>2. Duties. The duties of the Subcommittee on Nominations shall include the following.</w:t>
      </w:r>
    </w:p>
    <w:p w14:paraId="547A9A5B" w14:textId="77777777" w:rsidR="00802784" w:rsidRPr="00802784" w:rsidRDefault="00802784" w:rsidP="00802784">
      <w:pPr>
        <w:ind w:left="720"/>
        <w:rPr>
          <w:sz w:val="16"/>
          <w:szCs w:val="16"/>
        </w:rPr>
      </w:pPr>
      <w:r w:rsidRPr="00802784">
        <w:rPr>
          <w:sz w:val="16"/>
          <w:szCs w:val="16"/>
        </w:rPr>
        <w:t>V.Section</w:t>
      </w:r>
      <w:proofErr w:type="gramStart"/>
      <w:r w:rsidRPr="00802784">
        <w:rPr>
          <w:sz w:val="16"/>
          <w:szCs w:val="16"/>
        </w:rPr>
        <w:t>1.D.2.a.</w:t>
      </w:r>
      <w:proofErr w:type="gramEnd"/>
      <w:r w:rsidRPr="00802784">
        <w:rPr>
          <w:sz w:val="16"/>
          <w:szCs w:val="16"/>
        </w:rPr>
        <w:t xml:space="preserve"> Executive Committee. The Subcommittee shall nominate candidates to serve on the Executive</w:t>
      </w:r>
    </w:p>
    <w:p w14:paraId="7E806DD8" w14:textId="77777777" w:rsidR="00802784" w:rsidRPr="00802784" w:rsidRDefault="00802784" w:rsidP="00802784">
      <w:pPr>
        <w:ind w:left="720"/>
        <w:rPr>
          <w:sz w:val="16"/>
          <w:szCs w:val="16"/>
        </w:rPr>
      </w:pPr>
      <w:r w:rsidRPr="00802784">
        <w:rPr>
          <w:sz w:val="16"/>
          <w:szCs w:val="16"/>
        </w:rPr>
        <w:t xml:space="preserve">Committee for approval by the membership of the University Senate in compliance with </w:t>
      </w:r>
      <w:proofErr w:type="gramStart"/>
      <w:r w:rsidRPr="00802784">
        <w:rPr>
          <w:sz w:val="16"/>
          <w:szCs w:val="16"/>
        </w:rPr>
        <w:t>V.Section1.A.</w:t>
      </w:r>
      <w:proofErr w:type="gramEnd"/>
    </w:p>
    <w:p w14:paraId="2003010A" w14:textId="77777777" w:rsidR="00802784" w:rsidRPr="00802784" w:rsidRDefault="00802784" w:rsidP="00802784">
      <w:pPr>
        <w:ind w:left="720"/>
        <w:rPr>
          <w:sz w:val="16"/>
          <w:szCs w:val="16"/>
        </w:rPr>
      </w:pPr>
      <w:r w:rsidRPr="00802784">
        <w:rPr>
          <w:sz w:val="16"/>
          <w:szCs w:val="16"/>
        </w:rPr>
        <w:t>V.Section</w:t>
      </w:r>
      <w:proofErr w:type="gramStart"/>
      <w:r w:rsidRPr="00802784">
        <w:rPr>
          <w:sz w:val="16"/>
          <w:szCs w:val="16"/>
        </w:rPr>
        <w:t>1.D.2.b.</w:t>
      </w:r>
      <w:proofErr w:type="gramEnd"/>
      <w:r w:rsidRPr="00802784">
        <w:rPr>
          <w:sz w:val="16"/>
          <w:szCs w:val="16"/>
        </w:rPr>
        <w:t xml:space="preserve"> Standing Committees. The Subcommittee shall nominate candidates to serve on the Standing Committees of</w:t>
      </w:r>
    </w:p>
    <w:p w14:paraId="2E4BA2FE" w14:textId="77777777" w:rsidR="00802784" w:rsidRPr="00802784" w:rsidRDefault="00802784" w:rsidP="00802784">
      <w:pPr>
        <w:ind w:left="720"/>
        <w:rPr>
          <w:sz w:val="16"/>
          <w:szCs w:val="16"/>
        </w:rPr>
      </w:pPr>
      <w:r w:rsidRPr="00802784">
        <w:rPr>
          <w:sz w:val="16"/>
          <w:szCs w:val="16"/>
        </w:rPr>
        <w:t xml:space="preserve">the University Senate for approval by the membership of the University Senate in compliance with III.Section2, </w:t>
      </w:r>
      <w:proofErr w:type="gramStart"/>
      <w:r w:rsidRPr="00802784">
        <w:rPr>
          <w:sz w:val="16"/>
          <w:szCs w:val="16"/>
        </w:rPr>
        <w:t>IV.Section</w:t>
      </w:r>
      <w:proofErr w:type="gramEnd"/>
      <w:r w:rsidRPr="00802784">
        <w:rPr>
          <w:sz w:val="16"/>
          <w:szCs w:val="16"/>
        </w:rPr>
        <w:t>4,</w:t>
      </w:r>
    </w:p>
    <w:p w14:paraId="26B8B341" w14:textId="77777777" w:rsidR="00802784" w:rsidRPr="00802784" w:rsidRDefault="00802784" w:rsidP="00802784">
      <w:pPr>
        <w:ind w:left="720"/>
        <w:rPr>
          <w:sz w:val="16"/>
          <w:szCs w:val="16"/>
        </w:rPr>
      </w:pPr>
      <w:r w:rsidRPr="00802784">
        <w:rPr>
          <w:sz w:val="16"/>
          <w:szCs w:val="16"/>
        </w:rPr>
        <w:t>V.Section</w:t>
      </w:r>
      <w:proofErr w:type="gramStart"/>
      <w:r w:rsidRPr="00802784">
        <w:rPr>
          <w:sz w:val="16"/>
          <w:szCs w:val="16"/>
        </w:rPr>
        <w:t>2.A.</w:t>
      </w:r>
      <w:proofErr w:type="gramEnd"/>
      <w:r w:rsidRPr="00802784">
        <w:rPr>
          <w:sz w:val="16"/>
          <w:szCs w:val="16"/>
        </w:rPr>
        <w:t xml:space="preserve">2, </w:t>
      </w:r>
      <w:proofErr w:type="gramStart"/>
      <w:r w:rsidRPr="00802784">
        <w:rPr>
          <w:sz w:val="16"/>
          <w:szCs w:val="16"/>
        </w:rPr>
        <w:t>V.Section2.A.</w:t>
      </w:r>
      <w:proofErr w:type="gramEnd"/>
      <w:r w:rsidRPr="00802784">
        <w:rPr>
          <w:sz w:val="16"/>
          <w:szCs w:val="16"/>
        </w:rPr>
        <w:t xml:space="preserve">4, and </w:t>
      </w:r>
      <w:proofErr w:type="gramStart"/>
      <w:r w:rsidRPr="00802784">
        <w:rPr>
          <w:sz w:val="16"/>
          <w:szCs w:val="16"/>
        </w:rPr>
        <w:t>V.Section2.C.</w:t>
      </w:r>
      <w:proofErr w:type="gramEnd"/>
    </w:p>
    <w:p w14:paraId="16C19B4F" w14:textId="77777777" w:rsidR="00802784" w:rsidRPr="00802784" w:rsidRDefault="00802784" w:rsidP="00802784">
      <w:pPr>
        <w:ind w:left="720"/>
        <w:rPr>
          <w:sz w:val="16"/>
          <w:szCs w:val="16"/>
        </w:rPr>
      </w:pPr>
      <w:r w:rsidRPr="00802784">
        <w:rPr>
          <w:sz w:val="16"/>
          <w:szCs w:val="16"/>
        </w:rPr>
        <w:t>V.Section</w:t>
      </w:r>
      <w:proofErr w:type="gramStart"/>
      <w:r w:rsidRPr="00802784">
        <w:rPr>
          <w:sz w:val="16"/>
          <w:szCs w:val="16"/>
        </w:rPr>
        <w:t>1.D.2.c.</w:t>
      </w:r>
      <w:proofErr w:type="gramEnd"/>
      <w:r w:rsidRPr="00802784">
        <w:rPr>
          <w:sz w:val="16"/>
          <w:szCs w:val="16"/>
        </w:rPr>
        <w:t xml:space="preserve"> Subcommittees. The Subcommittee shall nominate candidates to serve on any permanent subcommittees of the</w:t>
      </w:r>
    </w:p>
    <w:p w14:paraId="0AD43A8C" w14:textId="1AD6B54A" w:rsidR="00802784" w:rsidRPr="00802784" w:rsidRDefault="00802784" w:rsidP="00802784">
      <w:pPr>
        <w:ind w:left="720"/>
        <w:rPr>
          <w:sz w:val="16"/>
          <w:szCs w:val="16"/>
        </w:rPr>
      </w:pPr>
      <w:proofErr w:type="spellStart"/>
      <w:r w:rsidRPr="00802784">
        <w:rPr>
          <w:sz w:val="16"/>
          <w:szCs w:val="16"/>
        </w:rPr>
        <w:t>hroughout</w:t>
      </w:r>
      <w:proofErr w:type="spellEnd"/>
      <w:r w:rsidRPr="00802784">
        <w:rPr>
          <w:sz w:val="16"/>
          <w:szCs w:val="16"/>
        </w:rPr>
        <w:t xml:space="preserve"> AY 2023–2024, </w:t>
      </w:r>
      <w:proofErr w:type="spellStart"/>
      <w:r w:rsidRPr="00802784">
        <w:rPr>
          <w:sz w:val="16"/>
          <w:szCs w:val="16"/>
        </w:rPr>
        <w:t>SCoN</w:t>
      </w:r>
      <w:proofErr w:type="spellEnd"/>
      <w:r w:rsidRPr="00802784">
        <w:rPr>
          <w:sz w:val="16"/>
          <w:szCs w:val="16"/>
        </w:rPr>
        <w:t xml:space="preserve"> focused on maintaining and revising the slate of nominees for university governance, overseeing Elected Faculty Senator (</w:t>
      </w:r>
      <w:proofErr w:type="spellStart"/>
      <w:r w:rsidRPr="00802784">
        <w:rPr>
          <w:sz w:val="16"/>
          <w:szCs w:val="16"/>
        </w:rPr>
        <w:t>EFS</w:t>
      </w:r>
      <w:proofErr w:type="spellEnd"/>
      <w:r w:rsidRPr="00802784">
        <w:rPr>
          <w:sz w:val="16"/>
          <w:szCs w:val="16"/>
        </w:rPr>
        <w:t xml:space="preserve">) elections, and refining election procedures. The committee addressed apportionment concerns, clarified eligibility criteria for service, and supported the formation of the AI Policy Review Committee. A key topic of deliberation was whether administrators (Deans, Associate Deans, Chairs) should be eligible to serve as </w:t>
      </w:r>
      <w:proofErr w:type="spellStart"/>
      <w:r w:rsidRPr="00802784">
        <w:rPr>
          <w:sz w:val="16"/>
          <w:szCs w:val="16"/>
        </w:rPr>
        <w:t>EFS</w:t>
      </w:r>
      <w:proofErr w:type="spellEnd"/>
      <w:r w:rsidRPr="00802784">
        <w:rPr>
          <w:sz w:val="16"/>
          <w:szCs w:val="16"/>
        </w:rPr>
        <w:t xml:space="preserve"> or appointees. Joyce Norris-Taylor was nominated to serve as POE and Chair of </w:t>
      </w:r>
      <w:proofErr w:type="spellStart"/>
      <w:r w:rsidRPr="00802784">
        <w:rPr>
          <w:sz w:val="16"/>
          <w:szCs w:val="16"/>
        </w:rPr>
        <w:t>SCoN</w:t>
      </w:r>
      <w:proofErr w:type="spellEnd"/>
      <w:r w:rsidRPr="00802784">
        <w:rPr>
          <w:sz w:val="16"/>
          <w:szCs w:val="16"/>
        </w:rPr>
        <w:t xml:space="preserve"> for AY 2024–2025.Senate in compliance with III.Section2, </w:t>
      </w:r>
      <w:proofErr w:type="gramStart"/>
      <w:r w:rsidRPr="00802784">
        <w:rPr>
          <w:sz w:val="16"/>
          <w:szCs w:val="16"/>
        </w:rPr>
        <w:t>V.Section2.A.3.a</w:t>
      </w:r>
      <w:proofErr w:type="gramEnd"/>
      <w:r w:rsidRPr="00802784">
        <w:rPr>
          <w:sz w:val="16"/>
          <w:szCs w:val="16"/>
        </w:rPr>
        <w:t xml:space="preserve"> and </w:t>
      </w:r>
      <w:proofErr w:type="gramStart"/>
      <w:r w:rsidRPr="00802784">
        <w:rPr>
          <w:sz w:val="16"/>
          <w:szCs w:val="16"/>
        </w:rPr>
        <w:t>V.Section2.A.</w:t>
      </w:r>
      <w:proofErr w:type="gramEnd"/>
      <w:r w:rsidRPr="00802784">
        <w:rPr>
          <w:sz w:val="16"/>
          <w:szCs w:val="16"/>
        </w:rPr>
        <w:t>4.</w:t>
      </w:r>
    </w:p>
    <w:p w14:paraId="0AD6CB5A" w14:textId="77777777" w:rsidR="00802784" w:rsidRPr="00802784" w:rsidRDefault="00802784" w:rsidP="00802784">
      <w:pPr>
        <w:ind w:left="720"/>
        <w:rPr>
          <w:sz w:val="16"/>
          <w:szCs w:val="16"/>
        </w:rPr>
      </w:pPr>
      <w:r w:rsidRPr="00802784">
        <w:rPr>
          <w:sz w:val="16"/>
          <w:szCs w:val="16"/>
        </w:rPr>
        <w:t>V.Section</w:t>
      </w:r>
      <w:proofErr w:type="gramStart"/>
      <w:r w:rsidRPr="00802784">
        <w:rPr>
          <w:sz w:val="16"/>
          <w:szCs w:val="16"/>
        </w:rPr>
        <w:t>1.D.2.d.</w:t>
      </w:r>
      <w:proofErr w:type="gramEnd"/>
      <w:r w:rsidRPr="00802784">
        <w:rPr>
          <w:sz w:val="16"/>
          <w:szCs w:val="16"/>
        </w:rPr>
        <w:t xml:space="preserve"> Officers. The Subcommittee shall nominate candidates to serve as the officers of the University Senate,</w:t>
      </w:r>
    </w:p>
    <w:p w14:paraId="6D4401E7" w14:textId="77777777" w:rsidR="00802784" w:rsidRPr="00802784" w:rsidRDefault="00802784" w:rsidP="00802784">
      <w:pPr>
        <w:ind w:left="720"/>
        <w:rPr>
          <w:sz w:val="16"/>
          <w:szCs w:val="16"/>
        </w:rPr>
      </w:pPr>
      <w:proofErr w:type="gramStart"/>
      <w:r w:rsidRPr="00802784">
        <w:rPr>
          <w:sz w:val="16"/>
          <w:szCs w:val="16"/>
        </w:rPr>
        <w:t>specifically</w:t>
      </w:r>
      <w:proofErr w:type="gramEnd"/>
      <w:r w:rsidRPr="00802784">
        <w:rPr>
          <w:sz w:val="16"/>
          <w:szCs w:val="16"/>
        </w:rPr>
        <w:t xml:space="preserve"> the Presiding Officer, the Presiding Officer Elect, and the Secretary, for approval by the membership of the</w:t>
      </w:r>
    </w:p>
    <w:p w14:paraId="6509DC53" w14:textId="77777777" w:rsidR="00802784" w:rsidRPr="00802784" w:rsidRDefault="00802784" w:rsidP="00802784">
      <w:pPr>
        <w:ind w:left="720"/>
        <w:rPr>
          <w:sz w:val="16"/>
          <w:szCs w:val="16"/>
        </w:rPr>
      </w:pPr>
      <w:r w:rsidRPr="00802784">
        <w:rPr>
          <w:sz w:val="16"/>
          <w:szCs w:val="16"/>
        </w:rPr>
        <w:t xml:space="preserve">University Senate in compliance with </w:t>
      </w:r>
      <w:proofErr w:type="gramStart"/>
      <w:r w:rsidRPr="00802784">
        <w:rPr>
          <w:sz w:val="16"/>
          <w:szCs w:val="16"/>
        </w:rPr>
        <w:t>II.Section4.A</w:t>
      </w:r>
      <w:proofErr w:type="gramEnd"/>
      <w:r w:rsidRPr="00802784">
        <w:rPr>
          <w:sz w:val="16"/>
          <w:szCs w:val="16"/>
        </w:rPr>
        <w:t xml:space="preserve"> and </w:t>
      </w:r>
      <w:proofErr w:type="gramStart"/>
      <w:r w:rsidRPr="00802784">
        <w:rPr>
          <w:sz w:val="16"/>
          <w:szCs w:val="16"/>
        </w:rPr>
        <w:t>II.Section4.B.</w:t>
      </w:r>
      <w:proofErr w:type="gramEnd"/>
    </w:p>
    <w:p w14:paraId="46563B16" w14:textId="77777777" w:rsidR="00802784" w:rsidRPr="00802784" w:rsidRDefault="00802784" w:rsidP="00802784">
      <w:pPr>
        <w:ind w:left="720"/>
        <w:rPr>
          <w:sz w:val="16"/>
          <w:szCs w:val="16"/>
        </w:rPr>
      </w:pPr>
      <w:r w:rsidRPr="00802784">
        <w:rPr>
          <w:sz w:val="16"/>
          <w:szCs w:val="16"/>
        </w:rPr>
        <w:t>V.Section</w:t>
      </w:r>
      <w:proofErr w:type="gramStart"/>
      <w:r w:rsidRPr="00802784">
        <w:rPr>
          <w:sz w:val="16"/>
          <w:szCs w:val="16"/>
        </w:rPr>
        <w:t>1.D.2.e.</w:t>
      </w:r>
      <w:proofErr w:type="gramEnd"/>
      <w:r w:rsidRPr="00802784">
        <w:rPr>
          <w:sz w:val="16"/>
          <w:szCs w:val="16"/>
        </w:rPr>
        <w:t xml:space="preserve"> Compliance Report. The Subcommittee shall prepare a report that demonstrates that the composition of all</w:t>
      </w:r>
    </w:p>
    <w:p w14:paraId="75259A26" w14:textId="77777777" w:rsidR="00802784" w:rsidRPr="00802784" w:rsidRDefault="00802784" w:rsidP="00802784">
      <w:pPr>
        <w:ind w:left="720"/>
        <w:rPr>
          <w:sz w:val="16"/>
          <w:szCs w:val="16"/>
        </w:rPr>
      </w:pPr>
      <w:r w:rsidRPr="00802784">
        <w:rPr>
          <w:sz w:val="16"/>
          <w:szCs w:val="16"/>
        </w:rPr>
        <w:t xml:space="preserve">committees </w:t>
      </w:r>
      <w:proofErr w:type="gramStart"/>
      <w:r w:rsidRPr="00802784">
        <w:rPr>
          <w:sz w:val="16"/>
          <w:szCs w:val="16"/>
        </w:rPr>
        <w:t>complies</w:t>
      </w:r>
      <w:proofErr w:type="gramEnd"/>
      <w:r w:rsidRPr="00802784">
        <w:rPr>
          <w:sz w:val="16"/>
          <w:szCs w:val="16"/>
        </w:rPr>
        <w:t xml:space="preserve"> with the requirements of these bylaws. Such a report shall be submitted to the Executive Committee when</w:t>
      </w:r>
    </w:p>
    <w:p w14:paraId="196D8810" w14:textId="3E9797DE" w:rsidR="00802784" w:rsidRPr="00802784" w:rsidRDefault="00802784" w:rsidP="00802784">
      <w:pPr>
        <w:ind w:left="720"/>
      </w:pPr>
      <w:proofErr w:type="gramStart"/>
      <w:r w:rsidRPr="00802784">
        <w:rPr>
          <w:sz w:val="16"/>
          <w:szCs w:val="16"/>
        </w:rPr>
        <w:t>the</w:t>
      </w:r>
      <w:proofErr w:type="gramEnd"/>
      <w:r w:rsidRPr="00802784">
        <w:rPr>
          <w:sz w:val="16"/>
          <w:szCs w:val="16"/>
        </w:rPr>
        <w:t xml:space="preserve"> initial committee recommendations are made </w:t>
      </w:r>
      <w:proofErr w:type="gramStart"/>
      <w:r w:rsidRPr="00802784">
        <w:rPr>
          <w:sz w:val="16"/>
          <w:szCs w:val="16"/>
        </w:rPr>
        <w:t>and</w:t>
      </w:r>
      <w:proofErr w:type="gramEnd"/>
      <w:r w:rsidRPr="00802784">
        <w:rPr>
          <w:sz w:val="16"/>
          <w:szCs w:val="16"/>
        </w:rPr>
        <w:t xml:space="preserve"> any time that changes are proposed to committee membership.</w:t>
      </w:r>
    </w:p>
    <w:p w14:paraId="67920B7C" w14:textId="77777777" w:rsidR="00865BBB" w:rsidRDefault="00865BBB" w:rsidP="00865BBB">
      <w:r>
        <w:rPr>
          <w:b/>
          <w:bCs/>
          <w:sz w:val="20"/>
          <w:szCs w:val="20"/>
        </w:rPr>
        <w:t> </w:t>
      </w:r>
    </w:p>
    <w:p w14:paraId="68CF71B4" w14:textId="77777777" w:rsidR="00865BBB" w:rsidRDefault="00865BBB" w:rsidP="00865BBB">
      <w:r>
        <w:rPr>
          <w:b/>
          <w:bCs/>
          <w:sz w:val="20"/>
          <w:szCs w:val="20"/>
        </w:rPr>
        <w:t>Committee Calendar:</w:t>
      </w:r>
    </w:p>
    <w:p w14:paraId="0DEBAA08" w14:textId="77777777" w:rsidR="00802784" w:rsidRDefault="00865BBB" w:rsidP="00865BBB">
      <w:pPr>
        <w:rPr>
          <w:i/>
          <w:iCs/>
          <w:sz w:val="16"/>
          <w:szCs w:val="16"/>
        </w:rPr>
      </w:pPr>
      <w:r>
        <w:rPr>
          <w:i/>
          <w:iCs/>
          <w:sz w:val="16"/>
          <w:szCs w:val="16"/>
        </w:rPr>
        <w:t>Listing of dates on which the committee met.</w:t>
      </w:r>
    </w:p>
    <w:p w14:paraId="0DDDEE6F" w14:textId="77777777" w:rsidR="00802784" w:rsidRDefault="00802784" w:rsidP="00802784">
      <w:pPr>
        <w:rPr>
          <w:sz w:val="16"/>
          <w:szCs w:val="16"/>
        </w:rPr>
      </w:pPr>
    </w:p>
    <w:p w14:paraId="794A088A" w14:textId="597C29C8" w:rsidR="00865BBB" w:rsidRPr="00802784" w:rsidRDefault="00802784" w:rsidP="00802784">
      <w:r w:rsidRPr="00802784">
        <w:t>The Subcommittee on Nominations (</w:t>
      </w:r>
      <w:proofErr w:type="spellStart"/>
      <w:r w:rsidRPr="00802784">
        <w:t>SCoN</w:t>
      </w:r>
      <w:proofErr w:type="spellEnd"/>
      <w:r w:rsidRPr="00802784">
        <w:t>) conducted business via email and during ECUS/Standing Committee</w:t>
      </w:r>
      <w:r>
        <w:t xml:space="preserve"> </w:t>
      </w:r>
      <w:r w:rsidRPr="00802784">
        <w:t>Chair (ECUS</w:t>
      </w:r>
      <w:r>
        <w:t>-</w:t>
      </w:r>
      <w:r w:rsidRPr="00802784">
        <w:t>SCC) Meetings.</w:t>
      </w:r>
      <w:r w:rsidR="00865BBB" w:rsidRPr="00802784">
        <w:rPr>
          <w:i/>
          <w:iCs/>
        </w:rPr>
        <w:t xml:space="preserve"> </w:t>
      </w:r>
    </w:p>
    <w:p w14:paraId="28368388" w14:textId="77777777" w:rsidR="00865BBB" w:rsidRDefault="00865BBB" w:rsidP="00865BBB">
      <w:r>
        <w:rPr>
          <w:b/>
          <w:bCs/>
          <w:sz w:val="20"/>
          <w:szCs w:val="20"/>
        </w:rPr>
        <w:t> </w:t>
      </w:r>
    </w:p>
    <w:p w14:paraId="4E60B360" w14:textId="77777777" w:rsidR="00865BBB" w:rsidRDefault="00865BBB" w:rsidP="00865BBB">
      <w:r>
        <w:rPr>
          <w:b/>
          <w:bCs/>
          <w:sz w:val="20"/>
          <w:szCs w:val="20"/>
        </w:rPr>
        <w:t>Executive Summary</w:t>
      </w:r>
      <w:r>
        <w:rPr>
          <w:sz w:val="20"/>
          <w:szCs w:val="20"/>
        </w:rPr>
        <w:t>:</w:t>
      </w:r>
    </w:p>
    <w:p w14:paraId="6ECE41D7" w14:textId="77777777" w:rsidR="00865BBB" w:rsidRDefault="00865BBB" w:rsidP="00865BBB">
      <w:pPr>
        <w:rPr>
          <w:i/>
          <w:sz w:val="16"/>
          <w:szCs w:val="16"/>
        </w:rPr>
      </w:pPr>
      <w:r w:rsidRPr="00F22337">
        <w:rPr>
          <w:i/>
          <w:sz w:val="16"/>
          <w:szCs w:val="16"/>
        </w:rPr>
        <w:t>A na</w:t>
      </w:r>
      <w:r w:rsidRPr="00F22337">
        <w:rPr>
          <w:i/>
          <w:iCs/>
          <w:sz w:val="16"/>
          <w:szCs w:val="16"/>
        </w:rPr>
        <w:t>rrative abstract of the main issues of committee deliberations throughout the year</w:t>
      </w:r>
      <w:r w:rsidRPr="00F22337">
        <w:rPr>
          <w:i/>
          <w:sz w:val="16"/>
          <w:szCs w:val="16"/>
        </w:rPr>
        <w:t>.</w:t>
      </w:r>
    </w:p>
    <w:p w14:paraId="1C6494C9" w14:textId="77777777" w:rsidR="00802784" w:rsidRDefault="00802784" w:rsidP="00865BBB">
      <w:pPr>
        <w:rPr>
          <w:iCs/>
          <w:sz w:val="16"/>
          <w:szCs w:val="16"/>
        </w:rPr>
      </w:pPr>
    </w:p>
    <w:p w14:paraId="50DC2C5B" w14:textId="31EFF8E8" w:rsidR="00802784" w:rsidRPr="00802784" w:rsidRDefault="00802784" w:rsidP="00865BBB">
      <w:pPr>
        <w:rPr>
          <w:iCs/>
        </w:rPr>
      </w:pPr>
      <w:r>
        <w:rPr>
          <w:iCs/>
        </w:rPr>
        <w:t>T</w:t>
      </w:r>
      <w:r w:rsidRPr="00802784">
        <w:rPr>
          <w:iCs/>
        </w:rPr>
        <w:t>hroughout AY 202</w:t>
      </w:r>
      <w:r>
        <w:rPr>
          <w:iCs/>
        </w:rPr>
        <w:t>4</w:t>
      </w:r>
      <w:r w:rsidRPr="00802784">
        <w:rPr>
          <w:iCs/>
        </w:rPr>
        <w:t>–202</w:t>
      </w:r>
      <w:r>
        <w:rPr>
          <w:iCs/>
        </w:rPr>
        <w:t>5</w:t>
      </w:r>
      <w:r w:rsidRPr="00802784">
        <w:rPr>
          <w:iCs/>
        </w:rPr>
        <w:t xml:space="preserve">, </w:t>
      </w:r>
      <w:proofErr w:type="spellStart"/>
      <w:r w:rsidRPr="00802784">
        <w:rPr>
          <w:iCs/>
        </w:rPr>
        <w:t>SCoN</w:t>
      </w:r>
      <w:proofErr w:type="spellEnd"/>
      <w:r w:rsidRPr="00802784">
        <w:rPr>
          <w:iCs/>
        </w:rPr>
        <w:t xml:space="preserve"> focused on maintaining and revising the slate of nominees for university governance, overseeing Elected Faculty Senator (</w:t>
      </w:r>
      <w:proofErr w:type="spellStart"/>
      <w:r w:rsidRPr="00802784">
        <w:rPr>
          <w:iCs/>
        </w:rPr>
        <w:t>EFS</w:t>
      </w:r>
      <w:proofErr w:type="spellEnd"/>
      <w:r w:rsidRPr="00802784">
        <w:rPr>
          <w:iCs/>
        </w:rPr>
        <w:t xml:space="preserve">) elections, and refining election procedures. The committee addressed apportionment concerns, clarified eligibility criteria for service, and supported the formation of the AI Policy Review Committee. A key topic of deliberation was whether administrators (Deans, Associate Deans, Chairs) should be eligible to serve as </w:t>
      </w:r>
      <w:proofErr w:type="spellStart"/>
      <w:r w:rsidRPr="00802784">
        <w:rPr>
          <w:iCs/>
        </w:rPr>
        <w:t>EFS</w:t>
      </w:r>
      <w:proofErr w:type="spellEnd"/>
      <w:r w:rsidRPr="00802784">
        <w:rPr>
          <w:iCs/>
        </w:rPr>
        <w:t xml:space="preserve"> or appointees. Joyce Norris-Taylor was nominated to serve as POE and Chair of </w:t>
      </w:r>
      <w:proofErr w:type="spellStart"/>
      <w:r w:rsidRPr="00802784">
        <w:rPr>
          <w:iCs/>
        </w:rPr>
        <w:t>SCoN</w:t>
      </w:r>
      <w:proofErr w:type="spellEnd"/>
      <w:r w:rsidRPr="00802784">
        <w:rPr>
          <w:iCs/>
        </w:rPr>
        <w:t xml:space="preserve"> for AY 202</w:t>
      </w:r>
      <w:r>
        <w:rPr>
          <w:iCs/>
        </w:rPr>
        <w:t>5</w:t>
      </w:r>
      <w:r w:rsidRPr="00802784">
        <w:rPr>
          <w:iCs/>
        </w:rPr>
        <w:t>–202</w:t>
      </w:r>
      <w:r>
        <w:rPr>
          <w:iCs/>
        </w:rPr>
        <w:t>6</w:t>
      </w:r>
      <w:r w:rsidRPr="00802784">
        <w:rPr>
          <w:iCs/>
        </w:rPr>
        <w:t>.</w:t>
      </w:r>
    </w:p>
    <w:p w14:paraId="79C0B862" w14:textId="77777777" w:rsidR="00865BBB" w:rsidRDefault="00865BBB" w:rsidP="00865BBB">
      <w:r>
        <w:t> </w:t>
      </w:r>
    </w:p>
    <w:p w14:paraId="716E7B5D" w14:textId="77777777" w:rsidR="00865BBB" w:rsidRDefault="00865BBB" w:rsidP="00865BBB">
      <w:r>
        <w:rPr>
          <w:b/>
          <w:bCs/>
          <w:sz w:val="20"/>
          <w:szCs w:val="20"/>
        </w:rPr>
        <w:t>Committee Membership</w:t>
      </w:r>
      <w:r>
        <w:rPr>
          <w:sz w:val="20"/>
          <w:szCs w:val="20"/>
        </w:rPr>
        <w:t xml:space="preserve"> </w:t>
      </w:r>
      <w:r>
        <w:rPr>
          <w:b/>
          <w:bCs/>
          <w:sz w:val="20"/>
          <w:szCs w:val="20"/>
        </w:rPr>
        <w:t>and Record of Attendance:</w:t>
      </w:r>
    </w:p>
    <w:p w14:paraId="367F910D" w14:textId="77777777" w:rsidR="00865BBB" w:rsidRDefault="00865BBB" w:rsidP="00865BBB">
      <w:pPr>
        <w:rPr>
          <w:i/>
          <w:iCs/>
          <w:sz w:val="16"/>
          <w:szCs w:val="16"/>
        </w:rPr>
      </w:pPr>
      <w:r>
        <w:rPr>
          <w:i/>
          <w:iCs/>
          <w:sz w:val="16"/>
          <w:szCs w:val="16"/>
        </w:rPr>
        <w:t xml:space="preserve">Identify all members of the </w:t>
      </w:r>
      <w:proofErr w:type="gramStart"/>
      <w:r>
        <w:rPr>
          <w:i/>
          <w:iCs/>
          <w:sz w:val="16"/>
          <w:szCs w:val="16"/>
        </w:rPr>
        <w:t>committee,</w:t>
      </w:r>
      <w:proofErr w:type="gramEnd"/>
      <w:r>
        <w:rPr>
          <w:i/>
          <w:iCs/>
          <w:sz w:val="16"/>
          <w:szCs w:val="16"/>
        </w:rPr>
        <w:t xml:space="preserve"> clearly indicate committee officers (Chair, Vice Chair, Secretary), and status of each member (Senator, non-Senator, student) along with a record of each member’s attendance.</w:t>
      </w:r>
      <w:r w:rsidR="00E740E7">
        <w:rPr>
          <w:i/>
          <w:iCs/>
          <w:sz w:val="16"/>
          <w:szCs w:val="16"/>
        </w:rPr>
        <w:t xml:space="preserve"> Note: this may be</w:t>
      </w:r>
      <w:r>
        <w:rPr>
          <w:i/>
          <w:iCs/>
          <w:sz w:val="16"/>
          <w:szCs w:val="16"/>
        </w:rPr>
        <w:t xml:space="preserve"> available as a download from the </w:t>
      </w:r>
      <w:r w:rsidR="00E740E7">
        <w:rPr>
          <w:i/>
          <w:iCs/>
          <w:sz w:val="16"/>
          <w:szCs w:val="16"/>
        </w:rPr>
        <w:t xml:space="preserve">online </w:t>
      </w:r>
      <w:r>
        <w:rPr>
          <w:i/>
          <w:iCs/>
          <w:sz w:val="16"/>
          <w:szCs w:val="16"/>
        </w:rPr>
        <w:t>senator database.</w:t>
      </w:r>
    </w:p>
    <w:p w14:paraId="59064B7C" w14:textId="77777777" w:rsidR="00436658" w:rsidRDefault="00436658" w:rsidP="00865BBB">
      <w:pPr>
        <w:rPr>
          <w:sz w:val="16"/>
          <w:szCs w:val="16"/>
        </w:rPr>
      </w:pPr>
    </w:p>
    <w:p w14:paraId="747EB2FE" w14:textId="1CEA0674" w:rsidR="00802784" w:rsidRPr="00802784" w:rsidRDefault="00802784" w:rsidP="00865BBB">
      <w:pPr>
        <w:rPr>
          <w:sz w:val="16"/>
          <w:szCs w:val="16"/>
        </w:rPr>
      </w:pPr>
      <w:r>
        <w:rPr>
          <w:sz w:val="16"/>
          <w:szCs w:val="16"/>
        </w:rPr>
        <w:t>N/A</w:t>
      </w:r>
    </w:p>
    <w:p w14:paraId="56EC79B6" w14:textId="77777777" w:rsidR="00865BBB" w:rsidRDefault="00865BBB" w:rsidP="00865BBB">
      <w:r>
        <w:rPr>
          <w:b/>
          <w:bCs/>
          <w:sz w:val="20"/>
          <w:szCs w:val="20"/>
        </w:rPr>
        <w:t> </w:t>
      </w:r>
    </w:p>
    <w:p w14:paraId="1F6EB873" w14:textId="77777777" w:rsidR="00436658" w:rsidRDefault="00436658" w:rsidP="00865BBB">
      <w:pPr>
        <w:rPr>
          <w:b/>
          <w:bCs/>
          <w:sz w:val="20"/>
          <w:szCs w:val="20"/>
        </w:rPr>
      </w:pPr>
    </w:p>
    <w:p w14:paraId="1E5E6A70" w14:textId="77777777" w:rsidR="00436658" w:rsidRDefault="00436658" w:rsidP="00865BBB">
      <w:pPr>
        <w:rPr>
          <w:b/>
          <w:bCs/>
          <w:sz w:val="20"/>
          <w:szCs w:val="20"/>
        </w:rPr>
      </w:pPr>
    </w:p>
    <w:p w14:paraId="78F8D2E4" w14:textId="77777777" w:rsidR="00436658" w:rsidRDefault="00436658" w:rsidP="00865BBB">
      <w:pPr>
        <w:rPr>
          <w:b/>
          <w:bCs/>
          <w:sz w:val="20"/>
          <w:szCs w:val="20"/>
        </w:rPr>
      </w:pPr>
    </w:p>
    <w:p w14:paraId="5610DBA3" w14:textId="77777777" w:rsidR="00436658" w:rsidRDefault="00436658" w:rsidP="00865BBB">
      <w:pPr>
        <w:rPr>
          <w:b/>
          <w:bCs/>
          <w:sz w:val="20"/>
          <w:szCs w:val="20"/>
        </w:rPr>
      </w:pPr>
    </w:p>
    <w:p w14:paraId="6C8CCC0C" w14:textId="77777777" w:rsidR="00436658" w:rsidRDefault="00436658" w:rsidP="00865BBB">
      <w:pPr>
        <w:rPr>
          <w:b/>
          <w:bCs/>
          <w:sz w:val="20"/>
          <w:szCs w:val="20"/>
        </w:rPr>
      </w:pPr>
    </w:p>
    <w:p w14:paraId="7E01E6F6" w14:textId="77777777" w:rsidR="00436658" w:rsidRDefault="00436658" w:rsidP="00865BBB">
      <w:pPr>
        <w:rPr>
          <w:b/>
          <w:bCs/>
          <w:sz w:val="20"/>
          <w:szCs w:val="20"/>
        </w:rPr>
      </w:pPr>
    </w:p>
    <w:p w14:paraId="501DB708" w14:textId="77777777" w:rsidR="00436658" w:rsidRDefault="00436658" w:rsidP="00865BBB">
      <w:pPr>
        <w:rPr>
          <w:b/>
          <w:bCs/>
          <w:sz w:val="20"/>
          <w:szCs w:val="20"/>
        </w:rPr>
      </w:pPr>
    </w:p>
    <w:p w14:paraId="49061ABA" w14:textId="2A0655FE" w:rsidR="00865BBB" w:rsidRDefault="00865BBB" w:rsidP="00865BBB">
      <w:r>
        <w:rPr>
          <w:b/>
          <w:bCs/>
          <w:sz w:val="20"/>
          <w:szCs w:val="20"/>
        </w:rPr>
        <w:lastRenderedPageBreak/>
        <w:t>Motions brought to the Senate floor:</w:t>
      </w:r>
    </w:p>
    <w:p w14:paraId="0A3C22B9" w14:textId="77777777" w:rsidR="00865BBB" w:rsidRDefault="00865BBB" w:rsidP="00865BBB">
      <w:pPr>
        <w:rPr>
          <w:i/>
          <w:iCs/>
          <w:sz w:val="16"/>
          <w:szCs w:val="16"/>
        </w:rPr>
      </w:pPr>
      <w:r>
        <w:rPr>
          <w:i/>
          <w:iCs/>
          <w:sz w:val="16"/>
          <w:szCs w:val="16"/>
        </w:rPr>
        <w:t xml:space="preserve">Give the motion number, and motion statement as well as the committee vote and senate action on each motion that this committee brought to the Senate body for action.  Short summary of committee </w:t>
      </w:r>
      <w:proofErr w:type="gramStart"/>
      <w:r>
        <w:rPr>
          <w:i/>
          <w:iCs/>
          <w:sz w:val="16"/>
          <w:szCs w:val="16"/>
        </w:rPr>
        <w:t>work</w:t>
      </w:r>
      <w:proofErr w:type="gramEnd"/>
      <w:r>
        <w:rPr>
          <w:i/>
          <w:iCs/>
          <w:sz w:val="16"/>
          <w:szCs w:val="16"/>
        </w:rPr>
        <w:t xml:space="preserve"> for each motion, if considered necessary to explain rationale, controversial matters or content that is not evident from the motion text.  </w:t>
      </w:r>
    </w:p>
    <w:p w14:paraId="3A7C4397" w14:textId="77DD0FCB" w:rsidR="00802784" w:rsidRPr="00802784" w:rsidRDefault="00802784" w:rsidP="00865BBB">
      <w:pPr>
        <w:rPr>
          <w:sz w:val="16"/>
          <w:szCs w:val="16"/>
        </w:rPr>
      </w:pPr>
      <w:r>
        <w:rPr>
          <w:noProof/>
        </w:rPr>
        <w:drawing>
          <wp:inline distT="0" distB="0" distL="0" distR="0" wp14:anchorId="76B3D2E2" wp14:editId="622B9730">
            <wp:extent cx="6309360" cy="2167255"/>
            <wp:effectExtent l="0" t="0" r="0" b="4445"/>
            <wp:docPr id="2206807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80754" name="Picture 1" descr="A screenshot of a computer&#10;&#10;AI-generated content may be incorrect."/>
                    <pic:cNvPicPr/>
                  </pic:nvPicPr>
                  <pic:blipFill>
                    <a:blip r:embed="rId9"/>
                    <a:stretch>
                      <a:fillRect/>
                    </a:stretch>
                  </pic:blipFill>
                  <pic:spPr>
                    <a:xfrm>
                      <a:off x="0" y="0"/>
                      <a:ext cx="6309360" cy="2167255"/>
                    </a:xfrm>
                    <a:prstGeom prst="rect">
                      <a:avLst/>
                    </a:prstGeom>
                  </pic:spPr>
                </pic:pic>
              </a:graphicData>
            </a:graphic>
          </wp:inline>
        </w:drawing>
      </w:r>
    </w:p>
    <w:p w14:paraId="400CBBD2" w14:textId="77777777" w:rsidR="00865BBB" w:rsidRDefault="00865BBB" w:rsidP="00865BBB">
      <w:pPr>
        <w:rPr>
          <w:i/>
          <w:iCs/>
          <w:sz w:val="16"/>
          <w:szCs w:val="16"/>
        </w:rPr>
      </w:pPr>
    </w:p>
    <w:p w14:paraId="29A9679E" w14:textId="661994F2" w:rsidR="00865BBB" w:rsidRDefault="00865BBB" w:rsidP="00865BBB">
      <w:r>
        <w:rPr>
          <w:b/>
          <w:bCs/>
          <w:sz w:val="20"/>
          <w:szCs w:val="20"/>
        </w:rPr>
        <w:t>Other Significant Deliberation (Non-Motions):</w:t>
      </w:r>
    </w:p>
    <w:p w14:paraId="62F8F010" w14:textId="77777777" w:rsidR="00865BBB" w:rsidRDefault="00865BBB" w:rsidP="00865BBB">
      <w:pPr>
        <w:rPr>
          <w:i/>
          <w:iCs/>
          <w:sz w:val="16"/>
          <w:szCs w:val="16"/>
        </w:rPr>
      </w:pPr>
      <w:r>
        <w:rPr>
          <w:i/>
          <w:iCs/>
          <w:sz w:val="16"/>
          <w:szCs w:val="16"/>
        </w:rPr>
        <w:t>Short summary of each issue that consumed a significant amount of committee time.</w:t>
      </w:r>
    </w:p>
    <w:p w14:paraId="7BCE2D29" w14:textId="77777777" w:rsidR="00120DB0" w:rsidRPr="00120DB0" w:rsidRDefault="00120DB0" w:rsidP="00120DB0">
      <w:pPr>
        <w:numPr>
          <w:ilvl w:val="0"/>
          <w:numId w:val="1"/>
        </w:numPr>
      </w:pPr>
      <w:r w:rsidRPr="00120DB0">
        <w:rPr>
          <w:b/>
          <w:bCs/>
        </w:rPr>
        <w:t>Apportionment Review</w:t>
      </w:r>
      <w:r w:rsidRPr="00120DB0">
        <w:t>: ECUS-SCC voted not to include administrators in Corps of Instruction apportionment counts.</w:t>
      </w:r>
    </w:p>
    <w:p w14:paraId="2FA7860A" w14:textId="77777777" w:rsidR="00120DB0" w:rsidRPr="00120DB0" w:rsidRDefault="00120DB0" w:rsidP="00120DB0">
      <w:pPr>
        <w:numPr>
          <w:ilvl w:val="0"/>
          <w:numId w:val="1"/>
        </w:numPr>
      </w:pPr>
      <w:proofErr w:type="spellStart"/>
      <w:r w:rsidRPr="00120DB0">
        <w:rPr>
          <w:b/>
          <w:bCs/>
        </w:rPr>
        <w:t>EFS</w:t>
      </w:r>
      <w:proofErr w:type="spellEnd"/>
      <w:r w:rsidRPr="00120DB0">
        <w:rPr>
          <w:b/>
          <w:bCs/>
        </w:rPr>
        <w:t xml:space="preserve"> Election Procedures</w:t>
      </w:r>
      <w:r w:rsidRPr="00120DB0">
        <w:t>: Developed and approved procedures; coordinated college-level and at-large elections.</w:t>
      </w:r>
    </w:p>
    <w:p w14:paraId="48CE091F" w14:textId="77777777" w:rsidR="00120DB0" w:rsidRPr="00120DB0" w:rsidRDefault="00120DB0" w:rsidP="00120DB0">
      <w:pPr>
        <w:numPr>
          <w:ilvl w:val="0"/>
          <w:numId w:val="1"/>
        </w:numPr>
      </w:pPr>
      <w:r w:rsidRPr="00120DB0">
        <w:rPr>
          <w:b/>
          <w:bCs/>
        </w:rPr>
        <w:t>Eligibility Discussion</w:t>
      </w:r>
      <w:r w:rsidRPr="00120DB0">
        <w:t xml:space="preserve">: Ongoing debate about administrators serving as </w:t>
      </w:r>
      <w:proofErr w:type="spellStart"/>
      <w:r w:rsidRPr="00120DB0">
        <w:t>EFS</w:t>
      </w:r>
      <w:proofErr w:type="spellEnd"/>
      <w:r w:rsidRPr="00120DB0">
        <w:t xml:space="preserve"> or appointees.</w:t>
      </w:r>
    </w:p>
    <w:p w14:paraId="2340BBC9" w14:textId="77777777" w:rsidR="00120DB0" w:rsidRPr="00120DB0" w:rsidRDefault="00120DB0" w:rsidP="00120DB0">
      <w:pPr>
        <w:numPr>
          <w:ilvl w:val="0"/>
          <w:numId w:val="1"/>
        </w:numPr>
      </w:pPr>
      <w:r w:rsidRPr="00120DB0">
        <w:rPr>
          <w:b/>
          <w:bCs/>
        </w:rPr>
        <w:t>Committee Assignments</w:t>
      </w:r>
      <w:r w:rsidRPr="00120DB0">
        <w:t>: Adjustments made to committee placements (e.g., Brad Fowler, Lamonica Sanford).</w:t>
      </w:r>
    </w:p>
    <w:p w14:paraId="031E8396" w14:textId="77777777" w:rsidR="00865BBB" w:rsidRDefault="00865BBB" w:rsidP="00865BBB">
      <w:r>
        <w:t> </w:t>
      </w:r>
    </w:p>
    <w:p w14:paraId="44AAC8F0" w14:textId="77777777" w:rsidR="00865BBB" w:rsidRDefault="00865BBB" w:rsidP="00865BBB">
      <w:r>
        <w:rPr>
          <w:b/>
          <w:bCs/>
          <w:sz w:val="20"/>
          <w:szCs w:val="20"/>
        </w:rPr>
        <w:t>Ad hoc committees and other groups:</w:t>
      </w:r>
    </w:p>
    <w:p w14:paraId="66EB88E9" w14:textId="77777777" w:rsidR="00865BBB" w:rsidRDefault="00865BBB" w:rsidP="00865BBB">
      <w:r>
        <w:rPr>
          <w:i/>
          <w:iCs/>
          <w:sz w:val="16"/>
          <w:szCs w:val="16"/>
        </w:rPr>
        <w:t>For each ad hoc committee and other group that was formed,</w:t>
      </w:r>
    </w:p>
    <w:p w14:paraId="74F04ECC" w14:textId="77777777" w:rsidR="00865BBB" w:rsidRDefault="00865BBB" w:rsidP="00865BBB">
      <w:r>
        <w:rPr>
          <w:i/>
          <w:iCs/>
          <w:sz w:val="16"/>
          <w:szCs w:val="16"/>
        </w:rPr>
        <w:t xml:space="preserve">Specify committee or group name, membership, identify ad hoc committee officers (chair, vice chair, secretary) or leaders of </w:t>
      </w:r>
      <w:proofErr w:type="gramStart"/>
      <w:r>
        <w:rPr>
          <w:i/>
          <w:iCs/>
          <w:sz w:val="16"/>
          <w:szCs w:val="16"/>
        </w:rPr>
        <w:t>other</w:t>
      </w:r>
      <w:proofErr w:type="gramEnd"/>
      <w:r>
        <w:rPr>
          <w:i/>
          <w:iCs/>
          <w:sz w:val="16"/>
          <w:szCs w:val="16"/>
        </w:rPr>
        <w:t xml:space="preserve"> </w:t>
      </w:r>
      <w:proofErr w:type="gramStart"/>
      <w:r>
        <w:rPr>
          <w:i/>
          <w:iCs/>
          <w:sz w:val="16"/>
          <w:szCs w:val="16"/>
        </w:rPr>
        <w:t>group</w:t>
      </w:r>
      <w:proofErr w:type="gramEnd"/>
    </w:p>
    <w:p w14:paraId="420BE77D" w14:textId="77777777" w:rsidR="00865BBB" w:rsidRDefault="00865BBB" w:rsidP="00865BBB">
      <w:r>
        <w:rPr>
          <w:i/>
          <w:iCs/>
          <w:sz w:val="16"/>
          <w:szCs w:val="16"/>
        </w:rPr>
        <w:t>Provide a short summary of its work. Finally specify whether their work was completed, and if not whether your committee recommends that the committee continue their work in the following academic year.</w:t>
      </w:r>
    </w:p>
    <w:p w14:paraId="3287252D" w14:textId="77777777" w:rsidR="00120DB0" w:rsidRDefault="00120DB0" w:rsidP="00120DB0">
      <w:pPr>
        <w:rPr>
          <w:b/>
          <w:bCs/>
        </w:rPr>
      </w:pPr>
    </w:p>
    <w:p w14:paraId="5DBC7828" w14:textId="0204A6AB" w:rsidR="00865BBB" w:rsidRDefault="00120DB0" w:rsidP="00120DB0">
      <w:r w:rsidRPr="00120DB0">
        <w:rPr>
          <w:b/>
          <w:bCs/>
        </w:rPr>
        <w:t>AI Policy Review Committee</w:t>
      </w:r>
      <w:r w:rsidRPr="00120DB0">
        <w:t xml:space="preserve">: Formed in Spring 2025 with representatives from all colleges and units, including the Graduate School. ECUS extended invitations to </w:t>
      </w:r>
      <w:r>
        <w:t>Taylor Elsey (</w:t>
      </w:r>
      <w:proofErr w:type="spellStart"/>
      <w:r>
        <w:t>CoAS</w:t>
      </w:r>
      <w:proofErr w:type="spellEnd"/>
      <w:r>
        <w:t xml:space="preserve">), </w:t>
      </w:r>
      <w:r w:rsidRPr="00120DB0">
        <w:t>Jim Berger (</w:t>
      </w:r>
      <w:proofErr w:type="spellStart"/>
      <w:r>
        <w:t>CoE</w:t>
      </w:r>
      <w:proofErr w:type="spellEnd"/>
      <w:r>
        <w:t>/</w:t>
      </w:r>
      <w:r w:rsidRPr="00120DB0">
        <w:t>CTL), Ward Risvold (</w:t>
      </w:r>
      <w:proofErr w:type="spellStart"/>
      <w:r w:rsidRPr="00120DB0">
        <w:t>CoBT</w:t>
      </w:r>
      <w:proofErr w:type="spellEnd"/>
      <w:r>
        <w:t>), and Jeannie Pridmore (Presidential Appointee)</w:t>
      </w:r>
      <w:r w:rsidRPr="00120DB0">
        <w:t>.</w:t>
      </w:r>
    </w:p>
    <w:p w14:paraId="600C8BB0" w14:textId="77777777" w:rsidR="00120DB0" w:rsidRDefault="00120DB0" w:rsidP="00865BBB"/>
    <w:p w14:paraId="225A76E4" w14:textId="77777777" w:rsidR="00865BBB" w:rsidRDefault="00865BBB" w:rsidP="00865BBB">
      <w:r>
        <w:rPr>
          <w:b/>
          <w:bCs/>
          <w:sz w:val="20"/>
          <w:szCs w:val="20"/>
        </w:rPr>
        <w:t>Committee Reflections:</w:t>
      </w:r>
    </w:p>
    <w:p w14:paraId="038FD2F0" w14:textId="77777777" w:rsidR="00865BBB" w:rsidRDefault="00865BBB" w:rsidP="00865BBB">
      <w:r>
        <w:rPr>
          <w:i/>
          <w:iCs/>
          <w:sz w:val="16"/>
          <w:szCs w:val="16"/>
        </w:rPr>
        <w:t>What worked well, what did not work so well.  Given your charge, how did you spend your time?</w:t>
      </w:r>
    </w:p>
    <w:p w14:paraId="19843E80" w14:textId="77777777" w:rsidR="00120DB0" w:rsidRPr="00120DB0" w:rsidRDefault="00120DB0" w:rsidP="00120DB0">
      <w:r w:rsidRPr="00120DB0">
        <w:rPr>
          <w:b/>
          <w:bCs/>
        </w:rPr>
        <w:t>Strengths</w:t>
      </w:r>
      <w:r w:rsidRPr="00120DB0">
        <w:t>:</w:t>
      </w:r>
    </w:p>
    <w:p w14:paraId="015E8234" w14:textId="77777777" w:rsidR="00120DB0" w:rsidRPr="00120DB0" w:rsidRDefault="00120DB0" w:rsidP="00120DB0">
      <w:pPr>
        <w:numPr>
          <w:ilvl w:val="0"/>
          <w:numId w:val="3"/>
        </w:numPr>
      </w:pPr>
      <w:r w:rsidRPr="00120DB0">
        <w:t>Clear procedures and timelines for elections.</w:t>
      </w:r>
    </w:p>
    <w:p w14:paraId="21B5C63B" w14:textId="77777777" w:rsidR="00120DB0" w:rsidRPr="00120DB0" w:rsidRDefault="00120DB0" w:rsidP="00120DB0">
      <w:pPr>
        <w:numPr>
          <w:ilvl w:val="0"/>
          <w:numId w:val="3"/>
        </w:numPr>
      </w:pPr>
      <w:r w:rsidRPr="00120DB0">
        <w:t>Effective coordination across colleges and units.</w:t>
      </w:r>
    </w:p>
    <w:p w14:paraId="558287E5" w14:textId="77777777" w:rsidR="00120DB0" w:rsidRPr="00120DB0" w:rsidRDefault="00120DB0" w:rsidP="00120DB0">
      <w:r w:rsidRPr="00120DB0">
        <w:rPr>
          <w:b/>
          <w:bCs/>
        </w:rPr>
        <w:t>Challenges</w:t>
      </w:r>
      <w:r w:rsidRPr="00120DB0">
        <w:t>:</w:t>
      </w:r>
    </w:p>
    <w:p w14:paraId="0BA445F5" w14:textId="1D12E582" w:rsidR="00120DB0" w:rsidRPr="00120DB0" w:rsidRDefault="00120DB0" w:rsidP="00120DB0">
      <w:pPr>
        <w:numPr>
          <w:ilvl w:val="0"/>
          <w:numId w:val="4"/>
        </w:numPr>
      </w:pPr>
      <w:r>
        <w:t>Debate</w:t>
      </w:r>
      <w:r w:rsidRPr="00120DB0">
        <w:t xml:space="preserve"> around eligibility of administrators.</w:t>
      </w:r>
    </w:p>
    <w:p w14:paraId="2E3A2D6F" w14:textId="77777777" w:rsidR="00120DB0" w:rsidRDefault="00120DB0" w:rsidP="00865BBB">
      <w:pPr>
        <w:numPr>
          <w:ilvl w:val="0"/>
          <w:numId w:val="4"/>
        </w:numPr>
      </w:pPr>
      <w:r>
        <w:t xml:space="preserve">Methods for committee assignments </w:t>
      </w:r>
      <w:proofErr w:type="gramStart"/>
      <w:r>
        <w:t>needs</w:t>
      </w:r>
      <w:proofErr w:type="gramEnd"/>
      <w:r>
        <w:t xml:space="preserve"> to be addressed</w:t>
      </w:r>
      <w:r w:rsidRPr="00120DB0">
        <w:t>.</w:t>
      </w:r>
    </w:p>
    <w:p w14:paraId="3F9BE6F4" w14:textId="5C134D8D" w:rsidR="00865BBB" w:rsidRDefault="00120DB0" w:rsidP="00120DB0">
      <w:pPr>
        <w:numPr>
          <w:ilvl w:val="1"/>
          <w:numId w:val="4"/>
        </w:numPr>
      </w:pPr>
      <w:r>
        <w:t>Spreadsheet is overly complicated.</w:t>
      </w:r>
      <w:r w:rsidR="00865BBB">
        <w:t> </w:t>
      </w:r>
    </w:p>
    <w:p w14:paraId="676E8543" w14:textId="77777777" w:rsidR="00120DB0" w:rsidRDefault="00120DB0" w:rsidP="00865BBB"/>
    <w:p w14:paraId="7EE94425" w14:textId="77777777" w:rsidR="00120DB0" w:rsidRDefault="00120DB0" w:rsidP="00865BBB">
      <w:pPr>
        <w:rPr>
          <w:b/>
          <w:bCs/>
          <w:sz w:val="20"/>
          <w:szCs w:val="20"/>
        </w:rPr>
      </w:pPr>
    </w:p>
    <w:p w14:paraId="4AF26246" w14:textId="77777777" w:rsidR="00120DB0" w:rsidRDefault="00120DB0" w:rsidP="00865BBB">
      <w:pPr>
        <w:rPr>
          <w:b/>
          <w:bCs/>
          <w:sz w:val="20"/>
          <w:szCs w:val="20"/>
        </w:rPr>
      </w:pPr>
    </w:p>
    <w:p w14:paraId="5152DF2E" w14:textId="77777777" w:rsidR="00120DB0" w:rsidRDefault="00120DB0" w:rsidP="00865BBB">
      <w:pPr>
        <w:rPr>
          <w:b/>
          <w:bCs/>
          <w:sz w:val="20"/>
          <w:szCs w:val="20"/>
        </w:rPr>
      </w:pPr>
    </w:p>
    <w:p w14:paraId="159CB6A3" w14:textId="77777777" w:rsidR="00FB19B1" w:rsidRDefault="00FB19B1" w:rsidP="00865BBB">
      <w:pPr>
        <w:rPr>
          <w:b/>
          <w:bCs/>
          <w:sz w:val="20"/>
          <w:szCs w:val="20"/>
        </w:rPr>
      </w:pPr>
    </w:p>
    <w:p w14:paraId="483BFB25" w14:textId="77777777" w:rsidR="00120DB0" w:rsidRDefault="00120DB0" w:rsidP="00865BBB">
      <w:pPr>
        <w:rPr>
          <w:b/>
          <w:bCs/>
          <w:sz w:val="20"/>
          <w:szCs w:val="20"/>
        </w:rPr>
      </w:pPr>
    </w:p>
    <w:p w14:paraId="7219C995" w14:textId="77777777" w:rsidR="00120DB0" w:rsidRDefault="00120DB0" w:rsidP="00865BBB">
      <w:pPr>
        <w:rPr>
          <w:b/>
          <w:bCs/>
          <w:sz w:val="20"/>
          <w:szCs w:val="20"/>
        </w:rPr>
      </w:pPr>
    </w:p>
    <w:p w14:paraId="5AF7E718" w14:textId="401EA12B" w:rsidR="00865BBB" w:rsidRDefault="00865BBB" w:rsidP="00865BBB">
      <w:r>
        <w:rPr>
          <w:b/>
          <w:bCs/>
          <w:sz w:val="20"/>
          <w:szCs w:val="20"/>
        </w:rPr>
        <w:lastRenderedPageBreak/>
        <w:t>Committee Recommendations:</w:t>
      </w:r>
    </w:p>
    <w:p w14:paraId="7369765B" w14:textId="77777777" w:rsidR="00865BBB" w:rsidRDefault="00865BBB" w:rsidP="00865BBB">
      <w:r>
        <w:rPr>
          <w:i/>
          <w:iCs/>
          <w:sz w:val="16"/>
          <w:szCs w:val="16"/>
        </w:rPr>
        <w:t xml:space="preserve">Advice </w:t>
      </w:r>
      <w:proofErr w:type="gramStart"/>
      <w:r>
        <w:rPr>
          <w:i/>
          <w:iCs/>
          <w:sz w:val="16"/>
          <w:szCs w:val="16"/>
        </w:rPr>
        <w:t>to</w:t>
      </w:r>
      <w:proofErr w:type="gramEnd"/>
      <w:r>
        <w:rPr>
          <w:i/>
          <w:iCs/>
          <w:sz w:val="16"/>
          <w:szCs w:val="16"/>
        </w:rPr>
        <w:t xml:space="preserve"> the membership of the committee for the next academic year such as:</w:t>
      </w:r>
    </w:p>
    <w:p w14:paraId="2FEE7DD1" w14:textId="77777777" w:rsidR="00865BBB" w:rsidRDefault="00865BBB" w:rsidP="00865BBB">
      <w:r>
        <w:rPr>
          <w:i/>
          <w:iCs/>
          <w:sz w:val="16"/>
          <w:szCs w:val="16"/>
        </w:rPr>
        <w:t>Are there any issues that should be considered by this committee the following year?</w:t>
      </w:r>
    </w:p>
    <w:p w14:paraId="6B5D7F09" w14:textId="77777777" w:rsidR="00865BBB" w:rsidRDefault="00865BBB" w:rsidP="00865BBB">
      <w:r>
        <w:rPr>
          <w:i/>
          <w:iCs/>
          <w:sz w:val="16"/>
          <w:szCs w:val="16"/>
        </w:rPr>
        <w:t>Are there any issues that this year's committee was unable to complete its work on?</w:t>
      </w:r>
    </w:p>
    <w:p w14:paraId="7CDF5A60" w14:textId="77777777" w:rsidR="00865BBB" w:rsidRDefault="00865BBB" w:rsidP="00865BBB">
      <w:r>
        <w:rPr>
          <w:i/>
          <w:iCs/>
          <w:sz w:val="16"/>
          <w:szCs w:val="16"/>
        </w:rPr>
        <w:t>Do any of this year's committee actions require follow-up?  (i.e. a policy was drafted, but there was a recommendation for a review of the policy during the following year.)</w:t>
      </w:r>
    </w:p>
    <w:p w14:paraId="1F9B1A79" w14:textId="77777777" w:rsidR="00865BBB" w:rsidRDefault="00865BBB" w:rsidP="00865BBB">
      <w:r>
        <w:rPr>
          <w:i/>
          <w:iCs/>
          <w:sz w:val="16"/>
          <w:szCs w:val="16"/>
        </w:rPr>
        <w:t>Recommendations on calendar (meeting times, outline items that you expect would be considered annually)</w:t>
      </w:r>
    </w:p>
    <w:p w14:paraId="527B7975" w14:textId="77777777" w:rsidR="00120DB0" w:rsidRDefault="00120DB0" w:rsidP="00865BBB">
      <w:pPr>
        <w:rPr>
          <w:b/>
          <w:bCs/>
          <w:sz w:val="20"/>
          <w:szCs w:val="20"/>
        </w:rPr>
      </w:pPr>
    </w:p>
    <w:p w14:paraId="1B737FC4" w14:textId="77777777" w:rsidR="00120DB0" w:rsidRPr="00120DB0" w:rsidRDefault="00120DB0" w:rsidP="00120DB0">
      <w:pPr>
        <w:numPr>
          <w:ilvl w:val="0"/>
          <w:numId w:val="5"/>
        </w:numPr>
      </w:pPr>
      <w:r w:rsidRPr="00120DB0">
        <w:t>Revisit bylaws regarding eligibility of Deans, Associate Deans, and Chairs.</w:t>
      </w:r>
    </w:p>
    <w:p w14:paraId="38F93FCC" w14:textId="77777777" w:rsidR="00120DB0" w:rsidRDefault="00120DB0" w:rsidP="00120DB0">
      <w:pPr>
        <w:numPr>
          <w:ilvl w:val="0"/>
          <w:numId w:val="5"/>
        </w:numPr>
      </w:pPr>
      <w:r w:rsidRPr="00120DB0">
        <w:t>Continue refining election procedures and timelines.</w:t>
      </w:r>
    </w:p>
    <w:p w14:paraId="082E69E5" w14:textId="74159711" w:rsidR="00120DB0" w:rsidRPr="00120DB0" w:rsidRDefault="00120DB0" w:rsidP="00120DB0">
      <w:pPr>
        <w:numPr>
          <w:ilvl w:val="0"/>
          <w:numId w:val="5"/>
        </w:numPr>
      </w:pPr>
      <w:r>
        <w:t>Create new system for committee assignments.</w:t>
      </w:r>
    </w:p>
    <w:p w14:paraId="2814FFBB" w14:textId="77777777" w:rsidR="00120DB0" w:rsidRDefault="00120DB0" w:rsidP="00120DB0">
      <w:pPr>
        <w:numPr>
          <w:ilvl w:val="0"/>
          <w:numId w:val="5"/>
        </w:numPr>
      </w:pPr>
      <w:r w:rsidRPr="00120DB0">
        <w:t>Maintain early communication with colleges for smoother election cycles.</w:t>
      </w:r>
    </w:p>
    <w:p w14:paraId="5897EF7E" w14:textId="1FB407B1" w:rsidR="00120DB0" w:rsidRDefault="00120DB0" w:rsidP="00120DB0">
      <w:pPr>
        <w:numPr>
          <w:ilvl w:val="0"/>
          <w:numId w:val="5"/>
        </w:numPr>
      </w:pPr>
      <w:r>
        <w:t xml:space="preserve">Revisit apportionment for staff and departments within </w:t>
      </w:r>
      <w:proofErr w:type="spellStart"/>
      <w:r>
        <w:t>CoAS</w:t>
      </w:r>
      <w:proofErr w:type="spellEnd"/>
      <w:r>
        <w:t xml:space="preserve"> (specifically)</w:t>
      </w:r>
    </w:p>
    <w:p w14:paraId="5652BF31" w14:textId="1265E5A4" w:rsidR="00120DB0" w:rsidRPr="00120DB0" w:rsidRDefault="00120DB0" w:rsidP="00120DB0">
      <w:pPr>
        <w:numPr>
          <w:ilvl w:val="1"/>
          <w:numId w:val="5"/>
        </w:numPr>
      </w:pPr>
      <w:r>
        <w:t>I spoke with the Associate Dean (Winston Tripp) about reviewing the apportionment with many departments in flux. He agreed to revisit the topic with the PoE in 2025/2026</w:t>
      </w:r>
    </w:p>
    <w:p w14:paraId="1C5368B4" w14:textId="2807E8D2" w:rsidR="00865BBB" w:rsidRDefault="00865BBB" w:rsidP="00120DB0">
      <w:r>
        <w:rPr>
          <w:b/>
          <w:bCs/>
          <w:sz w:val="20"/>
          <w:szCs w:val="20"/>
        </w:rPr>
        <w:t> </w:t>
      </w:r>
    </w:p>
    <w:p w14:paraId="493C43F5" w14:textId="77777777" w:rsidR="00120DB0" w:rsidRDefault="00120DB0" w:rsidP="00865BBB">
      <w:pPr>
        <w:rPr>
          <w:b/>
          <w:bCs/>
          <w:sz w:val="20"/>
          <w:szCs w:val="20"/>
        </w:rPr>
      </w:pPr>
    </w:p>
    <w:p w14:paraId="46E48593" w14:textId="62574699" w:rsidR="00865BBB" w:rsidRDefault="00865BBB" w:rsidP="00865BBB">
      <w:r>
        <w:rPr>
          <w:b/>
          <w:bCs/>
          <w:sz w:val="20"/>
          <w:szCs w:val="20"/>
        </w:rPr>
        <w:t>Recommend items for consideration at the governance retreat:</w:t>
      </w:r>
    </w:p>
    <w:p w14:paraId="47E53D7B" w14:textId="2A061DF7" w:rsidR="00865BBB" w:rsidRDefault="00120DB0" w:rsidP="00865BBB">
      <w:pPr>
        <w:numPr>
          <w:ilvl w:val="0"/>
          <w:numId w:val="6"/>
        </w:numPr>
      </w:pPr>
      <w:r w:rsidRPr="00120DB0">
        <w:t>Annual review of apportionment and nomination procedures.</w:t>
      </w:r>
    </w:p>
    <w:p w14:paraId="04B76995" w14:textId="5E46BF97" w:rsidR="00120DB0" w:rsidRDefault="00120DB0" w:rsidP="00865BBB">
      <w:pPr>
        <w:numPr>
          <w:ilvl w:val="0"/>
          <w:numId w:val="6"/>
        </w:numPr>
      </w:pPr>
      <w:r>
        <w:t>Help with oversight of attendance with PO and Secretary</w:t>
      </w:r>
    </w:p>
    <w:p w14:paraId="7F39AA5D" w14:textId="4143F4BF" w:rsidR="00120DB0" w:rsidRDefault="00120DB0" w:rsidP="00865BBB">
      <w:pPr>
        <w:numPr>
          <w:ilvl w:val="0"/>
          <w:numId w:val="6"/>
        </w:numPr>
      </w:pPr>
      <w:r>
        <w:t xml:space="preserve">Putting together updated training materials for </w:t>
      </w:r>
      <w:proofErr w:type="spellStart"/>
      <w:r>
        <w:t>SCoN</w:t>
      </w:r>
      <w:proofErr w:type="spellEnd"/>
      <w:r>
        <w:t xml:space="preserve"> chair as it’s a complicated job!</w:t>
      </w:r>
    </w:p>
    <w:p w14:paraId="7CCF87CB" w14:textId="77777777" w:rsidR="00120DB0" w:rsidRDefault="00120DB0" w:rsidP="00865BBB"/>
    <w:p w14:paraId="407472CC" w14:textId="77777777" w:rsidR="00F22337" w:rsidRPr="00F22337" w:rsidRDefault="00F22337" w:rsidP="00F22337">
      <w:pPr>
        <w:rPr>
          <w:b/>
          <w:bCs/>
          <w:sz w:val="20"/>
          <w:szCs w:val="20"/>
        </w:rPr>
      </w:pPr>
      <w:r w:rsidRPr="00F22337">
        <w:rPr>
          <w:b/>
          <w:bCs/>
          <w:sz w:val="20"/>
          <w:szCs w:val="20"/>
        </w:rPr>
        <w:t xml:space="preserve">Appendix: </w:t>
      </w:r>
      <w:r>
        <w:rPr>
          <w:b/>
          <w:bCs/>
          <w:sz w:val="20"/>
          <w:szCs w:val="20"/>
        </w:rPr>
        <w:t>Committee Operating Procedures</w:t>
      </w:r>
    </w:p>
    <w:p w14:paraId="726640CF" w14:textId="79882E76" w:rsidR="00F22337" w:rsidRDefault="00F22337" w:rsidP="00F63903">
      <w:pPr>
        <w:rPr>
          <w:i/>
          <w:iCs/>
          <w:sz w:val="16"/>
          <w:szCs w:val="16"/>
        </w:rPr>
      </w:pPr>
      <w:r>
        <w:rPr>
          <w:i/>
          <w:iCs/>
          <w:sz w:val="16"/>
          <w:szCs w:val="16"/>
        </w:rPr>
        <w:t>A summary of the standard operating procedures used to conduct business during the year.</w:t>
      </w:r>
    </w:p>
    <w:p w14:paraId="1461E55A" w14:textId="77777777" w:rsidR="00120DB0" w:rsidRDefault="00120DB0" w:rsidP="00F63903">
      <w:pPr>
        <w:rPr>
          <w:sz w:val="16"/>
          <w:szCs w:val="16"/>
        </w:rPr>
      </w:pPr>
    </w:p>
    <w:p w14:paraId="1E4CA4F5" w14:textId="77777777" w:rsidR="00120DB0" w:rsidRPr="00120DB0" w:rsidRDefault="00120DB0" w:rsidP="00120DB0">
      <w:pPr>
        <w:numPr>
          <w:ilvl w:val="0"/>
          <w:numId w:val="7"/>
        </w:numPr>
      </w:pPr>
      <w:r w:rsidRPr="00120DB0">
        <w:t>Used Qualtrics for nominations.</w:t>
      </w:r>
    </w:p>
    <w:p w14:paraId="7D611B2C" w14:textId="77777777" w:rsidR="00120DB0" w:rsidRPr="00120DB0" w:rsidRDefault="00120DB0" w:rsidP="00120DB0">
      <w:pPr>
        <w:numPr>
          <w:ilvl w:val="0"/>
          <w:numId w:val="7"/>
        </w:numPr>
      </w:pPr>
      <w:r w:rsidRPr="00120DB0">
        <w:t>Posted election results publicly.</w:t>
      </w:r>
    </w:p>
    <w:p w14:paraId="115C74D4" w14:textId="77777777" w:rsidR="00120DB0" w:rsidRPr="00120DB0" w:rsidRDefault="00120DB0" w:rsidP="00120DB0">
      <w:pPr>
        <w:numPr>
          <w:ilvl w:val="0"/>
          <w:numId w:val="7"/>
        </w:numPr>
      </w:pPr>
      <w:r w:rsidRPr="00120DB0">
        <w:t>Maintained and updated slate of nominees.</w:t>
      </w:r>
    </w:p>
    <w:p w14:paraId="7A201595" w14:textId="26D25DE8" w:rsidR="00120DB0" w:rsidRPr="00120DB0" w:rsidRDefault="00120DB0" w:rsidP="00F63903">
      <w:pPr>
        <w:numPr>
          <w:ilvl w:val="0"/>
          <w:numId w:val="7"/>
        </w:numPr>
      </w:pPr>
      <w:r w:rsidRPr="00120DB0">
        <w:t>Coordinated with ECUS-SCC for approvals and procedural oversight.</w:t>
      </w:r>
    </w:p>
    <w:sectPr w:rsidR="00120DB0" w:rsidRPr="00120DB0" w:rsidSect="00560626">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E9755" w14:textId="77777777" w:rsidR="00217A57" w:rsidRDefault="00217A57" w:rsidP="005844EC">
      <w:r>
        <w:separator/>
      </w:r>
    </w:p>
  </w:endnote>
  <w:endnote w:type="continuationSeparator" w:id="0">
    <w:p w14:paraId="09113566" w14:textId="77777777" w:rsidR="00217A57" w:rsidRDefault="00217A57" w:rsidP="0058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726A" w14:textId="0F090E62" w:rsidR="005844EC" w:rsidRPr="005844EC" w:rsidRDefault="00802784" w:rsidP="005844EC">
    <w:pPr>
      <w:pStyle w:val="Footer"/>
      <w:tabs>
        <w:tab w:val="clear" w:pos="8640"/>
        <w:tab w:val="right" w:pos="9900"/>
      </w:tabs>
      <w:rPr>
        <w:sz w:val="16"/>
        <w:szCs w:val="16"/>
      </w:rPr>
    </w:pPr>
    <w:proofErr w:type="spellStart"/>
    <w:r>
      <w:rPr>
        <w:rStyle w:val="PageNumber"/>
        <w:sz w:val="16"/>
        <w:szCs w:val="16"/>
        <w:highlight w:val="yellow"/>
      </w:rPr>
      <w:t>SCoN</w:t>
    </w:r>
    <w:proofErr w:type="spellEnd"/>
    <w:r w:rsidR="005844EC" w:rsidRPr="00C8337A">
      <w:rPr>
        <w:rStyle w:val="PageNumber"/>
        <w:sz w:val="16"/>
        <w:szCs w:val="16"/>
        <w:highlight w:val="yellow"/>
      </w:rPr>
      <w:t xml:space="preserve"> Annual Report </w:t>
    </w:r>
    <w:r w:rsidR="00445DDC" w:rsidRPr="00C8337A">
      <w:rPr>
        <w:rStyle w:val="PageNumber"/>
        <w:sz w:val="16"/>
        <w:szCs w:val="16"/>
        <w:highlight w:val="yellow"/>
      </w:rPr>
      <w:t>A</w:t>
    </w:r>
    <w:r w:rsidR="000A738A" w:rsidRPr="00C8337A">
      <w:rPr>
        <w:rStyle w:val="PageNumber"/>
        <w:sz w:val="16"/>
        <w:szCs w:val="16"/>
        <w:highlight w:val="yellow"/>
      </w:rPr>
      <w:t xml:space="preserve">cademic Year </w:t>
    </w:r>
    <w:r w:rsidR="00A55E3F" w:rsidRPr="00C8337A">
      <w:rPr>
        <w:rStyle w:val="PageNumber"/>
        <w:sz w:val="16"/>
        <w:szCs w:val="16"/>
        <w:highlight w:val="yellow"/>
      </w:rPr>
      <w:t>20</w:t>
    </w:r>
    <w:r w:rsidR="00772291">
      <w:rPr>
        <w:rStyle w:val="PageNumber"/>
        <w:sz w:val="16"/>
        <w:szCs w:val="16"/>
        <w:highlight w:val="yellow"/>
      </w:rPr>
      <w:t>2</w:t>
    </w:r>
    <w:r>
      <w:rPr>
        <w:rStyle w:val="PageNumber"/>
        <w:sz w:val="16"/>
        <w:szCs w:val="16"/>
        <w:highlight w:val="yellow"/>
      </w:rPr>
      <w:t>4</w:t>
    </w:r>
    <w:r w:rsidR="00A55E3F" w:rsidRPr="00C8337A">
      <w:rPr>
        <w:rStyle w:val="PageNumber"/>
        <w:sz w:val="16"/>
        <w:szCs w:val="16"/>
        <w:highlight w:val="yellow"/>
      </w:rPr>
      <w:t>-</w:t>
    </w:r>
    <w:r w:rsidR="00385328">
      <w:rPr>
        <w:rStyle w:val="PageNumber"/>
        <w:sz w:val="16"/>
        <w:szCs w:val="16"/>
        <w:highlight w:val="yellow"/>
      </w:rPr>
      <w:t>2</w:t>
    </w:r>
    <w:r w:rsidRPr="00802784">
      <w:rPr>
        <w:rStyle w:val="PageNumber"/>
        <w:sz w:val="16"/>
        <w:szCs w:val="16"/>
        <w:highlight w:val="yellow"/>
      </w:rPr>
      <w:t>5</w:t>
    </w:r>
    <w:r w:rsidR="005844EC" w:rsidRPr="005844EC">
      <w:rPr>
        <w:rStyle w:val="PageNumber"/>
        <w:sz w:val="16"/>
        <w:szCs w:val="16"/>
      </w:rPr>
      <w:tab/>
    </w:r>
    <w:r w:rsidR="005844EC" w:rsidRPr="005844EC">
      <w:rPr>
        <w:sz w:val="16"/>
        <w:szCs w:val="16"/>
      </w:rPr>
      <w:tab/>
      <w:t xml:space="preserve">Page </w:t>
    </w:r>
    <w:r w:rsidR="005844EC" w:rsidRPr="005844EC">
      <w:rPr>
        <w:sz w:val="16"/>
        <w:szCs w:val="16"/>
      </w:rPr>
      <w:fldChar w:fldCharType="begin"/>
    </w:r>
    <w:r w:rsidR="005844EC" w:rsidRPr="005844EC">
      <w:rPr>
        <w:sz w:val="16"/>
        <w:szCs w:val="16"/>
      </w:rPr>
      <w:instrText xml:space="preserve"> PAGE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r w:rsidR="005844EC" w:rsidRPr="005844EC">
      <w:rPr>
        <w:sz w:val="16"/>
        <w:szCs w:val="16"/>
      </w:rPr>
      <w:t xml:space="preserve"> of </w:t>
    </w:r>
    <w:r w:rsidR="005844EC" w:rsidRPr="005844EC">
      <w:rPr>
        <w:sz w:val="16"/>
        <w:szCs w:val="16"/>
      </w:rPr>
      <w:fldChar w:fldCharType="begin"/>
    </w:r>
    <w:r w:rsidR="005844EC" w:rsidRPr="005844EC">
      <w:rPr>
        <w:sz w:val="16"/>
        <w:szCs w:val="16"/>
      </w:rPr>
      <w:instrText xml:space="preserve"> NUMPAGES  \* Arabic  \* MERGEFORMAT </w:instrText>
    </w:r>
    <w:r w:rsidR="005844EC" w:rsidRPr="005844EC">
      <w:rPr>
        <w:sz w:val="16"/>
        <w:szCs w:val="16"/>
      </w:rPr>
      <w:fldChar w:fldCharType="separate"/>
    </w:r>
    <w:r w:rsidR="00DE72EA">
      <w:rPr>
        <w:noProof/>
        <w:sz w:val="16"/>
        <w:szCs w:val="16"/>
      </w:rPr>
      <w:t>1</w:t>
    </w:r>
    <w:r w:rsidR="005844EC" w:rsidRPr="005844EC">
      <w:rPr>
        <w:sz w:val="16"/>
        <w:szCs w:val="16"/>
      </w:rPr>
      <w:fldChar w:fldCharType="end"/>
    </w:r>
  </w:p>
  <w:p w14:paraId="6A233841" w14:textId="77777777" w:rsidR="005844EC" w:rsidRDefault="0058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AA16" w14:textId="77777777" w:rsidR="00217A57" w:rsidRDefault="00217A57" w:rsidP="005844EC">
      <w:r>
        <w:separator/>
      </w:r>
    </w:p>
  </w:footnote>
  <w:footnote w:type="continuationSeparator" w:id="0">
    <w:p w14:paraId="6650E008" w14:textId="77777777" w:rsidR="00217A57" w:rsidRDefault="00217A57" w:rsidP="0058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554C"/>
    <w:multiLevelType w:val="multilevel"/>
    <w:tmpl w:val="07605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57A50"/>
    <w:multiLevelType w:val="multilevel"/>
    <w:tmpl w:val="2A009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863F3C"/>
    <w:multiLevelType w:val="multilevel"/>
    <w:tmpl w:val="2B3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C58BE"/>
    <w:multiLevelType w:val="multilevel"/>
    <w:tmpl w:val="78C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451EC5"/>
    <w:multiLevelType w:val="multilevel"/>
    <w:tmpl w:val="69C88A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68A310FC"/>
    <w:multiLevelType w:val="multilevel"/>
    <w:tmpl w:val="7F7C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364604"/>
    <w:multiLevelType w:val="multilevel"/>
    <w:tmpl w:val="8954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216655">
    <w:abstractNumId w:val="2"/>
  </w:num>
  <w:num w:numId="2" w16cid:durableId="1488743119">
    <w:abstractNumId w:val="4"/>
  </w:num>
  <w:num w:numId="3" w16cid:durableId="42024580">
    <w:abstractNumId w:val="6"/>
  </w:num>
  <w:num w:numId="4" w16cid:durableId="62679757">
    <w:abstractNumId w:val="0"/>
  </w:num>
  <w:num w:numId="5" w16cid:durableId="967129655">
    <w:abstractNumId w:val="1"/>
  </w:num>
  <w:num w:numId="6" w16cid:durableId="543298607">
    <w:abstractNumId w:val="5"/>
  </w:num>
  <w:num w:numId="7" w16cid:durableId="72155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C8"/>
    <w:rsid w:val="00045F8D"/>
    <w:rsid w:val="00062931"/>
    <w:rsid w:val="0006353D"/>
    <w:rsid w:val="000762FB"/>
    <w:rsid w:val="00086046"/>
    <w:rsid w:val="000A738A"/>
    <w:rsid w:val="000B1054"/>
    <w:rsid w:val="000F0FC2"/>
    <w:rsid w:val="00112766"/>
    <w:rsid w:val="00120DB0"/>
    <w:rsid w:val="00125F69"/>
    <w:rsid w:val="001422CB"/>
    <w:rsid w:val="00142F93"/>
    <w:rsid w:val="001A1FB0"/>
    <w:rsid w:val="001D17C8"/>
    <w:rsid w:val="00217A57"/>
    <w:rsid w:val="002F4D31"/>
    <w:rsid w:val="00385328"/>
    <w:rsid w:val="003B08B7"/>
    <w:rsid w:val="004163EB"/>
    <w:rsid w:val="00436658"/>
    <w:rsid w:val="00445DDC"/>
    <w:rsid w:val="00474C6D"/>
    <w:rsid w:val="004B7513"/>
    <w:rsid w:val="00560626"/>
    <w:rsid w:val="005844EC"/>
    <w:rsid w:val="00662397"/>
    <w:rsid w:val="00663DDF"/>
    <w:rsid w:val="006A5698"/>
    <w:rsid w:val="006B68AB"/>
    <w:rsid w:val="0071470B"/>
    <w:rsid w:val="00730906"/>
    <w:rsid w:val="00766362"/>
    <w:rsid w:val="00772291"/>
    <w:rsid w:val="00800A29"/>
    <w:rsid w:val="00802784"/>
    <w:rsid w:val="008043BD"/>
    <w:rsid w:val="00812246"/>
    <w:rsid w:val="00865BBB"/>
    <w:rsid w:val="00892390"/>
    <w:rsid w:val="00927C13"/>
    <w:rsid w:val="00994005"/>
    <w:rsid w:val="009D505E"/>
    <w:rsid w:val="00A15D0C"/>
    <w:rsid w:val="00A55E3F"/>
    <w:rsid w:val="00A60D44"/>
    <w:rsid w:val="00A6212C"/>
    <w:rsid w:val="00A64CE0"/>
    <w:rsid w:val="00AB4BF5"/>
    <w:rsid w:val="00B229F6"/>
    <w:rsid w:val="00B74BA1"/>
    <w:rsid w:val="00BB0B47"/>
    <w:rsid w:val="00BB7094"/>
    <w:rsid w:val="00C005E1"/>
    <w:rsid w:val="00C72903"/>
    <w:rsid w:val="00C8337A"/>
    <w:rsid w:val="00C83837"/>
    <w:rsid w:val="00CD239C"/>
    <w:rsid w:val="00D455A2"/>
    <w:rsid w:val="00DE72EA"/>
    <w:rsid w:val="00E70A14"/>
    <w:rsid w:val="00E740E7"/>
    <w:rsid w:val="00E85F63"/>
    <w:rsid w:val="00F072D0"/>
    <w:rsid w:val="00F22337"/>
    <w:rsid w:val="00F63903"/>
    <w:rsid w:val="00FB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3D7D9F"/>
  <w15:docId w15:val="{23258B59-D224-A345-B1DE-DE5C74D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7C8"/>
    <w:pPr>
      <w:tabs>
        <w:tab w:val="center" w:pos="4320"/>
        <w:tab w:val="right" w:pos="8640"/>
      </w:tabs>
    </w:pPr>
  </w:style>
  <w:style w:type="character" w:styleId="Hyperlink">
    <w:name w:val="Hyperlink"/>
    <w:basedOn w:val="DefaultParagraphFont"/>
    <w:rsid w:val="001D17C8"/>
    <w:rPr>
      <w:color w:val="0000FF"/>
      <w:u w:val="single"/>
    </w:rPr>
  </w:style>
  <w:style w:type="character" w:styleId="PageNumber">
    <w:name w:val="page number"/>
    <w:basedOn w:val="DefaultParagraphFont"/>
    <w:rsid w:val="001D17C8"/>
  </w:style>
  <w:style w:type="paragraph" w:styleId="Header">
    <w:name w:val="header"/>
    <w:basedOn w:val="Normal"/>
    <w:link w:val="HeaderChar"/>
    <w:rsid w:val="005844EC"/>
    <w:pPr>
      <w:tabs>
        <w:tab w:val="center" w:pos="4680"/>
        <w:tab w:val="right" w:pos="9360"/>
      </w:tabs>
    </w:pPr>
  </w:style>
  <w:style w:type="character" w:customStyle="1" w:styleId="HeaderChar">
    <w:name w:val="Header Char"/>
    <w:basedOn w:val="DefaultParagraphFont"/>
    <w:link w:val="Header"/>
    <w:rsid w:val="005844EC"/>
    <w:rPr>
      <w:sz w:val="24"/>
      <w:szCs w:val="24"/>
    </w:rPr>
  </w:style>
  <w:style w:type="character" w:customStyle="1" w:styleId="FooterChar">
    <w:name w:val="Footer Char"/>
    <w:basedOn w:val="DefaultParagraphFont"/>
    <w:link w:val="Footer"/>
    <w:uiPriority w:val="99"/>
    <w:rsid w:val="005844EC"/>
    <w:rPr>
      <w:sz w:val="24"/>
      <w:szCs w:val="24"/>
    </w:rPr>
  </w:style>
  <w:style w:type="paragraph" w:styleId="BalloonText">
    <w:name w:val="Balloon Text"/>
    <w:basedOn w:val="Normal"/>
    <w:link w:val="BalloonTextChar"/>
    <w:rsid w:val="00045F8D"/>
    <w:rPr>
      <w:rFonts w:ascii="Tahoma" w:hAnsi="Tahoma" w:cs="Tahoma"/>
      <w:sz w:val="16"/>
      <w:szCs w:val="16"/>
    </w:rPr>
  </w:style>
  <w:style w:type="character" w:customStyle="1" w:styleId="BalloonTextChar">
    <w:name w:val="Balloon Text Char"/>
    <w:basedOn w:val="DefaultParagraphFont"/>
    <w:link w:val="BalloonText"/>
    <w:rsid w:val="0004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2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e@gc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0295-EDA8-8D40-B0E0-1C8E97FC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FINAL DRAFT</vt:lpstr>
    </vt:vector>
  </TitlesOfParts>
  <Company>Georgia College &amp; State University</Company>
  <LinksUpToDate>false</LinksUpToDate>
  <CharactersWithSpaces>7344</CharactersWithSpaces>
  <SharedDoc>false</SharedDoc>
  <HLinks>
    <vt:vector size="6" baseType="variant">
      <vt:variant>
        <vt:i4>7405592</vt:i4>
      </vt:variant>
      <vt:variant>
        <vt:i4>0</vt:i4>
      </vt:variant>
      <vt:variant>
        <vt:i4>0</vt:i4>
      </vt:variant>
      <vt:variant>
        <vt:i4>5</vt:i4>
      </vt:variant>
      <vt:variant>
        <vt:lpwstr>mailto:ecus@list.gcsu.edu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creator>user</dc:creator>
  <cp:lastModifiedBy>Stephanie Jett</cp:lastModifiedBy>
  <cp:revision>2</cp:revision>
  <cp:lastPrinted>2018-01-30T22:29:00Z</cp:lastPrinted>
  <dcterms:created xsi:type="dcterms:W3CDTF">2025-08-10T21:55:00Z</dcterms:created>
  <dcterms:modified xsi:type="dcterms:W3CDTF">2025-08-10T21:55:00Z</dcterms:modified>
</cp:coreProperties>
</file>