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685748" w14:textId="77777777" w:rsidR="0071470B" w:rsidRPr="006B4473" w:rsidRDefault="006A5698" w:rsidP="00865BBB">
      <w:pPr>
        <w:jc w:val="center"/>
      </w:pPr>
      <w:r w:rsidRPr="006B4473">
        <w:rPr>
          <w:b/>
          <w:bCs/>
        </w:rPr>
        <w:t xml:space="preserve">University </w:t>
      </w:r>
      <w:r w:rsidR="0071470B" w:rsidRPr="006B4473">
        <w:rPr>
          <w:b/>
          <w:bCs/>
        </w:rPr>
        <w:t>Senate Committee Annual Report</w:t>
      </w:r>
    </w:p>
    <w:p w14:paraId="4DE94EBB" w14:textId="77777777" w:rsidR="003B08B7" w:rsidRPr="006161C2" w:rsidRDefault="006A5698" w:rsidP="003B08B7">
      <w:pPr>
        <w:spacing w:before="120"/>
        <w:jc w:val="center"/>
        <w:rPr>
          <w:b/>
          <w:bCs/>
        </w:rPr>
      </w:pPr>
      <w:r w:rsidRPr="006161C2">
        <w:rPr>
          <w:b/>
          <w:bCs/>
        </w:rPr>
        <w:t>Due Date:</w:t>
      </w:r>
      <w:r w:rsidR="00865BBB" w:rsidRPr="006161C2">
        <w:rPr>
          <w:b/>
          <w:bCs/>
        </w:rPr>
        <w:t xml:space="preserve"> Submit in MSWord</w:t>
      </w:r>
      <w:r w:rsidR="005844EC" w:rsidRPr="006161C2">
        <w:rPr>
          <w:b/>
          <w:bCs/>
        </w:rPr>
        <w:t xml:space="preserve"> or pdf</w:t>
      </w:r>
      <w:r w:rsidR="00865BBB" w:rsidRPr="006161C2">
        <w:rPr>
          <w:b/>
          <w:bCs/>
        </w:rPr>
        <w:t xml:space="preserve"> format to </w:t>
      </w:r>
      <w:hyperlink r:id="rId7" w:history="1">
        <w:r w:rsidR="00045F8D" w:rsidRPr="006161C2">
          <w:rPr>
            <w:rStyle w:val="Hyperlink"/>
            <w:b/>
            <w:bCs/>
          </w:rPr>
          <w:t>senate@gcsu.edu</w:t>
        </w:r>
      </w:hyperlink>
      <w:r w:rsidR="00865BBB" w:rsidRPr="006161C2">
        <w:rPr>
          <w:b/>
          <w:bCs/>
        </w:rPr>
        <w:t xml:space="preserve"> </w:t>
      </w:r>
    </w:p>
    <w:p w14:paraId="0A7E3327" w14:textId="77777777" w:rsidR="00865BBB" w:rsidRPr="006B4473" w:rsidRDefault="00B74BA1" w:rsidP="003B08B7">
      <w:pPr>
        <w:spacing w:before="120"/>
        <w:jc w:val="center"/>
        <w:rPr>
          <w:b/>
          <w:bCs/>
        </w:rPr>
      </w:pPr>
      <w:r w:rsidRPr="006161C2">
        <w:rPr>
          <w:b/>
          <w:bCs/>
          <w:u w:val="single"/>
        </w:rPr>
        <w:t>no later</w:t>
      </w:r>
      <w:r w:rsidR="00086046" w:rsidRPr="006161C2">
        <w:rPr>
          <w:b/>
          <w:bCs/>
          <w:u w:val="single"/>
        </w:rPr>
        <w:t xml:space="preserve"> than</w:t>
      </w:r>
      <w:r w:rsidRPr="006161C2">
        <w:rPr>
          <w:b/>
          <w:bCs/>
          <w:u w:val="single"/>
        </w:rPr>
        <w:t xml:space="preserve"> </w:t>
      </w:r>
      <w:r w:rsidR="00D9009B">
        <w:rPr>
          <w:b/>
          <w:bCs/>
          <w:u w:val="single"/>
        </w:rPr>
        <w:t>Fri 11</w:t>
      </w:r>
      <w:r w:rsidR="004E18CE" w:rsidRPr="006161C2">
        <w:rPr>
          <w:b/>
          <w:bCs/>
          <w:u w:val="single"/>
        </w:rPr>
        <w:t xml:space="preserve"> May 201</w:t>
      </w:r>
      <w:r w:rsidR="00D9009B">
        <w:rPr>
          <w:b/>
          <w:bCs/>
          <w:u w:val="single"/>
        </w:rPr>
        <w:t>8</w:t>
      </w:r>
      <w:r w:rsidR="005844EC" w:rsidRPr="006161C2">
        <w:rPr>
          <w:b/>
          <w:bCs/>
        </w:rPr>
        <w:t>.</w:t>
      </w:r>
    </w:p>
    <w:p w14:paraId="267D2321" w14:textId="77777777" w:rsidR="00865BBB" w:rsidRPr="006B4473" w:rsidRDefault="00865BBB" w:rsidP="00865BBB">
      <w:pPr>
        <w:jc w:val="center"/>
      </w:pPr>
    </w:p>
    <w:p w14:paraId="29B9792A" w14:textId="77777777" w:rsidR="00865BBB" w:rsidRPr="006B4473" w:rsidRDefault="006A5698" w:rsidP="00865BBB">
      <w:r w:rsidRPr="006B4473">
        <w:rPr>
          <w:i/>
          <w:iCs/>
        </w:rPr>
        <w:t xml:space="preserve">Note: </w:t>
      </w:r>
      <w:r w:rsidR="00865BBB" w:rsidRPr="006B4473">
        <w:rPr>
          <w:i/>
          <w:iCs/>
        </w:rPr>
        <w:t xml:space="preserve"> This report should represent consensus of the entire committee and serve as a historical record of committee deliberations over the academic year.</w:t>
      </w:r>
    </w:p>
    <w:p w14:paraId="4B6A015F" w14:textId="77777777" w:rsidR="00865BBB" w:rsidRPr="006B4473" w:rsidRDefault="00865BBB" w:rsidP="00865BBB">
      <w:r w:rsidRPr="006B4473">
        <w:rPr>
          <w:b/>
          <w:bCs/>
        </w:rPr>
        <w:t> </w:t>
      </w:r>
    </w:p>
    <w:p w14:paraId="3CC36D6F" w14:textId="77777777" w:rsidR="00865BBB" w:rsidRPr="006B4473" w:rsidRDefault="00865BBB" w:rsidP="00865BBB">
      <w:r w:rsidRPr="006B4473">
        <w:rPr>
          <w:b/>
          <w:bCs/>
        </w:rPr>
        <w:t>Committee Name:</w:t>
      </w:r>
      <w:r w:rsidR="006B4473" w:rsidRPr="006B4473">
        <w:rPr>
          <w:b/>
          <w:bCs/>
        </w:rPr>
        <w:t xml:space="preserve"> </w:t>
      </w:r>
      <w:r w:rsidR="006B4473" w:rsidRPr="006B4473">
        <w:rPr>
          <w:bCs/>
        </w:rPr>
        <w:t>Faculty Affairs Policy Committee</w:t>
      </w:r>
    </w:p>
    <w:p w14:paraId="3049FF96" w14:textId="77777777" w:rsidR="00865BBB" w:rsidRPr="006B4473" w:rsidRDefault="00865BBB" w:rsidP="00865BBB">
      <w:r w:rsidRPr="006B4473">
        <w:rPr>
          <w:b/>
          <w:bCs/>
        </w:rPr>
        <w:t> </w:t>
      </w:r>
    </w:p>
    <w:p w14:paraId="21DEE32D" w14:textId="77777777" w:rsidR="00865BBB" w:rsidRPr="006B4473" w:rsidRDefault="00865BBB" w:rsidP="00865BBB">
      <w:r w:rsidRPr="006B4473">
        <w:rPr>
          <w:b/>
          <w:bCs/>
        </w:rPr>
        <w:t>Academic Year:</w:t>
      </w:r>
      <w:r w:rsidR="006B4473" w:rsidRPr="006B4473">
        <w:rPr>
          <w:b/>
          <w:bCs/>
        </w:rPr>
        <w:t xml:space="preserve"> </w:t>
      </w:r>
      <w:r w:rsidR="00D9009B">
        <w:rPr>
          <w:bCs/>
        </w:rPr>
        <w:t>2017-2018</w:t>
      </w:r>
    </w:p>
    <w:p w14:paraId="7EBE0C56" w14:textId="77777777" w:rsidR="00865BBB" w:rsidRPr="006B4473" w:rsidRDefault="00865BBB" w:rsidP="00865BBB">
      <w:r w:rsidRPr="006B4473">
        <w:rPr>
          <w:b/>
          <w:bCs/>
        </w:rPr>
        <w:t> </w:t>
      </w:r>
    </w:p>
    <w:p w14:paraId="5BEC3B06" w14:textId="77777777" w:rsidR="006B4473" w:rsidRPr="006B4473" w:rsidRDefault="00865BBB" w:rsidP="00865BBB">
      <w:r w:rsidRPr="006B4473">
        <w:rPr>
          <w:b/>
          <w:bCs/>
        </w:rPr>
        <w:t>Committee Charge:</w:t>
      </w:r>
      <w:r w:rsidR="006B4473" w:rsidRPr="006B4473">
        <w:t xml:space="preserve"> V.Section2.C.3.b. The Faculty Affairs Policy Committee shall be concerned with policy relating to faculty welfare (e.g. authorities, responsibilities, rights, recognitions, privileges, and opportunities), which includes, but is not limited to, policies relating to academic freedom, workload, compensation, recruitment, retention, promotion, tenure, recognitions, development, and instructional support. This committee also provides advice, as appropriate, on procedural matters that affect the welfare of the faculty.</w:t>
      </w:r>
    </w:p>
    <w:p w14:paraId="10A131B8" w14:textId="77777777" w:rsidR="00865BBB" w:rsidRPr="006B4473" w:rsidRDefault="00865BBB" w:rsidP="00865BBB">
      <w:r w:rsidRPr="006B4473">
        <w:rPr>
          <w:b/>
          <w:bCs/>
        </w:rPr>
        <w:t> </w:t>
      </w:r>
    </w:p>
    <w:p w14:paraId="12FD1FD6" w14:textId="0E05ABF2" w:rsidR="00865BBB" w:rsidRPr="006B4473" w:rsidRDefault="00865BBB" w:rsidP="00865BBB">
      <w:pPr>
        <w:rPr>
          <w:iCs/>
        </w:rPr>
      </w:pPr>
      <w:r w:rsidRPr="006B4473">
        <w:rPr>
          <w:b/>
          <w:bCs/>
        </w:rPr>
        <w:t>Committee Calendar:</w:t>
      </w:r>
      <w:r w:rsidR="006B4473">
        <w:rPr>
          <w:b/>
          <w:bCs/>
        </w:rPr>
        <w:t xml:space="preserve"> </w:t>
      </w:r>
      <w:r w:rsidR="00D9009B">
        <w:rPr>
          <w:iCs/>
        </w:rPr>
        <w:t>The Committee met on 28 April 2017</w:t>
      </w:r>
      <w:r w:rsidR="006B4473" w:rsidRPr="006B4473">
        <w:rPr>
          <w:iCs/>
        </w:rPr>
        <w:t xml:space="preserve"> (organizational meeting),</w:t>
      </w:r>
      <w:r w:rsidR="00D9009B">
        <w:rPr>
          <w:iCs/>
        </w:rPr>
        <w:t xml:space="preserve"> 15 August 2017</w:t>
      </w:r>
      <w:r w:rsidR="006B4473">
        <w:rPr>
          <w:iCs/>
        </w:rPr>
        <w:t xml:space="preserve"> (Senate Retreat),</w:t>
      </w:r>
      <w:r w:rsidR="006B4473" w:rsidRPr="006B4473">
        <w:rPr>
          <w:iCs/>
        </w:rPr>
        <w:t xml:space="preserve"> </w:t>
      </w:r>
      <w:r w:rsidR="00D9009B">
        <w:rPr>
          <w:iCs/>
        </w:rPr>
        <w:t>1 September 2017, 6 October 2017, 3 November 2017, 1 December 2017, 2 February 2017, and 30</w:t>
      </w:r>
      <w:r w:rsidR="006B4473" w:rsidRPr="006B4473">
        <w:rPr>
          <w:iCs/>
        </w:rPr>
        <w:t xml:space="preserve"> March 2017.</w:t>
      </w:r>
    </w:p>
    <w:p w14:paraId="13BB0CDE" w14:textId="77777777" w:rsidR="00865BBB" w:rsidRPr="006B4473" w:rsidRDefault="00865BBB" w:rsidP="00865BBB">
      <w:r w:rsidRPr="006B4473">
        <w:rPr>
          <w:b/>
          <w:bCs/>
        </w:rPr>
        <w:t> </w:t>
      </w:r>
    </w:p>
    <w:p w14:paraId="5AF6AD80" w14:textId="06308C85" w:rsidR="006A5287" w:rsidRPr="006A5287" w:rsidRDefault="00865BBB" w:rsidP="00865BBB">
      <w:r w:rsidRPr="006B4473">
        <w:rPr>
          <w:b/>
          <w:bCs/>
        </w:rPr>
        <w:t>Executive Summary</w:t>
      </w:r>
      <w:r w:rsidRPr="006B4473">
        <w:t>:</w:t>
      </w:r>
      <w:r w:rsidR="00A00AC7">
        <w:t xml:space="preserve"> </w:t>
      </w:r>
      <w:r w:rsidR="006A5287" w:rsidRPr="006A5287">
        <w:t xml:space="preserve">The bulk of the committee’s </w:t>
      </w:r>
      <w:r w:rsidR="006A5287">
        <w:t>time was spent discussing</w:t>
      </w:r>
      <w:r w:rsidR="006A5287" w:rsidRPr="006A5287">
        <w:t xml:space="preserve"> the following:</w:t>
      </w:r>
    </w:p>
    <w:p w14:paraId="4AAE5F08" w14:textId="08613F12" w:rsidR="006A5287" w:rsidRPr="006A5287" w:rsidRDefault="006A5287" w:rsidP="006A528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w:t>
      </w:r>
      <w:r w:rsidRPr="006A5287">
        <w:rPr>
          <w:rFonts w:ascii="Times New Roman" w:hAnsi="Times New Roman" w:cs="Times New Roman"/>
          <w:sz w:val="24"/>
          <w:szCs w:val="24"/>
        </w:rPr>
        <w:t xml:space="preserve"> low response rate for the end-of-semester student opinion surveys</w:t>
      </w:r>
      <w:r w:rsidR="004D472B">
        <w:rPr>
          <w:rFonts w:ascii="Times New Roman" w:hAnsi="Times New Roman" w:cs="Times New Roman"/>
          <w:sz w:val="24"/>
          <w:szCs w:val="24"/>
        </w:rPr>
        <w:t>:</w:t>
      </w:r>
      <w:r w:rsidR="00A00AC7">
        <w:rPr>
          <w:rFonts w:ascii="Times New Roman" w:hAnsi="Times New Roman" w:cs="Times New Roman"/>
          <w:sz w:val="24"/>
          <w:szCs w:val="24"/>
        </w:rPr>
        <w:t xml:space="preserve"> most likely caused by its onerous length and the lack of an official, designated survey-completion time allotment.</w:t>
      </w:r>
    </w:p>
    <w:p w14:paraId="5B9D9B13" w14:textId="77A74E8A" w:rsidR="006A5287" w:rsidRDefault="006A5287" w:rsidP="006A528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How to best fulfill Provost Kelli Brown’s charge to create a peer teaching evaluation instrument.</w:t>
      </w:r>
    </w:p>
    <w:p w14:paraId="2F87612A" w14:textId="1621F1F6" w:rsidR="006A5287" w:rsidRDefault="006A5287" w:rsidP="006A528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The streamlining and clarification of </w:t>
      </w:r>
      <w:r w:rsidR="00A00AC7">
        <w:rPr>
          <w:rFonts w:ascii="Times New Roman" w:hAnsi="Times New Roman" w:cs="Times New Roman"/>
          <w:sz w:val="24"/>
          <w:szCs w:val="24"/>
        </w:rPr>
        <w:t>the process of</w:t>
      </w:r>
      <w:r>
        <w:rPr>
          <w:rFonts w:ascii="Times New Roman" w:hAnsi="Times New Roman" w:cs="Times New Roman"/>
          <w:sz w:val="24"/>
          <w:szCs w:val="24"/>
        </w:rPr>
        <w:t xml:space="preserve"> award</w:t>
      </w:r>
      <w:r w:rsidR="00A00AC7">
        <w:rPr>
          <w:rFonts w:ascii="Times New Roman" w:hAnsi="Times New Roman" w:cs="Times New Roman"/>
          <w:sz w:val="24"/>
          <w:szCs w:val="24"/>
        </w:rPr>
        <w:t>ing</w:t>
      </w:r>
      <w:r>
        <w:rPr>
          <w:rFonts w:ascii="Times New Roman" w:hAnsi="Times New Roman" w:cs="Times New Roman"/>
          <w:sz w:val="24"/>
          <w:szCs w:val="24"/>
        </w:rPr>
        <w:t xml:space="preserve"> emeritus/emerita status.</w:t>
      </w:r>
    </w:p>
    <w:p w14:paraId="687CEC81" w14:textId="6BDC0CEB" w:rsidR="006A5287" w:rsidRDefault="006A5287" w:rsidP="006A528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Issues related to post-tenure review notification, policies dealing with study-abroad courses, and the composition of the senate’s executive committee.</w:t>
      </w:r>
    </w:p>
    <w:p w14:paraId="73E890CC" w14:textId="21C6423B" w:rsidR="006A5287" w:rsidRDefault="006A5287" w:rsidP="006A5287">
      <w:r>
        <w:t>The first three of the above items resulted in motions being sent to senate</w:t>
      </w:r>
      <w:r w:rsidR="004D472B">
        <w:t>. These motions</w:t>
      </w:r>
      <w:r>
        <w:t xml:space="preserve"> were voted</w:t>
      </w:r>
      <w:r w:rsidR="004D472B">
        <w:t xml:space="preserve"> on</w:t>
      </w:r>
      <w:r>
        <w:t xml:space="preserve"> and approved.</w:t>
      </w:r>
      <w:r w:rsidR="00A00AC7">
        <w:t xml:space="preserve"> The other business items were either resolved in-house or through discu</w:t>
      </w:r>
      <w:r w:rsidR="005039C5">
        <w:t>ssion with the appropriate parties</w:t>
      </w:r>
      <w:r w:rsidR="00A00AC7">
        <w:t>.</w:t>
      </w:r>
    </w:p>
    <w:p w14:paraId="2D11240E" w14:textId="77777777" w:rsidR="006A5287" w:rsidRPr="006B4473" w:rsidRDefault="006A5287" w:rsidP="00865BBB"/>
    <w:p w14:paraId="43E2DF4A" w14:textId="77777777" w:rsidR="00FE48AD" w:rsidRDefault="00865BBB" w:rsidP="00865BBB">
      <w:pPr>
        <w:rPr>
          <w:b/>
          <w:bCs/>
        </w:rPr>
      </w:pPr>
      <w:r w:rsidRPr="006B4473">
        <w:rPr>
          <w:b/>
          <w:bCs/>
        </w:rPr>
        <w:t>Committee Membership</w:t>
      </w:r>
      <w:r w:rsidRPr="006B4473">
        <w:t xml:space="preserve"> </w:t>
      </w:r>
      <w:r w:rsidRPr="006B4473">
        <w:rPr>
          <w:b/>
          <w:bCs/>
        </w:rPr>
        <w:t>and Record of Attendance:</w:t>
      </w:r>
    </w:p>
    <w:p w14:paraId="719D033B" w14:textId="77777777" w:rsidR="005B646E" w:rsidRDefault="005B646E" w:rsidP="00865BBB">
      <w:pPr>
        <w:rPr>
          <w:bCs/>
        </w:rPr>
      </w:pPr>
      <w:r>
        <w:rPr>
          <w:bCs/>
        </w:rPr>
        <w:t xml:space="preserve">P = Present, R = Regrets, NA = Not </w:t>
      </w:r>
      <w:r w:rsidR="003F0F9F">
        <w:rPr>
          <w:bCs/>
        </w:rPr>
        <w:t>Applicable (not on the committee at this time)</w:t>
      </w:r>
    </w:p>
    <w:p w14:paraId="2F91D71C" w14:textId="77777777" w:rsidR="003F0F9F" w:rsidRPr="005B646E" w:rsidRDefault="003F0F9F" w:rsidP="00865BBB"/>
    <w:tbl>
      <w:tblPr>
        <w:tblStyle w:val="TableGrid"/>
        <w:tblW w:w="0" w:type="auto"/>
        <w:tblLook w:val="04A0" w:firstRow="1" w:lastRow="0" w:firstColumn="1" w:lastColumn="0" w:noHBand="0" w:noVBand="1"/>
      </w:tblPr>
      <w:tblGrid>
        <w:gridCol w:w="4663"/>
        <w:gridCol w:w="643"/>
        <w:gridCol w:w="643"/>
        <w:gridCol w:w="715"/>
        <w:gridCol w:w="643"/>
        <w:gridCol w:w="718"/>
        <w:gridCol w:w="643"/>
        <w:gridCol w:w="627"/>
        <w:gridCol w:w="661"/>
      </w:tblGrid>
      <w:tr w:rsidR="00FE48AD" w14:paraId="411BC24B" w14:textId="77777777" w:rsidTr="007757BA">
        <w:tc>
          <w:tcPr>
            <w:tcW w:w="4663" w:type="dxa"/>
          </w:tcPr>
          <w:p w14:paraId="08F61D93" w14:textId="77777777" w:rsidR="00FE48AD" w:rsidRPr="003F0F9F" w:rsidRDefault="00FE48AD" w:rsidP="00FE48AD">
            <w:pPr>
              <w:rPr>
                <w:b/>
                <w:bCs/>
              </w:rPr>
            </w:pPr>
            <w:r w:rsidRPr="003F0F9F">
              <w:rPr>
                <w:b/>
                <w:bCs/>
              </w:rPr>
              <w:t>Members</w:t>
            </w:r>
          </w:p>
        </w:tc>
        <w:tc>
          <w:tcPr>
            <w:tcW w:w="643" w:type="dxa"/>
          </w:tcPr>
          <w:p w14:paraId="64D9400E" w14:textId="77777777" w:rsidR="00FE48AD" w:rsidRPr="003F0F9F" w:rsidRDefault="00FE48AD" w:rsidP="00FE48AD">
            <w:pPr>
              <w:rPr>
                <w:b/>
                <w:bCs/>
              </w:rPr>
            </w:pPr>
            <w:r w:rsidRPr="003F0F9F">
              <w:rPr>
                <w:b/>
                <w:bCs/>
              </w:rPr>
              <w:t>4/2</w:t>
            </w:r>
            <w:r w:rsidR="00E0488E">
              <w:rPr>
                <w:b/>
                <w:bCs/>
              </w:rPr>
              <w:t>8</w:t>
            </w:r>
          </w:p>
        </w:tc>
        <w:tc>
          <w:tcPr>
            <w:tcW w:w="643" w:type="dxa"/>
            <w:shd w:val="clear" w:color="auto" w:fill="auto"/>
          </w:tcPr>
          <w:p w14:paraId="7D7B4701" w14:textId="77777777" w:rsidR="00FE48AD" w:rsidRPr="00801C10" w:rsidRDefault="00FE48AD" w:rsidP="00FE48AD">
            <w:pPr>
              <w:rPr>
                <w:b/>
                <w:bCs/>
              </w:rPr>
            </w:pPr>
            <w:r w:rsidRPr="00801C10">
              <w:rPr>
                <w:b/>
                <w:bCs/>
              </w:rPr>
              <w:t>8/</w:t>
            </w:r>
            <w:r w:rsidR="00E0488E">
              <w:rPr>
                <w:b/>
                <w:bCs/>
              </w:rPr>
              <w:t>15</w:t>
            </w:r>
          </w:p>
        </w:tc>
        <w:tc>
          <w:tcPr>
            <w:tcW w:w="715" w:type="dxa"/>
          </w:tcPr>
          <w:p w14:paraId="7D5FDD1B" w14:textId="77777777" w:rsidR="00FE48AD" w:rsidRPr="003F0F9F" w:rsidRDefault="00E0488E" w:rsidP="00FE48AD">
            <w:pPr>
              <w:rPr>
                <w:b/>
                <w:bCs/>
              </w:rPr>
            </w:pPr>
            <w:r>
              <w:rPr>
                <w:b/>
                <w:bCs/>
              </w:rPr>
              <w:t>9/1</w:t>
            </w:r>
          </w:p>
        </w:tc>
        <w:tc>
          <w:tcPr>
            <w:tcW w:w="643" w:type="dxa"/>
          </w:tcPr>
          <w:p w14:paraId="61B25CCD" w14:textId="77777777" w:rsidR="00FE48AD" w:rsidRPr="003F0F9F" w:rsidRDefault="00E0488E" w:rsidP="00FE48AD">
            <w:pPr>
              <w:rPr>
                <w:b/>
                <w:bCs/>
              </w:rPr>
            </w:pPr>
            <w:r>
              <w:rPr>
                <w:b/>
                <w:bCs/>
              </w:rPr>
              <w:t>10/6</w:t>
            </w:r>
          </w:p>
        </w:tc>
        <w:tc>
          <w:tcPr>
            <w:tcW w:w="718" w:type="dxa"/>
          </w:tcPr>
          <w:p w14:paraId="129F1864" w14:textId="77777777" w:rsidR="00FE48AD" w:rsidRPr="003F0F9F" w:rsidRDefault="00E0488E" w:rsidP="00FE48AD">
            <w:pPr>
              <w:rPr>
                <w:b/>
                <w:bCs/>
              </w:rPr>
            </w:pPr>
            <w:r>
              <w:rPr>
                <w:b/>
                <w:bCs/>
              </w:rPr>
              <w:t>11/3</w:t>
            </w:r>
          </w:p>
        </w:tc>
        <w:tc>
          <w:tcPr>
            <w:tcW w:w="643" w:type="dxa"/>
          </w:tcPr>
          <w:p w14:paraId="7C7767BA" w14:textId="77777777" w:rsidR="00FE48AD" w:rsidRPr="003F0F9F" w:rsidRDefault="00E0488E" w:rsidP="00FE48AD">
            <w:pPr>
              <w:rPr>
                <w:b/>
                <w:bCs/>
              </w:rPr>
            </w:pPr>
            <w:r>
              <w:rPr>
                <w:b/>
                <w:bCs/>
              </w:rPr>
              <w:t>12/1</w:t>
            </w:r>
          </w:p>
        </w:tc>
        <w:tc>
          <w:tcPr>
            <w:tcW w:w="627" w:type="dxa"/>
          </w:tcPr>
          <w:p w14:paraId="0BD33BA4" w14:textId="77777777" w:rsidR="00FE48AD" w:rsidRPr="003F0F9F" w:rsidRDefault="00E0488E" w:rsidP="00FE48AD">
            <w:pPr>
              <w:rPr>
                <w:b/>
                <w:bCs/>
              </w:rPr>
            </w:pPr>
            <w:r>
              <w:rPr>
                <w:b/>
                <w:bCs/>
              </w:rPr>
              <w:t>2/2</w:t>
            </w:r>
          </w:p>
        </w:tc>
        <w:tc>
          <w:tcPr>
            <w:tcW w:w="661" w:type="dxa"/>
          </w:tcPr>
          <w:p w14:paraId="41A3B9CD" w14:textId="77777777" w:rsidR="00FE48AD" w:rsidRPr="003F0F9F" w:rsidRDefault="00E0488E" w:rsidP="00FE48AD">
            <w:pPr>
              <w:rPr>
                <w:b/>
                <w:bCs/>
              </w:rPr>
            </w:pPr>
            <w:r>
              <w:rPr>
                <w:b/>
                <w:bCs/>
              </w:rPr>
              <w:t>3/30</w:t>
            </w:r>
          </w:p>
        </w:tc>
      </w:tr>
      <w:tr w:rsidR="00FE48AD" w14:paraId="3448AF50" w14:textId="77777777" w:rsidTr="007757BA">
        <w:tc>
          <w:tcPr>
            <w:tcW w:w="4663" w:type="dxa"/>
          </w:tcPr>
          <w:p w14:paraId="60F98266" w14:textId="6776E0A2" w:rsidR="00FE48AD" w:rsidRDefault="00E0488E" w:rsidP="00FE48AD">
            <w:pPr>
              <w:rPr>
                <w:bCs/>
              </w:rPr>
            </w:pPr>
            <w:r>
              <w:rPr>
                <w:bCs/>
              </w:rPr>
              <w:t>David Johnson</w:t>
            </w:r>
            <w:r w:rsidR="00A00AC7">
              <w:rPr>
                <w:bCs/>
              </w:rPr>
              <w:t>, Senator --</w:t>
            </w:r>
            <w:r w:rsidR="009620BE">
              <w:rPr>
                <w:bCs/>
              </w:rPr>
              <w:t xml:space="preserve"> Chair</w:t>
            </w:r>
          </w:p>
        </w:tc>
        <w:tc>
          <w:tcPr>
            <w:tcW w:w="643" w:type="dxa"/>
          </w:tcPr>
          <w:p w14:paraId="5F0C6403" w14:textId="28117ABC" w:rsidR="00FE48AD" w:rsidRDefault="00506E58" w:rsidP="00FE48AD">
            <w:pPr>
              <w:rPr>
                <w:bCs/>
              </w:rPr>
            </w:pPr>
            <w:r>
              <w:rPr>
                <w:bCs/>
              </w:rPr>
              <w:t>P</w:t>
            </w:r>
          </w:p>
        </w:tc>
        <w:tc>
          <w:tcPr>
            <w:tcW w:w="643" w:type="dxa"/>
          </w:tcPr>
          <w:p w14:paraId="7965A293" w14:textId="77777777" w:rsidR="00FE48AD" w:rsidRPr="00801C10" w:rsidRDefault="007757BA" w:rsidP="00FE48AD">
            <w:pPr>
              <w:rPr>
                <w:bCs/>
              </w:rPr>
            </w:pPr>
            <w:r>
              <w:rPr>
                <w:bCs/>
              </w:rPr>
              <w:t>P</w:t>
            </w:r>
          </w:p>
        </w:tc>
        <w:tc>
          <w:tcPr>
            <w:tcW w:w="715" w:type="dxa"/>
          </w:tcPr>
          <w:p w14:paraId="4B1AD94A" w14:textId="77777777" w:rsidR="00FE48AD" w:rsidRDefault="007757BA" w:rsidP="00FE48AD">
            <w:pPr>
              <w:rPr>
                <w:bCs/>
              </w:rPr>
            </w:pPr>
            <w:r>
              <w:rPr>
                <w:bCs/>
              </w:rPr>
              <w:t>P</w:t>
            </w:r>
          </w:p>
        </w:tc>
        <w:tc>
          <w:tcPr>
            <w:tcW w:w="643" w:type="dxa"/>
          </w:tcPr>
          <w:p w14:paraId="600EB755" w14:textId="77777777" w:rsidR="00FE48AD" w:rsidRDefault="007757BA" w:rsidP="00FE48AD">
            <w:pPr>
              <w:rPr>
                <w:bCs/>
              </w:rPr>
            </w:pPr>
            <w:r>
              <w:rPr>
                <w:bCs/>
              </w:rPr>
              <w:t>P</w:t>
            </w:r>
          </w:p>
        </w:tc>
        <w:tc>
          <w:tcPr>
            <w:tcW w:w="718" w:type="dxa"/>
          </w:tcPr>
          <w:p w14:paraId="2F9C34B6" w14:textId="16C683CA" w:rsidR="00FE48AD" w:rsidRDefault="00506E58" w:rsidP="00FE48AD">
            <w:pPr>
              <w:rPr>
                <w:bCs/>
              </w:rPr>
            </w:pPr>
            <w:r>
              <w:rPr>
                <w:bCs/>
              </w:rPr>
              <w:t>P</w:t>
            </w:r>
          </w:p>
        </w:tc>
        <w:tc>
          <w:tcPr>
            <w:tcW w:w="643" w:type="dxa"/>
          </w:tcPr>
          <w:p w14:paraId="169EF520" w14:textId="1C42F59D" w:rsidR="00FE48AD" w:rsidRDefault="00506E58" w:rsidP="00FE48AD">
            <w:pPr>
              <w:rPr>
                <w:bCs/>
              </w:rPr>
            </w:pPr>
            <w:r>
              <w:rPr>
                <w:bCs/>
              </w:rPr>
              <w:t>P</w:t>
            </w:r>
          </w:p>
        </w:tc>
        <w:tc>
          <w:tcPr>
            <w:tcW w:w="627" w:type="dxa"/>
          </w:tcPr>
          <w:p w14:paraId="6B2E7948" w14:textId="3B1CF0BC" w:rsidR="00FE48AD" w:rsidRDefault="00506E58" w:rsidP="00FE48AD">
            <w:pPr>
              <w:rPr>
                <w:bCs/>
              </w:rPr>
            </w:pPr>
            <w:r>
              <w:rPr>
                <w:bCs/>
              </w:rPr>
              <w:t>P</w:t>
            </w:r>
          </w:p>
        </w:tc>
        <w:tc>
          <w:tcPr>
            <w:tcW w:w="661" w:type="dxa"/>
          </w:tcPr>
          <w:p w14:paraId="70EFA2E2" w14:textId="6C2D357E" w:rsidR="00FE48AD" w:rsidRDefault="00506E58" w:rsidP="00FE48AD">
            <w:pPr>
              <w:rPr>
                <w:bCs/>
              </w:rPr>
            </w:pPr>
            <w:r>
              <w:rPr>
                <w:bCs/>
              </w:rPr>
              <w:t>P</w:t>
            </w:r>
          </w:p>
        </w:tc>
      </w:tr>
      <w:tr w:rsidR="00FE48AD" w14:paraId="5023D7EF" w14:textId="77777777" w:rsidTr="007757BA">
        <w:tc>
          <w:tcPr>
            <w:tcW w:w="4663" w:type="dxa"/>
          </w:tcPr>
          <w:p w14:paraId="637A699A" w14:textId="66C6D7AB" w:rsidR="00FE48AD" w:rsidRDefault="00FE48AD" w:rsidP="00664DCD">
            <w:pPr>
              <w:rPr>
                <w:bCs/>
              </w:rPr>
            </w:pPr>
            <w:r>
              <w:rPr>
                <w:bCs/>
              </w:rPr>
              <w:t>Robert Blumenthal</w:t>
            </w:r>
            <w:r w:rsidR="009620BE">
              <w:rPr>
                <w:bCs/>
              </w:rPr>
              <w:t xml:space="preserve">, </w:t>
            </w:r>
            <w:r w:rsidR="00664DCD">
              <w:rPr>
                <w:bCs/>
              </w:rPr>
              <w:t>Senator</w:t>
            </w:r>
          </w:p>
        </w:tc>
        <w:tc>
          <w:tcPr>
            <w:tcW w:w="643" w:type="dxa"/>
          </w:tcPr>
          <w:p w14:paraId="6A32151B" w14:textId="698390D7" w:rsidR="00FE48AD" w:rsidRDefault="009D6F71" w:rsidP="00FE48AD">
            <w:pPr>
              <w:rPr>
                <w:bCs/>
              </w:rPr>
            </w:pPr>
            <w:r>
              <w:rPr>
                <w:bCs/>
              </w:rPr>
              <w:t>P</w:t>
            </w:r>
          </w:p>
        </w:tc>
        <w:tc>
          <w:tcPr>
            <w:tcW w:w="643" w:type="dxa"/>
          </w:tcPr>
          <w:p w14:paraId="1E6096AF" w14:textId="77777777" w:rsidR="00FE48AD" w:rsidRPr="00801C10" w:rsidRDefault="007757BA" w:rsidP="00FE48AD">
            <w:pPr>
              <w:rPr>
                <w:bCs/>
              </w:rPr>
            </w:pPr>
            <w:r>
              <w:rPr>
                <w:bCs/>
              </w:rPr>
              <w:t>P</w:t>
            </w:r>
          </w:p>
        </w:tc>
        <w:tc>
          <w:tcPr>
            <w:tcW w:w="715" w:type="dxa"/>
          </w:tcPr>
          <w:p w14:paraId="7A81844C" w14:textId="77777777" w:rsidR="00FE48AD" w:rsidRDefault="007757BA" w:rsidP="00FE48AD">
            <w:pPr>
              <w:rPr>
                <w:bCs/>
              </w:rPr>
            </w:pPr>
            <w:r>
              <w:rPr>
                <w:bCs/>
              </w:rPr>
              <w:t>R</w:t>
            </w:r>
          </w:p>
        </w:tc>
        <w:tc>
          <w:tcPr>
            <w:tcW w:w="643" w:type="dxa"/>
          </w:tcPr>
          <w:p w14:paraId="55BD57D0" w14:textId="77777777" w:rsidR="00FE48AD" w:rsidRDefault="007757BA" w:rsidP="00FE48AD">
            <w:pPr>
              <w:rPr>
                <w:bCs/>
              </w:rPr>
            </w:pPr>
            <w:r>
              <w:rPr>
                <w:bCs/>
              </w:rPr>
              <w:t>P</w:t>
            </w:r>
          </w:p>
        </w:tc>
        <w:tc>
          <w:tcPr>
            <w:tcW w:w="718" w:type="dxa"/>
          </w:tcPr>
          <w:p w14:paraId="5BDE984F" w14:textId="58BAA25D" w:rsidR="00FE48AD" w:rsidRDefault="00506E58" w:rsidP="00FE48AD">
            <w:pPr>
              <w:rPr>
                <w:bCs/>
              </w:rPr>
            </w:pPr>
            <w:r>
              <w:rPr>
                <w:bCs/>
              </w:rPr>
              <w:t>R</w:t>
            </w:r>
          </w:p>
        </w:tc>
        <w:tc>
          <w:tcPr>
            <w:tcW w:w="643" w:type="dxa"/>
          </w:tcPr>
          <w:p w14:paraId="0585EF10" w14:textId="41B7E981" w:rsidR="00FE48AD" w:rsidRDefault="00506E58" w:rsidP="00FE48AD">
            <w:pPr>
              <w:rPr>
                <w:bCs/>
              </w:rPr>
            </w:pPr>
            <w:r>
              <w:rPr>
                <w:bCs/>
              </w:rPr>
              <w:t>P</w:t>
            </w:r>
          </w:p>
        </w:tc>
        <w:tc>
          <w:tcPr>
            <w:tcW w:w="627" w:type="dxa"/>
          </w:tcPr>
          <w:p w14:paraId="7E30DC8D" w14:textId="604C25BA" w:rsidR="00FE48AD" w:rsidRDefault="00506E58" w:rsidP="00FE48AD">
            <w:pPr>
              <w:rPr>
                <w:bCs/>
              </w:rPr>
            </w:pPr>
            <w:r>
              <w:rPr>
                <w:bCs/>
              </w:rPr>
              <w:t>P</w:t>
            </w:r>
          </w:p>
        </w:tc>
        <w:tc>
          <w:tcPr>
            <w:tcW w:w="661" w:type="dxa"/>
          </w:tcPr>
          <w:p w14:paraId="3389FFB7" w14:textId="7DC11992" w:rsidR="00FE48AD" w:rsidRDefault="00506E58" w:rsidP="00FE48AD">
            <w:pPr>
              <w:rPr>
                <w:bCs/>
              </w:rPr>
            </w:pPr>
            <w:r>
              <w:rPr>
                <w:bCs/>
              </w:rPr>
              <w:t>P</w:t>
            </w:r>
          </w:p>
        </w:tc>
      </w:tr>
      <w:tr w:rsidR="007757BA" w14:paraId="6682584B" w14:textId="77777777" w:rsidTr="007757BA">
        <w:tc>
          <w:tcPr>
            <w:tcW w:w="4663" w:type="dxa"/>
          </w:tcPr>
          <w:p w14:paraId="0A1FDE78" w14:textId="793FE460" w:rsidR="007757BA" w:rsidRDefault="007757BA" w:rsidP="00506E58">
            <w:pPr>
              <w:rPr>
                <w:bCs/>
              </w:rPr>
            </w:pPr>
            <w:r>
              <w:rPr>
                <w:bCs/>
              </w:rPr>
              <w:t>Linda Golson Bradley</w:t>
            </w:r>
            <w:r w:rsidR="00664DCD">
              <w:rPr>
                <w:bCs/>
              </w:rPr>
              <w:t>, Senator</w:t>
            </w:r>
          </w:p>
        </w:tc>
        <w:tc>
          <w:tcPr>
            <w:tcW w:w="643" w:type="dxa"/>
          </w:tcPr>
          <w:p w14:paraId="03A651A0" w14:textId="77586E74" w:rsidR="007757BA" w:rsidRDefault="009D6F71" w:rsidP="00FE48AD">
            <w:pPr>
              <w:rPr>
                <w:bCs/>
              </w:rPr>
            </w:pPr>
            <w:r>
              <w:rPr>
                <w:bCs/>
              </w:rPr>
              <w:t>P</w:t>
            </w:r>
          </w:p>
        </w:tc>
        <w:tc>
          <w:tcPr>
            <w:tcW w:w="643" w:type="dxa"/>
          </w:tcPr>
          <w:p w14:paraId="1E962B2A" w14:textId="77777777" w:rsidR="007757BA" w:rsidRPr="00801C10" w:rsidRDefault="007757BA" w:rsidP="00FE48AD">
            <w:pPr>
              <w:rPr>
                <w:bCs/>
              </w:rPr>
            </w:pPr>
            <w:r>
              <w:rPr>
                <w:bCs/>
              </w:rPr>
              <w:t>P</w:t>
            </w:r>
          </w:p>
        </w:tc>
        <w:tc>
          <w:tcPr>
            <w:tcW w:w="715" w:type="dxa"/>
          </w:tcPr>
          <w:p w14:paraId="02029B0A" w14:textId="77777777" w:rsidR="007757BA" w:rsidRDefault="007757BA" w:rsidP="00FE48AD">
            <w:pPr>
              <w:rPr>
                <w:bCs/>
              </w:rPr>
            </w:pPr>
            <w:r>
              <w:rPr>
                <w:bCs/>
              </w:rPr>
              <w:t>P</w:t>
            </w:r>
          </w:p>
        </w:tc>
        <w:tc>
          <w:tcPr>
            <w:tcW w:w="643" w:type="dxa"/>
          </w:tcPr>
          <w:p w14:paraId="39028BA0" w14:textId="77777777" w:rsidR="007757BA" w:rsidRDefault="007757BA" w:rsidP="00FE48AD">
            <w:pPr>
              <w:rPr>
                <w:bCs/>
              </w:rPr>
            </w:pPr>
            <w:r>
              <w:rPr>
                <w:bCs/>
              </w:rPr>
              <w:t>R</w:t>
            </w:r>
          </w:p>
        </w:tc>
        <w:tc>
          <w:tcPr>
            <w:tcW w:w="718" w:type="dxa"/>
          </w:tcPr>
          <w:p w14:paraId="31B34D6C" w14:textId="0AF3BCA7" w:rsidR="007757BA" w:rsidRDefault="00506E58" w:rsidP="00FE48AD">
            <w:pPr>
              <w:rPr>
                <w:bCs/>
              </w:rPr>
            </w:pPr>
            <w:r>
              <w:rPr>
                <w:bCs/>
              </w:rPr>
              <w:t>P</w:t>
            </w:r>
          </w:p>
        </w:tc>
        <w:tc>
          <w:tcPr>
            <w:tcW w:w="643" w:type="dxa"/>
          </w:tcPr>
          <w:p w14:paraId="46ADFFFA" w14:textId="4785D3DA" w:rsidR="007757BA" w:rsidRDefault="00506E58" w:rsidP="00FE48AD">
            <w:pPr>
              <w:rPr>
                <w:bCs/>
              </w:rPr>
            </w:pPr>
            <w:r>
              <w:rPr>
                <w:bCs/>
              </w:rPr>
              <w:t>P</w:t>
            </w:r>
          </w:p>
        </w:tc>
        <w:tc>
          <w:tcPr>
            <w:tcW w:w="627" w:type="dxa"/>
          </w:tcPr>
          <w:p w14:paraId="1C41E833" w14:textId="64502AB5" w:rsidR="007757BA" w:rsidRDefault="00506E58" w:rsidP="00FE48AD">
            <w:pPr>
              <w:rPr>
                <w:bCs/>
              </w:rPr>
            </w:pPr>
            <w:r>
              <w:rPr>
                <w:bCs/>
              </w:rPr>
              <w:t>P</w:t>
            </w:r>
          </w:p>
        </w:tc>
        <w:tc>
          <w:tcPr>
            <w:tcW w:w="661" w:type="dxa"/>
          </w:tcPr>
          <w:p w14:paraId="27759FDB" w14:textId="73FEF1E5" w:rsidR="007757BA" w:rsidRDefault="00506E58" w:rsidP="00FE48AD">
            <w:pPr>
              <w:rPr>
                <w:bCs/>
              </w:rPr>
            </w:pPr>
            <w:r>
              <w:rPr>
                <w:bCs/>
              </w:rPr>
              <w:t>P</w:t>
            </w:r>
          </w:p>
        </w:tc>
      </w:tr>
      <w:tr w:rsidR="007757BA" w14:paraId="6F983DC0" w14:textId="77777777" w:rsidTr="007757BA">
        <w:tc>
          <w:tcPr>
            <w:tcW w:w="4663" w:type="dxa"/>
          </w:tcPr>
          <w:p w14:paraId="318216E1" w14:textId="23291F1A" w:rsidR="007757BA" w:rsidRDefault="007757BA" w:rsidP="00506E58">
            <w:pPr>
              <w:rPr>
                <w:bCs/>
              </w:rPr>
            </w:pPr>
            <w:r>
              <w:rPr>
                <w:bCs/>
              </w:rPr>
              <w:t>Krystal Canady</w:t>
            </w:r>
            <w:r w:rsidR="00664DCD">
              <w:rPr>
                <w:bCs/>
              </w:rPr>
              <w:t>, Volunteer</w:t>
            </w:r>
          </w:p>
        </w:tc>
        <w:tc>
          <w:tcPr>
            <w:tcW w:w="643" w:type="dxa"/>
          </w:tcPr>
          <w:p w14:paraId="66B48336" w14:textId="3C7EF798" w:rsidR="007757BA" w:rsidRDefault="009D6F71" w:rsidP="00FE48AD">
            <w:pPr>
              <w:rPr>
                <w:bCs/>
              </w:rPr>
            </w:pPr>
            <w:r>
              <w:rPr>
                <w:bCs/>
              </w:rPr>
              <w:t>R</w:t>
            </w:r>
          </w:p>
        </w:tc>
        <w:tc>
          <w:tcPr>
            <w:tcW w:w="643" w:type="dxa"/>
          </w:tcPr>
          <w:p w14:paraId="361AA7C7" w14:textId="77777777" w:rsidR="007757BA" w:rsidRPr="00801C10" w:rsidRDefault="007757BA" w:rsidP="00FE48AD">
            <w:pPr>
              <w:rPr>
                <w:bCs/>
              </w:rPr>
            </w:pPr>
            <w:r>
              <w:rPr>
                <w:bCs/>
              </w:rPr>
              <w:t>P</w:t>
            </w:r>
          </w:p>
        </w:tc>
        <w:tc>
          <w:tcPr>
            <w:tcW w:w="715" w:type="dxa"/>
          </w:tcPr>
          <w:p w14:paraId="37A34C1E" w14:textId="77777777" w:rsidR="007757BA" w:rsidRDefault="007757BA" w:rsidP="00FE48AD">
            <w:pPr>
              <w:rPr>
                <w:bCs/>
              </w:rPr>
            </w:pPr>
            <w:r>
              <w:rPr>
                <w:bCs/>
              </w:rPr>
              <w:t>R</w:t>
            </w:r>
          </w:p>
        </w:tc>
        <w:tc>
          <w:tcPr>
            <w:tcW w:w="643" w:type="dxa"/>
          </w:tcPr>
          <w:p w14:paraId="0EABF80A" w14:textId="77777777" w:rsidR="007757BA" w:rsidRDefault="007757BA" w:rsidP="00FE48AD">
            <w:pPr>
              <w:rPr>
                <w:bCs/>
              </w:rPr>
            </w:pPr>
            <w:r>
              <w:rPr>
                <w:bCs/>
              </w:rPr>
              <w:t>P</w:t>
            </w:r>
          </w:p>
        </w:tc>
        <w:tc>
          <w:tcPr>
            <w:tcW w:w="718" w:type="dxa"/>
          </w:tcPr>
          <w:p w14:paraId="765742A3" w14:textId="4399179A" w:rsidR="007757BA" w:rsidRDefault="00506E58" w:rsidP="00FE48AD">
            <w:pPr>
              <w:rPr>
                <w:bCs/>
              </w:rPr>
            </w:pPr>
            <w:r>
              <w:rPr>
                <w:bCs/>
              </w:rPr>
              <w:t>R</w:t>
            </w:r>
          </w:p>
        </w:tc>
        <w:tc>
          <w:tcPr>
            <w:tcW w:w="643" w:type="dxa"/>
          </w:tcPr>
          <w:p w14:paraId="0CA47176" w14:textId="741D31CD" w:rsidR="007757BA" w:rsidRDefault="00506E58" w:rsidP="00FE48AD">
            <w:pPr>
              <w:rPr>
                <w:bCs/>
              </w:rPr>
            </w:pPr>
            <w:r>
              <w:rPr>
                <w:bCs/>
              </w:rPr>
              <w:t>P</w:t>
            </w:r>
          </w:p>
        </w:tc>
        <w:tc>
          <w:tcPr>
            <w:tcW w:w="627" w:type="dxa"/>
          </w:tcPr>
          <w:p w14:paraId="1BA1744A" w14:textId="506E18CF" w:rsidR="007757BA" w:rsidRDefault="00506E58" w:rsidP="00FE48AD">
            <w:pPr>
              <w:rPr>
                <w:bCs/>
              </w:rPr>
            </w:pPr>
            <w:r>
              <w:rPr>
                <w:bCs/>
              </w:rPr>
              <w:t>R</w:t>
            </w:r>
          </w:p>
        </w:tc>
        <w:tc>
          <w:tcPr>
            <w:tcW w:w="661" w:type="dxa"/>
          </w:tcPr>
          <w:p w14:paraId="1BF70C1C" w14:textId="1692C1C6" w:rsidR="007757BA" w:rsidRDefault="00506E58" w:rsidP="00FE48AD">
            <w:pPr>
              <w:rPr>
                <w:bCs/>
              </w:rPr>
            </w:pPr>
            <w:r>
              <w:rPr>
                <w:bCs/>
              </w:rPr>
              <w:t>R</w:t>
            </w:r>
          </w:p>
        </w:tc>
      </w:tr>
      <w:tr w:rsidR="007757BA" w14:paraId="07428134" w14:textId="77777777" w:rsidTr="007757BA">
        <w:tc>
          <w:tcPr>
            <w:tcW w:w="4663" w:type="dxa"/>
          </w:tcPr>
          <w:p w14:paraId="3E85D5B4" w14:textId="7B9AF565" w:rsidR="007757BA" w:rsidRDefault="007757BA" w:rsidP="00506E58">
            <w:pPr>
              <w:rPr>
                <w:bCs/>
              </w:rPr>
            </w:pPr>
            <w:r>
              <w:rPr>
                <w:bCs/>
              </w:rPr>
              <w:t>Kell Carpenter</w:t>
            </w:r>
            <w:r w:rsidR="00664DCD">
              <w:rPr>
                <w:bCs/>
              </w:rPr>
              <w:t>, Volunteer</w:t>
            </w:r>
          </w:p>
        </w:tc>
        <w:tc>
          <w:tcPr>
            <w:tcW w:w="643" w:type="dxa"/>
          </w:tcPr>
          <w:p w14:paraId="2F64240C" w14:textId="16925CFE" w:rsidR="007757BA" w:rsidRDefault="009D6F71" w:rsidP="00FE48AD">
            <w:pPr>
              <w:rPr>
                <w:bCs/>
              </w:rPr>
            </w:pPr>
            <w:r>
              <w:rPr>
                <w:bCs/>
              </w:rPr>
              <w:t>P</w:t>
            </w:r>
          </w:p>
        </w:tc>
        <w:tc>
          <w:tcPr>
            <w:tcW w:w="643" w:type="dxa"/>
          </w:tcPr>
          <w:p w14:paraId="2FC7A90B" w14:textId="77777777" w:rsidR="007757BA" w:rsidRPr="00801C10" w:rsidRDefault="007757BA" w:rsidP="00FE48AD">
            <w:pPr>
              <w:rPr>
                <w:bCs/>
              </w:rPr>
            </w:pPr>
            <w:r>
              <w:rPr>
                <w:bCs/>
              </w:rPr>
              <w:t>P</w:t>
            </w:r>
          </w:p>
        </w:tc>
        <w:tc>
          <w:tcPr>
            <w:tcW w:w="715" w:type="dxa"/>
          </w:tcPr>
          <w:p w14:paraId="19ACC5D1" w14:textId="77777777" w:rsidR="007757BA" w:rsidRDefault="007757BA" w:rsidP="00FE48AD">
            <w:pPr>
              <w:rPr>
                <w:bCs/>
              </w:rPr>
            </w:pPr>
            <w:r>
              <w:rPr>
                <w:bCs/>
              </w:rPr>
              <w:t>P</w:t>
            </w:r>
          </w:p>
        </w:tc>
        <w:tc>
          <w:tcPr>
            <w:tcW w:w="643" w:type="dxa"/>
          </w:tcPr>
          <w:p w14:paraId="142DACF5" w14:textId="77777777" w:rsidR="007757BA" w:rsidRDefault="007757BA" w:rsidP="00FE48AD">
            <w:pPr>
              <w:rPr>
                <w:bCs/>
              </w:rPr>
            </w:pPr>
            <w:r>
              <w:rPr>
                <w:bCs/>
              </w:rPr>
              <w:t>P</w:t>
            </w:r>
          </w:p>
        </w:tc>
        <w:tc>
          <w:tcPr>
            <w:tcW w:w="718" w:type="dxa"/>
          </w:tcPr>
          <w:p w14:paraId="3750F82A" w14:textId="632B4CFA" w:rsidR="007757BA" w:rsidRDefault="00506E58" w:rsidP="00FE48AD">
            <w:pPr>
              <w:rPr>
                <w:bCs/>
              </w:rPr>
            </w:pPr>
            <w:r>
              <w:rPr>
                <w:bCs/>
              </w:rPr>
              <w:t>P</w:t>
            </w:r>
          </w:p>
        </w:tc>
        <w:tc>
          <w:tcPr>
            <w:tcW w:w="643" w:type="dxa"/>
          </w:tcPr>
          <w:p w14:paraId="384D2FD6" w14:textId="1F0C7CFC" w:rsidR="007757BA" w:rsidRDefault="00506E58" w:rsidP="00FE48AD">
            <w:pPr>
              <w:rPr>
                <w:bCs/>
              </w:rPr>
            </w:pPr>
            <w:r>
              <w:rPr>
                <w:bCs/>
              </w:rPr>
              <w:t>P</w:t>
            </w:r>
          </w:p>
        </w:tc>
        <w:tc>
          <w:tcPr>
            <w:tcW w:w="627" w:type="dxa"/>
          </w:tcPr>
          <w:p w14:paraId="0430F0A6" w14:textId="2ABAA56D" w:rsidR="007757BA" w:rsidRDefault="00506E58" w:rsidP="00FE48AD">
            <w:pPr>
              <w:rPr>
                <w:bCs/>
              </w:rPr>
            </w:pPr>
            <w:r>
              <w:rPr>
                <w:bCs/>
              </w:rPr>
              <w:t>R</w:t>
            </w:r>
          </w:p>
        </w:tc>
        <w:tc>
          <w:tcPr>
            <w:tcW w:w="661" w:type="dxa"/>
          </w:tcPr>
          <w:p w14:paraId="648CC3DA" w14:textId="17208BD8" w:rsidR="007757BA" w:rsidRDefault="00506E58" w:rsidP="00FE48AD">
            <w:pPr>
              <w:rPr>
                <w:bCs/>
              </w:rPr>
            </w:pPr>
            <w:r>
              <w:rPr>
                <w:bCs/>
              </w:rPr>
              <w:t>P</w:t>
            </w:r>
          </w:p>
        </w:tc>
      </w:tr>
      <w:tr w:rsidR="007757BA" w14:paraId="2E5F730E" w14:textId="77777777" w:rsidTr="007757BA">
        <w:tc>
          <w:tcPr>
            <w:tcW w:w="4663" w:type="dxa"/>
          </w:tcPr>
          <w:p w14:paraId="1D6356CC" w14:textId="5D611825" w:rsidR="007757BA" w:rsidRDefault="007757BA" w:rsidP="00506E58">
            <w:pPr>
              <w:rPr>
                <w:bCs/>
              </w:rPr>
            </w:pPr>
            <w:r>
              <w:rPr>
                <w:bCs/>
              </w:rPr>
              <w:t>Carrie Cook</w:t>
            </w:r>
            <w:r w:rsidR="00664DCD">
              <w:rPr>
                <w:bCs/>
              </w:rPr>
              <w:t>, Volunteer</w:t>
            </w:r>
          </w:p>
        </w:tc>
        <w:tc>
          <w:tcPr>
            <w:tcW w:w="643" w:type="dxa"/>
          </w:tcPr>
          <w:p w14:paraId="07059EB7" w14:textId="47198FCD" w:rsidR="007757BA" w:rsidRDefault="009D6F71" w:rsidP="00FE48AD">
            <w:pPr>
              <w:rPr>
                <w:bCs/>
              </w:rPr>
            </w:pPr>
            <w:r>
              <w:rPr>
                <w:bCs/>
              </w:rPr>
              <w:t>R</w:t>
            </w:r>
          </w:p>
        </w:tc>
        <w:tc>
          <w:tcPr>
            <w:tcW w:w="643" w:type="dxa"/>
          </w:tcPr>
          <w:p w14:paraId="7DA67458" w14:textId="77777777" w:rsidR="007757BA" w:rsidRPr="00801C10" w:rsidRDefault="007757BA" w:rsidP="00FE48AD">
            <w:pPr>
              <w:rPr>
                <w:bCs/>
              </w:rPr>
            </w:pPr>
            <w:r>
              <w:rPr>
                <w:bCs/>
              </w:rPr>
              <w:t>P</w:t>
            </w:r>
          </w:p>
        </w:tc>
        <w:tc>
          <w:tcPr>
            <w:tcW w:w="715" w:type="dxa"/>
          </w:tcPr>
          <w:p w14:paraId="75CA5810" w14:textId="77777777" w:rsidR="007757BA" w:rsidRDefault="007757BA" w:rsidP="00FE48AD">
            <w:pPr>
              <w:rPr>
                <w:bCs/>
              </w:rPr>
            </w:pPr>
            <w:r>
              <w:rPr>
                <w:bCs/>
              </w:rPr>
              <w:t>R</w:t>
            </w:r>
          </w:p>
        </w:tc>
        <w:tc>
          <w:tcPr>
            <w:tcW w:w="643" w:type="dxa"/>
          </w:tcPr>
          <w:p w14:paraId="6EA16701" w14:textId="77777777" w:rsidR="007757BA" w:rsidRDefault="007757BA" w:rsidP="00FE48AD">
            <w:pPr>
              <w:rPr>
                <w:bCs/>
              </w:rPr>
            </w:pPr>
            <w:r>
              <w:rPr>
                <w:bCs/>
              </w:rPr>
              <w:t>P</w:t>
            </w:r>
          </w:p>
        </w:tc>
        <w:tc>
          <w:tcPr>
            <w:tcW w:w="718" w:type="dxa"/>
          </w:tcPr>
          <w:p w14:paraId="40F981AE" w14:textId="0F351174" w:rsidR="007757BA" w:rsidRDefault="00506E58" w:rsidP="00FE48AD">
            <w:pPr>
              <w:rPr>
                <w:bCs/>
              </w:rPr>
            </w:pPr>
            <w:r>
              <w:rPr>
                <w:bCs/>
              </w:rPr>
              <w:t>P</w:t>
            </w:r>
          </w:p>
        </w:tc>
        <w:tc>
          <w:tcPr>
            <w:tcW w:w="643" w:type="dxa"/>
          </w:tcPr>
          <w:p w14:paraId="3EF0D4D7" w14:textId="3D239E99" w:rsidR="007757BA" w:rsidRDefault="00506E58" w:rsidP="00FE48AD">
            <w:pPr>
              <w:rPr>
                <w:bCs/>
              </w:rPr>
            </w:pPr>
            <w:r>
              <w:rPr>
                <w:bCs/>
              </w:rPr>
              <w:t>P</w:t>
            </w:r>
          </w:p>
        </w:tc>
        <w:tc>
          <w:tcPr>
            <w:tcW w:w="627" w:type="dxa"/>
          </w:tcPr>
          <w:p w14:paraId="382213C6" w14:textId="328605E1" w:rsidR="007757BA" w:rsidRDefault="00506E58" w:rsidP="00FE48AD">
            <w:pPr>
              <w:rPr>
                <w:bCs/>
              </w:rPr>
            </w:pPr>
            <w:r>
              <w:rPr>
                <w:bCs/>
              </w:rPr>
              <w:t>R</w:t>
            </w:r>
          </w:p>
        </w:tc>
        <w:tc>
          <w:tcPr>
            <w:tcW w:w="661" w:type="dxa"/>
          </w:tcPr>
          <w:p w14:paraId="0E5D5A57" w14:textId="56A198D0" w:rsidR="007757BA" w:rsidRDefault="00506E58" w:rsidP="00FE48AD">
            <w:pPr>
              <w:rPr>
                <w:bCs/>
              </w:rPr>
            </w:pPr>
            <w:r>
              <w:rPr>
                <w:bCs/>
              </w:rPr>
              <w:t>P</w:t>
            </w:r>
          </w:p>
        </w:tc>
      </w:tr>
      <w:tr w:rsidR="00A00AC7" w14:paraId="0D5236C7" w14:textId="77777777" w:rsidTr="007757BA">
        <w:tc>
          <w:tcPr>
            <w:tcW w:w="4663" w:type="dxa"/>
          </w:tcPr>
          <w:p w14:paraId="1ECDA373" w14:textId="33702F55" w:rsidR="00A00AC7" w:rsidRDefault="00A00AC7" w:rsidP="00506E58">
            <w:pPr>
              <w:rPr>
                <w:bCs/>
              </w:rPr>
            </w:pPr>
            <w:r>
              <w:rPr>
                <w:bCs/>
              </w:rPr>
              <w:t>Hedwig Fraunhofer, Senator</w:t>
            </w:r>
          </w:p>
        </w:tc>
        <w:tc>
          <w:tcPr>
            <w:tcW w:w="643" w:type="dxa"/>
          </w:tcPr>
          <w:p w14:paraId="52043191" w14:textId="71D49E07" w:rsidR="00A00AC7" w:rsidRDefault="00A00AC7" w:rsidP="00FE48AD">
            <w:pPr>
              <w:rPr>
                <w:bCs/>
              </w:rPr>
            </w:pPr>
            <w:r>
              <w:rPr>
                <w:bCs/>
              </w:rPr>
              <w:t>P</w:t>
            </w:r>
          </w:p>
        </w:tc>
        <w:tc>
          <w:tcPr>
            <w:tcW w:w="643" w:type="dxa"/>
          </w:tcPr>
          <w:p w14:paraId="05EE69C3" w14:textId="04BF5DB2" w:rsidR="00A00AC7" w:rsidRPr="00801C10" w:rsidRDefault="00A00AC7" w:rsidP="00FE48AD">
            <w:pPr>
              <w:rPr>
                <w:bCs/>
              </w:rPr>
            </w:pPr>
            <w:r>
              <w:rPr>
                <w:bCs/>
              </w:rPr>
              <w:t>P</w:t>
            </w:r>
          </w:p>
        </w:tc>
        <w:tc>
          <w:tcPr>
            <w:tcW w:w="715" w:type="dxa"/>
          </w:tcPr>
          <w:p w14:paraId="265C0867" w14:textId="3C7A1F8D" w:rsidR="00A00AC7" w:rsidRDefault="00A00AC7" w:rsidP="00FE48AD">
            <w:pPr>
              <w:rPr>
                <w:bCs/>
              </w:rPr>
            </w:pPr>
            <w:r>
              <w:rPr>
                <w:bCs/>
              </w:rPr>
              <w:t>P</w:t>
            </w:r>
          </w:p>
        </w:tc>
        <w:tc>
          <w:tcPr>
            <w:tcW w:w="643" w:type="dxa"/>
          </w:tcPr>
          <w:p w14:paraId="33BB117D" w14:textId="34192C4E" w:rsidR="00A00AC7" w:rsidRDefault="00A00AC7" w:rsidP="00FE48AD">
            <w:pPr>
              <w:rPr>
                <w:bCs/>
              </w:rPr>
            </w:pPr>
            <w:r>
              <w:rPr>
                <w:bCs/>
              </w:rPr>
              <w:t>P</w:t>
            </w:r>
          </w:p>
        </w:tc>
        <w:tc>
          <w:tcPr>
            <w:tcW w:w="718" w:type="dxa"/>
          </w:tcPr>
          <w:p w14:paraId="2A9AB97C" w14:textId="44C57C22" w:rsidR="00A00AC7" w:rsidRDefault="00A00AC7" w:rsidP="00FE48AD">
            <w:pPr>
              <w:rPr>
                <w:bCs/>
              </w:rPr>
            </w:pPr>
            <w:r>
              <w:rPr>
                <w:bCs/>
              </w:rPr>
              <w:t>P</w:t>
            </w:r>
          </w:p>
        </w:tc>
        <w:tc>
          <w:tcPr>
            <w:tcW w:w="643" w:type="dxa"/>
          </w:tcPr>
          <w:p w14:paraId="0CCA920E" w14:textId="67380F59" w:rsidR="00A00AC7" w:rsidRDefault="00A00AC7" w:rsidP="00FE48AD">
            <w:pPr>
              <w:rPr>
                <w:bCs/>
              </w:rPr>
            </w:pPr>
            <w:r>
              <w:rPr>
                <w:bCs/>
              </w:rPr>
              <w:t>P</w:t>
            </w:r>
          </w:p>
        </w:tc>
        <w:tc>
          <w:tcPr>
            <w:tcW w:w="627" w:type="dxa"/>
          </w:tcPr>
          <w:p w14:paraId="5251EBEA" w14:textId="6CB1B1DB" w:rsidR="00A00AC7" w:rsidRDefault="00A00AC7" w:rsidP="00FE48AD">
            <w:pPr>
              <w:rPr>
                <w:bCs/>
              </w:rPr>
            </w:pPr>
            <w:r>
              <w:rPr>
                <w:bCs/>
              </w:rPr>
              <w:t>P</w:t>
            </w:r>
          </w:p>
        </w:tc>
        <w:tc>
          <w:tcPr>
            <w:tcW w:w="661" w:type="dxa"/>
          </w:tcPr>
          <w:p w14:paraId="2BD45F21" w14:textId="7801074E" w:rsidR="00A00AC7" w:rsidRDefault="00A00AC7" w:rsidP="00FE48AD">
            <w:pPr>
              <w:rPr>
                <w:bCs/>
              </w:rPr>
            </w:pPr>
            <w:r>
              <w:rPr>
                <w:bCs/>
              </w:rPr>
              <w:t>P</w:t>
            </w:r>
          </w:p>
        </w:tc>
      </w:tr>
      <w:tr w:rsidR="00A00AC7" w14:paraId="2D571830" w14:textId="77777777" w:rsidTr="007757BA">
        <w:tc>
          <w:tcPr>
            <w:tcW w:w="4663" w:type="dxa"/>
          </w:tcPr>
          <w:p w14:paraId="260C3634" w14:textId="1E95DF72" w:rsidR="00A00AC7" w:rsidRDefault="00A00AC7" w:rsidP="00506E58">
            <w:pPr>
              <w:rPr>
                <w:bCs/>
              </w:rPr>
            </w:pPr>
            <w:r>
              <w:rPr>
                <w:bCs/>
              </w:rPr>
              <w:t>Sarah Handwerker, Senator -- Secretary</w:t>
            </w:r>
          </w:p>
        </w:tc>
        <w:tc>
          <w:tcPr>
            <w:tcW w:w="643" w:type="dxa"/>
          </w:tcPr>
          <w:p w14:paraId="3D882E6D" w14:textId="76A9C957" w:rsidR="00A00AC7" w:rsidRDefault="00A00AC7" w:rsidP="00FE48AD">
            <w:pPr>
              <w:rPr>
                <w:bCs/>
              </w:rPr>
            </w:pPr>
            <w:r>
              <w:rPr>
                <w:bCs/>
              </w:rPr>
              <w:t>P</w:t>
            </w:r>
          </w:p>
        </w:tc>
        <w:tc>
          <w:tcPr>
            <w:tcW w:w="643" w:type="dxa"/>
          </w:tcPr>
          <w:p w14:paraId="2C69D4A7" w14:textId="6A9DFFE5" w:rsidR="00A00AC7" w:rsidRPr="00801C10" w:rsidRDefault="00A00AC7" w:rsidP="00FE48AD">
            <w:pPr>
              <w:rPr>
                <w:bCs/>
              </w:rPr>
            </w:pPr>
            <w:r>
              <w:rPr>
                <w:bCs/>
              </w:rPr>
              <w:t>P</w:t>
            </w:r>
          </w:p>
        </w:tc>
        <w:tc>
          <w:tcPr>
            <w:tcW w:w="715" w:type="dxa"/>
          </w:tcPr>
          <w:p w14:paraId="730FE853" w14:textId="4A6EE69B" w:rsidR="00A00AC7" w:rsidRDefault="00A00AC7" w:rsidP="00FE48AD">
            <w:pPr>
              <w:rPr>
                <w:bCs/>
              </w:rPr>
            </w:pPr>
            <w:r>
              <w:rPr>
                <w:bCs/>
              </w:rPr>
              <w:t>P</w:t>
            </w:r>
          </w:p>
        </w:tc>
        <w:tc>
          <w:tcPr>
            <w:tcW w:w="643" w:type="dxa"/>
          </w:tcPr>
          <w:p w14:paraId="4450BA4E" w14:textId="1B91B029" w:rsidR="00A00AC7" w:rsidRDefault="00A00AC7" w:rsidP="00FE48AD">
            <w:pPr>
              <w:rPr>
                <w:bCs/>
              </w:rPr>
            </w:pPr>
            <w:r>
              <w:rPr>
                <w:bCs/>
              </w:rPr>
              <w:t>P</w:t>
            </w:r>
          </w:p>
        </w:tc>
        <w:tc>
          <w:tcPr>
            <w:tcW w:w="718" w:type="dxa"/>
          </w:tcPr>
          <w:p w14:paraId="68080971" w14:textId="3F1FE54B" w:rsidR="00A00AC7" w:rsidRDefault="00A00AC7" w:rsidP="00FE48AD">
            <w:pPr>
              <w:rPr>
                <w:bCs/>
              </w:rPr>
            </w:pPr>
            <w:r>
              <w:rPr>
                <w:bCs/>
              </w:rPr>
              <w:t>P</w:t>
            </w:r>
          </w:p>
        </w:tc>
        <w:tc>
          <w:tcPr>
            <w:tcW w:w="643" w:type="dxa"/>
          </w:tcPr>
          <w:p w14:paraId="175F1C5B" w14:textId="45AC4444" w:rsidR="00A00AC7" w:rsidRDefault="00A00AC7" w:rsidP="00FE48AD">
            <w:pPr>
              <w:rPr>
                <w:bCs/>
              </w:rPr>
            </w:pPr>
            <w:r>
              <w:rPr>
                <w:bCs/>
              </w:rPr>
              <w:t>P</w:t>
            </w:r>
          </w:p>
        </w:tc>
        <w:tc>
          <w:tcPr>
            <w:tcW w:w="627" w:type="dxa"/>
          </w:tcPr>
          <w:p w14:paraId="36CF7C8A" w14:textId="7CC3AC42" w:rsidR="00A00AC7" w:rsidRDefault="00A00AC7" w:rsidP="00FE48AD">
            <w:pPr>
              <w:rPr>
                <w:bCs/>
              </w:rPr>
            </w:pPr>
            <w:r>
              <w:rPr>
                <w:bCs/>
              </w:rPr>
              <w:t>P</w:t>
            </w:r>
          </w:p>
        </w:tc>
        <w:tc>
          <w:tcPr>
            <w:tcW w:w="661" w:type="dxa"/>
          </w:tcPr>
          <w:p w14:paraId="50E99DC9" w14:textId="79B44BB8" w:rsidR="00A00AC7" w:rsidRDefault="00A00AC7" w:rsidP="00FE48AD">
            <w:pPr>
              <w:rPr>
                <w:bCs/>
              </w:rPr>
            </w:pPr>
            <w:r>
              <w:rPr>
                <w:bCs/>
              </w:rPr>
              <w:t>P</w:t>
            </w:r>
          </w:p>
        </w:tc>
      </w:tr>
      <w:tr w:rsidR="00A00AC7" w14:paraId="1BE9155A" w14:textId="77777777" w:rsidTr="007757BA">
        <w:tc>
          <w:tcPr>
            <w:tcW w:w="4663" w:type="dxa"/>
          </w:tcPr>
          <w:p w14:paraId="0147C00F" w14:textId="6C5A1FAB" w:rsidR="00A00AC7" w:rsidRDefault="00A00AC7" w:rsidP="00FE48AD">
            <w:pPr>
              <w:rPr>
                <w:bCs/>
              </w:rPr>
            </w:pPr>
            <w:r w:rsidRPr="003F0F9F">
              <w:rPr>
                <w:b/>
                <w:bCs/>
              </w:rPr>
              <w:lastRenderedPageBreak/>
              <w:t>Members</w:t>
            </w:r>
            <w:r>
              <w:rPr>
                <w:b/>
                <w:bCs/>
              </w:rPr>
              <w:t xml:space="preserve"> (continued)</w:t>
            </w:r>
          </w:p>
        </w:tc>
        <w:tc>
          <w:tcPr>
            <w:tcW w:w="643" w:type="dxa"/>
          </w:tcPr>
          <w:p w14:paraId="389FB207" w14:textId="587DC4D4" w:rsidR="00A00AC7" w:rsidRDefault="00A00AC7" w:rsidP="00FE48AD">
            <w:pPr>
              <w:rPr>
                <w:bCs/>
              </w:rPr>
            </w:pPr>
            <w:r w:rsidRPr="003F0F9F">
              <w:rPr>
                <w:b/>
                <w:bCs/>
              </w:rPr>
              <w:t>4/2</w:t>
            </w:r>
            <w:r>
              <w:rPr>
                <w:b/>
                <w:bCs/>
              </w:rPr>
              <w:t>8</w:t>
            </w:r>
          </w:p>
        </w:tc>
        <w:tc>
          <w:tcPr>
            <w:tcW w:w="643" w:type="dxa"/>
          </w:tcPr>
          <w:p w14:paraId="617D8152" w14:textId="6BF4CD75" w:rsidR="00A00AC7" w:rsidRPr="00801C10" w:rsidRDefault="00A00AC7" w:rsidP="00FE48AD">
            <w:pPr>
              <w:rPr>
                <w:bCs/>
              </w:rPr>
            </w:pPr>
            <w:r w:rsidRPr="00801C10">
              <w:rPr>
                <w:b/>
                <w:bCs/>
              </w:rPr>
              <w:t>8/</w:t>
            </w:r>
            <w:r>
              <w:rPr>
                <w:b/>
                <w:bCs/>
              </w:rPr>
              <w:t>15</w:t>
            </w:r>
          </w:p>
        </w:tc>
        <w:tc>
          <w:tcPr>
            <w:tcW w:w="715" w:type="dxa"/>
          </w:tcPr>
          <w:p w14:paraId="26D716BC" w14:textId="297AF68B" w:rsidR="00A00AC7" w:rsidRDefault="00A00AC7" w:rsidP="00FE48AD">
            <w:pPr>
              <w:rPr>
                <w:bCs/>
              </w:rPr>
            </w:pPr>
            <w:r>
              <w:rPr>
                <w:b/>
                <w:bCs/>
              </w:rPr>
              <w:t>9/1</w:t>
            </w:r>
          </w:p>
        </w:tc>
        <w:tc>
          <w:tcPr>
            <w:tcW w:w="643" w:type="dxa"/>
          </w:tcPr>
          <w:p w14:paraId="248FEC03" w14:textId="6D5101D8" w:rsidR="00A00AC7" w:rsidRDefault="00A00AC7" w:rsidP="00FE48AD">
            <w:pPr>
              <w:rPr>
                <w:bCs/>
              </w:rPr>
            </w:pPr>
            <w:r>
              <w:rPr>
                <w:b/>
                <w:bCs/>
              </w:rPr>
              <w:t>10/6</w:t>
            </w:r>
          </w:p>
        </w:tc>
        <w:tc>
          <w:tcPr>
            <w:tcW w:w="718" w:type="dxa"/>
          </w:tcPr>
          <w:p w14:paraId="405DEE08" w14:textId="57C0A305" w:rsidR="00A00AC7" w:rsidRDefault="00A00AC7" w:rsidP="00FE48AD">
            <w:pPr>
              <w:rPr>
                <w:bCs/>
              </w:rPr>
            </w:pPr>
            <w:r>
              <w:rPr>
                <w:b/>
                <w:bCs/>
              </w:rPr>
              <w:t>11/3</w:t>
            </w:r>
          </w:p>
        </w:tc>
        <w:tc>
          <w:tcPr>
            <w:tcW w:w="643" w:type="dxa"/>
          </w:tcPr>
          <w:p w14:paraId="6E81728F" w14:textId="143AD1DB" w:rsidR="00A00AC7" w:rsidRDefault="00A00AC7" w:rsidP="00FE48AD">
            <w:pPr>
              <w:rPr>
                <w:bCs/>
              </w:rPr>
            </w:pPr>
            <w:r>
              <w:rPr>
                <w:b/>
                <w:bCs/>
              </w:rPr>
              <w:t>12/1</w:t>
            </w:r>
          </w:p>
        </w:tc>
        <w:tc>
          <w:tcPr>
            <w:tcW w:w="627" w:type="dxa"/>
          </w:tcPr>
          <w:p w14:paraId="7714C6FD" w14:textId="2F918CA3" w:rsidR="00A00AC7" w:rsidRDefault="00A00AC7" w:rsidP="00FE48AD">
            <w:pPr>
              <w:rPr>
                <w:bCs/>
              </w:rPr>
            </w:pPr>
            <w:r>
              <w:rPr>
                <w:b/>
                <w:bCs/>
              </w:rPr>
              <w:t>2/2</w:t>
            </w:r>
          </w:p>
        </w:tc>
        <w:tc>
          <w:tcPr>
            <w:tcW w:w="661" w:type="dxa"/>
          </w:tcPr>
          <w:p w14:paraId="7322DF9A" w14:textId="7DCD0707" w:rsidR="00A00AC7" w:rsidRDefault="00A00AC7" w:rsidP="00FE48AD">
            <w:pPr>
              <w:rPr>
                <w:bCs/>
              </w:rPr>
            </w:pPr>
            <w:r>
              <w:rPr>
                <w:b/>
                <w:bCs/>
              </w:rPr>
              <w:t>3/30</w:t>
            </w:r>
          </w:p>
        </w:tc>
      </w:tr>
      <w:tr w:rsidR="00A00AC7" w14:paraId="3BBD54B5" w14:textId="77777777" w:rsidTr="007757BA">
        <w:tc>
          <w:tcPr>
            <w:tcW w:w="4663" w:type="dxa"/>
          </w:tcPr>
          <w:p w14:paraId="57E4E1A7" w14:textId="5956610B" w:rsidR="00A00AC7" w:rsidRDefault="00A00AC7" w:rsidP="00FE48AD">
            <w:pPr>
              <w:rPr>
                <w:bCs/>
              </w:rPr>
            </w:pPr>
            <w:r>
              <w:rPr>
                <w:bCs/>
              </w:rPr>
              <w:t>Joanna Schwartz, Senator</w:t>
            </w:r>
          </w:p>
        </w:tc>
        <w:tc>
          <w:tcPr>
            <w:tcW w:w="643" w:type="dxa"/>
          </w:tcPr>
          <w:p w14:paraId="02B1BA35" w14:textId="61D5B710" w:rsidR="00A00AC7" w:rsidRDefault="00A00AC7" w:rsidP="00FE48AD">
            <w:pPr>
              <w:rPr>
                <w:bCs/>
              </w:rPr>
            </w:pPr>
            <w:r>
              <w:rPr>
                <w:bCs/>
              </w:rPr>
              <w:t>P</w:t>
            </w:r>
          </w:p>
        </w:tc>
        <w:tc>
          <w:tcPr>
            <w:tcW w:w="643" w:type="dxa"/>
          </w:tcPr>
          <w:p w14:paraId="7741445D" w14:textId="5EDCD95F" w:rsidR="00A00AC7" w:rsidRPr="00801C10" w:rsidRDefault="00A00AC7" w:rsidP="00FE48AD">
            <w:pPr>
              <w:rPr>
                <w:bCs/>
              </w:rPr>
            </w:pPr>
            <w:r>
              <w:rPr>
                <w:bCs/>
              </w:rPr>
              <w:t>P</w:t>
            </w:r>
          </w:p>
        </w:tc>
        <w:tc>
          <w:tcPr>
            <w:tcW w:w="715" w:type="dxa"/>
          </w:tcPr>
          <w:p w14:paraId="1DE89E13" w14:textId="598BF551" w:rsidR="00A00AC7" w:rsidRDefault="00A00AC7" w:rsidP="00FE48AD">
            <w:pPr>
              <w:rPr>
                <w:bCs/>
              </w:rPr>
            </w:pPr>
            <w:r>
              <w:rPr>
                <w:bCs/>
              </w:rPr>
              <w:t>P</w:t>
            </w:r>
          </w:p>
        </w:tc>
        <w:tc>
          <w:tcPr>
            <w:tcW w:w="643" w:type="dxa"/>
          </w:tcPr>
          <w:p w14:paraId="0004F3E2" w14:textId="694EFC2A" w:rsidR="00A00AC7" w:rsidRDefault="00A00AC7" w:rsidP="00FE48AD">
            <w:pPr>
              <w:rPr>
                <w:bCs/>
              </w:rPr>
            </w:pPr>
            <w:r>
              <w:rPr>
                <w:bCs/>
              </w:rPr>
              <w:t>R</w:t>
            </w:r>
          </w:p>
        </w:tc>
        <w:tc>
          <w:tcPr>
            <w:tcW w:w="718" w:type="dxa"/>
          </w:tcPr>
          <w:p w14:paraId="590CC253" w14:textId="162CCC00" w:rsidR="00A00AC7" w:rsidRDefault="00A00AC7" w:rsidP="00FE48AD">
            <w:pPr>
              <w:rPr>
                <w:bCs/>
              </w:rPr>
            </w:pPr>
            <w:r>
              <w:rPr>
                <w:bCs/>
              </w:rPr>
              <w:t>P</w:t>
            </w:r>
          </w:p>
        </w:tc>
        <w:tc>
          <w:tcPr>
            <w:tcW w:w="643" w:type="dxa"/>
          </w:tcPr>
          <w:p w14:paraId="5987BDD9" w14:textId="4F9ACF53" w:rsidR="00A00AC7" w:rsidRDefault="00A00AC7" w:rsidP="00FE48AD">
            <w:pPr>
              <w:rPr>
                <w:bCs/>
              </w:rPr>
            </w:pPr>
            <w:r>
              <w:rPr>
                <w:bCs/>
              </w:rPr>
              <w:t>P</w:t>
            </w:r>
          </w:p>
        </w:tc>
        <w:tc>
          <w:tcPr>
            <w:tcW w:w="627" w:type="dxa"/>
          </w:tcPr>
          <w:p w14:paraId="478B1169" w14:textId="01108D41" w:rsidR="00A00AC7" w:rsidRDefault="00A00AC7" w:rsidP="00FE48AD">
            <w:pPr>
              <w:rPr>
                <w:bCs/>
              </w:rPr>
            </w:pPr>
            <w:r>
              <w:rPr>
                <w:bCs/>
              </w:rPr>
              <w:t>R</w:t>
            </w:r>
          </w:p>
        </w:tc>
        <w:tc>
          <w:tcPr>
            <w:tcW w:w="661" w:type="dxa"/>
          </w:tcPr>
          <w:p w14:paraId="3D27D258" w14:textId="7307B1E1" w:rsidR="00A00AC7" w:rsidRDefault="00A00AC7" w:rsidP="00FE48AD">
            <w:pPr>
              <w:rPr>
                <w:bCs/>
              </w:rPr>
            </w:pPr>
            <w:r>
              <w:rPr>
                <w:bCs/>
              </w:rPr>
              <w:t>R</w:t>
            </w:r>
          </w:p>
        </w:tc>
      </w:tr>
      <w:tr w:rsidR="00A00AC7" w14:paraId="262853D1" w14:textId="77777777" w:rsidTr="007757BA">
        <w:tc>
          <w:tcPr>
            <w:tcW w:w="4663" w:type="dxa"/>
          </w:tcPr>
          <w:p w14:paraId="69677C51" w14:textId="093FF895" w:rsidR="00A00AC7" w:rsidRDefault="00A00AC7" w:rsidP="00506E58">
            <w:pPr>
              <w:rPr>
                <w:bCs/>
              </w:rPr>
            </w:pPr>
            <w:r>
              <w:rPr>
                <w:bCs/>
              </w:rPr>
              <w:t>Ji Seun Sohn, Volunteer</w:t>
            </w:r>
          </w:p>
        </w:tc>
        <w:tc>
          <w:tcPr>
            <w:tcW w:w="643" w:type="dxa"/>
          </w:tcPr>
          <w:p w14:paraId="42192417" w14:textId="76302419" w:rsidR="00A00AC7" w:rsidRDefault="00A00AC7" w:rsidP="00F6507D">
            <w:pPr>
              <w:rPr>
                <w:bCs/>
              </w:rPr>
            </w:pPr>
            <w:r>
              <w:rPr>
                <w:bCs/>
              </w:rPr>
              <w:t>R</w:t>
            </w:r>
          </w:p>
        </w:tc>
        <w:tc>
          <w:tcPr>
            <w:tcW w:w="643" w:type="dxa"/>
          </w:tcPr>
          <w:p w14:paraId="598A5913" w14:textId="2FE5C739" w:rsidR="00A00AC7" w:rsidRPr="00801C10" w:rsidRDefault="00A00AC7" w:rsidP="00F6507D">
            <w:pPr>
              <w:rPr>
                <w:bCs/>
              </w:rPr>
            </w:pPr>
            <w:r>
              <w:rPr>
                <w:bCs/>
              </w:rPr>
              <w:t>R</w:t>
            </w:r>
          </w:p>
        </w:tc>
        <w:tc>
          <w:tcPr>
            <w:tcW w:w="715" w:type="dxa"/>
          </w:tcPr>
          <w:p w14:paraId="2B881C20" w14:textId="1D189E2A" w:rsidR="00A00AC7" w:rsidRDefault="00A00AC7" w:rsidP="00F6507D">
            <w:pPr>
              <w:rPr>
                <w:bCs/>
              </w:rPr>
            </w:pPr>
            <w:r>
              <w:rPr>
                <w:bCs/>
              </w:rPr>
              <w:t>P</w:t>
            </w:r>
          </w:p>
        </w:tc>
        <w:tc>
          <w:tcPr>
            <w:tcW w:w="643" w:type="dxa"/>
          </w:tcPr>
          <w:p w14:paraId="1FABB285" w14:textId="54787D89" w:rsidR="00A00AC7" w:rsidRDefault="00A00AC7" w:rsidP="00F6507D">
            <w:pPr>
              <w:rPr>
                <w:bCs/>
              </w:rPr>
            </w:pPr>
            <w:r>
              <w:rPr>
                <w:bCs/>
              </w:rPr>
              <w:t>P</w:t>
            </w:r>
          </w:p>
        </w:tc>
        <w:tc>
          <w:tcPr>
            <w:tcW w:w="718" w:type="dxa"/>
          </w:tcPr>
          <w:p w14:paraId="18EC6951" w14:textId="2D74C72A" w:rsidR="00A00AC7" w:rsidRDefault="00A00AC7" w:rsidP="00F6507D">
            <w:pPr>
              <w:rPr>
                <w:bCs/>
              </w:rPr>
            </w:pPr>
            <w:r>
              <w:rPr>
                <w:bCs/>
              </w:rPr>
              <w:t>P</w:t>
            </w:r>
          </w:p>
        </w:tc>
        <w:tc>
          <w:tcPr>
            <w:tcW w:w="643" w:type="dxa"/>
          </w:tcPr>
          <w:p w14:paraId="40910977" w14:textId="74095A4A" w:rsidR="00A00AC7" w:rsidRDefault="00A00AC7" w:rsidP="00F6507D">
            <w:pPr>
              <w:rPr>
                <w:bCs/>
              </w:rPr>
            </w:pPr>
            <w:r>
              <w:rPr>
                <w:bCs/>
              </w:rPr>
              <w:t>R</w:t>
            </w:r>
          </w:p>
        </w:tc>
        <w:tc>
          <w:tcPr>
            <w:tcW w:w="627" w:type="dxa"/>
          </w:tcPr>
          <w:p w14:paraId="1724E72F" w14:textId="25D9C664" w:rsidR="00A00AC7" w:rsidRDefault="00A00AC7" w:rsidP="00F6507D">
            <w:pPr>
              <w:rPr>
                <w:bCs/>
              </w:rPr>
            </w:pPr>
            <w:r>
              <w:rPr>
                <w:bCs/>
              </w:rPr>
              <w:t>P</w:t>
            </w:r>
          </w:p>
        </w:tc>
        <w:tc>
          <w:tcPr>
            <w:tcW w:w="661" w:type="dxa"/>
          </w:tcPr>
          <w:p w14:paraId="7DC5BE74" w14:textId="2E9CA765" w:rsidR="00A00AC7" w:rsidRDefault="00A00AC7" w:rsidP="00F6507D">
            <w:pPr>
              <w:rPr>
                <w:bCs/>
              </w:rPr>
            </w:pPr>
            <w:r>
              <w:rPr>
                <w:bCs/>
              </w:rPr>
              <w:t>R</w:t>
            </w:r>
          </w:p>
        </w:tc>
      </w:tr>
      <w:tr w:rsidR="00A00AC7" w14:paraId="7008FF17" w14:textId="77777777" w:rsidTr="007757BA">
        <w:tc>
          <w:tcPr>
            <w:tcW w:w="4663" w:type="dxa"/>
          </w:tcPr>
          <w:p w14:paraId="74242D26" w14:textId="5ABF68DA" w:rsidR="00A00AC7" w:rsidRDefault="00A00AC7" w:rsidP="00506E58">
            <w:pPr>
              <w:rPr>
                <w:bCs/>
              </w:rPr>
            </w:pPr>
            <w:r>
              <w:rPr>
                <w:bCs/>
              </w:rPr>
              <w:t>Ashley Taylor, Senator -- Vice Chair</w:t>
            </w:r>
          </w:p>
        </w:tc>
        <w:tc>
          <w:tcPr>
            <w:tcW w:w="643" w:type="dxa"/>
          </w:tcPr>
          <w:p w14:paraId="2AE4FBCC" w14:textId="75347B9E" w:rsidR="00A00AC7" w:rsidRDefault="00A00AC7" w:rsidP="00F6507D">
            <w:pPr>
              <w:rPr>
                <w:bCs/>
              </w:rPr>
            </w:pPr>
            <w:r>
              <w:rPr>
                <w:bCs/>
              </w:rPr>
              <w:t>P</w:t>
            </w:r>
          </w:p>
        </w:tc>
        <w:tc>
          <w:tcPr>
            <w:tcW w:w="643" w:type="dxa"/>
          </w:tcPr>
          <w:p w14:paraId="2D9C97A7" w14:textId="79775A93" w:rsidR="00A00AC7" w:rsidRPr="00801C10" w:rsidRDefault="00A00AC7" w:rsidP="00F6507D">
            <w:pPr>
              <w:rPr>
                <w:bCs/>
              </w:rPr>
            </w:pPr>
            <w:r>
              <w:rPr>
                <w:bCs/>
              </w:rPr>
              <w:t>P</w:t>
            </w:r>
          </w:p>
        </w:tc>
        <w:tc>
          <w:tcPr>
            <w:tcW w:w="715" w:type="dxa"/>
          </w:tcPr>
          <w:p w14:paraId="6B72B3A3" w14:textId="72DAB51B" w:rsidR="00A00AC7" w:rsidRDefault="00A00AC7" w:rsidP="00F6507D">
            <w:pPr>
              <w:rPr>
                <w:bCs/>
              </w:rPr>
            </w:pPr>
            <w:r>
              <w:rPr>
                <w:bCs/>
              </w:rPr>
              <w:t>R</w:t>
            </w:r>
          </w:p>
        </w:tc>
        <w:tc>
          <w:tcPr>
            <w:tcW w:w="643" w:type="dxa"/>
          </w:tcPr>
          <w:p w14:paraId="2A62697B" w14:textId="4B62C8D1" w:rsidR="00A00AC7" w:rsidRDefault="00A00AC7" w:rsidP="00F6507D">
            <w:pPr>
              <w:rPr>
                <w:bCs/>
              </w:rPr>
            </w:pPr>
            <w:r>
              <w:rPr>
                <w:bCs/>
              </w:rPr>
              <w:t>P</w:t>
            </w:r>
          </w:p>
        </w:tc>
        <w:tc>
          <w:tcPr>
            <w:tcW w:w="718" w:type="dxa"/>
          </w:tcPr>
          <w:p w14:paraId="1C755180" w14:textId="27BEC515" w:rsidR="00A00AC7" w:rsidRDefault="00A00AC7" w:rsidP="00F6507D">
            <w:pPr>
              <w:rPr>
                <w:bCs/>
              </w:rPr>
            </w:pPr>
            <w:r>
              <w:rPr>
                <w:bCs/>
              </w:rPr>
              <w:t>P</w:t>
            </w:r>
          </w:p>
        </w:tc>
        <w:tc>
          <w:tcPr>
            <w:tcW w:w="643" w:type="dxa"/>
          </w:tcPr>
          <w:p w14:paraId="5BC46FB8" w14:textId="5C9B7139" w:rsidR="00A00AC7" w:rsidRDefault="00A00AC7" w:rsidP="00F6507D">
            <w:pPr>
              <w:rPr>
                <w:bCs/>
              </w:rPr>
            </w:pPr>
            <w:r>
              <w:rPr>
                <w:bCs/>
              </w:rPr>
              <w:t>P</w:t>
            </w:r>
          </w:p>
        </w:tc>
        <w:tc>
          <w:tcPr>
            <w:tcW w:w="627" w:type="dxa"/>
          </w:tcPr>
          <w:p w14:paraId="19FEC5FB" w14:textId="52537332" w:rsidR="00A00AC7" w:rsidRDefault="00A00AC7" w:rsidP="00F6507D">
            <w:pPr>
              <w:rPr>
                <w:bCs/>
              </w:rPr>
            </w:pPr>
            <w:r>
              <w:rPr>
                <w:bCs/>
              </w:rPr>
              <w:t>P</w:t>
            </w:r>
          </w:p>
        </w:tc>
        <w:tc>
          <w:tcPr>
            <w:tcW w:w="661" w:type="dxa"/>
          </w:tcPr>
          <w:p w14:paraId="5DFDE362" w14:textId="667716AF" w:rsidR="00A00AC7" w:rsidRDefault="00A00AC7" w:rsidP="00F6507D">
            <w:pPr>
              <w:rPr>
                <w:bCs/>
              </w:rPr>
            </w:pPr>
            <w:r>
              <w:rPr>
                <w:bCs/>
              </w:rPr>
              <w:t>R</w:t>
            </w:r>
          </w:p>
        </w:tc>
      </w:tr>
      <w:tr w:rsidR="00A00AC7" w14:paraId="6CA1BCFA" w14:textId="77777777" w:rsidTr="007757BA">
        <w:tc>
          <w:tcPr>
            <w:tcW w:w="4663" w:type="dxa"/>
          </w:tcPr>
          <w:p w14:paraId="242F030D" w14:textId="01AE2965" w:rsidR="00A00AC7" w:rsidRDefault="00A00AC7" w:rsidP="00F6507D">
            <w:pPr>
              <w:rPr>
                <w:bCs/>
              </w:rPr>
            </w:pPr>
            <w:r>
              <w:rPr>
                <w:bCs/>
              </w:rPr>
              <w:t>Tom Toney, Senator</w:t>
            </w:r>
          </w:p>
        </w:tc>
        <w:tc>
          <w:tcPr>
            <w:tcW w:w="643" w:type="dxa"/>
          </w:tcPr>
          <w:p w14:paraId="3A94E091" w14:textId="1176B7CC" w:rsidR="00A00AC7" w:rsidRDefault="00A00AC7" w:rsidP="00F6507D">
            <w:pPr>
              <w:rPr>
                <w:bCs/>
              </w:rPr>
            </w:pPr>
            <w:r>
              <w:rPr>
                <w:bCs/>
              </w:rPr>
              <w:t>P</w:t>
            </w:r>
          </w:p>
        </w:tc>
        <w:tc>
          <w:tcPr>
            <w:tcW w:w="643" w:type="dxa"/>
          </w:tcPr>
          <w:p w14:paraId="7C77E227" w14:textId="1275D81E" w:rsidR="00A00AC7" w:rsidRPr="00801C10" w:rsidRDefault="00A00AC7" w:rsidP="00F6507D">
            <w:pPr>
              <w:rPr>
                <w:bCs/>
              </w:rPr>
            </w:pPr>
            <w:r>
              <w:rPr>
                <w:bCs/>
              </w:rPr>
              <w:t>R</w:t>
            </w:r>
          </w:p>
        </w:tc>
        <w:tc>
          <w:tcPr>
            <w:tcW w:w="715" w:type="dxa"/>
          </w:tcPr>
          <w:p w14:paraId="1E2BFD50" w14:textId="4DF0BA8F" w:rsidR="00A00AC7" w:rsidRDefault="00A00AC7" w:rsidP="00F6507D">
            <w:pPr>
              <w:rPr>
                <w:bCs/>
              </w:rPr>
            </w:pPr>
            <w:r>
              <w:rPr>
                <w:bCs/>
              </w:rPr>
              <w:t>R</w:t>
            </w:r>
          </w:p>
        </w:tc>
        <w:tc>
          <w:tcPr>
            <w:tcW w:w="643" w:type="dxa"/>
          </w:tcPr>
          <w:p w14:paraId="18A1A561" w14:textId="2731DA9D" w:rsidR="00A00AC7" w:rsidRDefault="00A00AC7" w:rsidP="00F6507D">
            <w:pPr>
              <w:rPr>
                <w:bCs/>
              </w:rPr>
            </w:pPr>
            <w:r>
              <w:rPr>
                <w:bCs/>
              </w:rPr>
              <w:t>P</w:t>
            </w:r>
          </w:p>
        </w:tc>
        <w:tc>
          <w:tcPr>
            <w:tcW w:w="718" w:type="dxa"/>
          </w:tcPr>
          <w:p w14:paraId="0C524060" w14:textId="3E9C8AA2" w:rsidR="00A00AC7" w:rsidRDefault="00A00AC7" w:rsidP="00F6507D">
            <w:pPr>
              <w:rPr>
                <w:bCs/>
              </w:rPr>
            </w:pPr>
            <w:r>
              <w:rPr>
                <w:bCs/>
              </w:rPr>
              <w:t>P</w:t>
            </w:r>
          </w:p>
        </w:tc>
        <w:tc>
          <w:tcPr>
            <w:tcW w:w="643" w:type="dxa"/>
          </w:tcPr>
          <w:p w14:paraId="4A7C56F3" w14:textId="167F3B47" w:rsidR="00A00AC7" w:rsidRDefault="00A00AC7" w:rsidP="00F6507D">
            <w:pPr>
              <w:rPr>
                <w:bCs/>
              </w:rPr>
            </w:pPr>
            <w:r>
              <w:rPr>
                <w:bCs/>
              </w:rPr>
              <w:t>P</w:t>
            </w:r>
          </w:p>
        </w:tc>
        <w:tc>
          <w:tcPr>
            <w:tcW w:w="627" w:type="dxa"/>
          </w:tcPr>
          <w:p w14:paraId="1F208B56" w14:textId="2A11BEC7" w:rsidR="00A00AC7" w:rsidRDefault="00A00AC7" w:rsidP="00F6507D">
            <w:pPr>
              <w:rPr>
                <w:bCs/>
              </w:rPr>
            </w:pPr>
            <w:r>
              <w:rPr>
                <w:bCs/>
              </w:rPr>
              <w:t>R</w:t>
            </w:r>
          </w:p>
        </w:tc>
        <w:tc>
          <w:tcPr>
            <w:tcW w:w="661" w:type="dxa"/>
          </w:tcPr>
          <w:p w14:paraId="3E8E1AAA" w14:textId="05D0A3AD" w:rsidR="00A00AC7" w:rsidRDefault="00A00AC7" w:rsidP="00F6507D">
            <w:pPr>
              <w:rPr>
                <w:bCs/>
              </w:rPr>
            </w:pPr>
            <w:r>
              <w:rPr>
                <w:bCs/>
              </w:rPr>
              <w:t>P</w:t>
            </w:r>
          </w:p>
        </w:tc>
      </w:tr>
      <w:tr w:rsidR="00A00AC7" w14:paraId="1DDAFBFE" w14:textId="77777777" w:rsidTr="007757BA">
        <w:tc>
          <w:tcPr>
            <w:tcW w:w="4663" w:type="dxa"/>
          </w:tcPr>
          <w:p w14:paraId="13DBBF21" w14:textId="3023CCFC" w:rsidR="00A00AC7" w:rsidRDefault="00A00AC7" w:rsidP="00F6507D">
            <w:pPr>
              <w:rPr>
                <w:bCs/>
              </w:rPr>
            </w:pPr>
            <w:r>
              <w:rPr>
                <w:bCs/>
              </w:rPr>
              <w:t>Huaiyu Wang, Volunteer</w:t>
            </w:r>
          </w:p>
        </w:tc>
        <w:tc>
          <w:tcPr>
            <w:tcW w:w="643" w:type="dxa"/>
          </w:tcPr>
          <w:p w14:paraId="704015A6" w14:textId="687BAEAB" w:rsidR="00A00AC7" w:rsidRDefault="00A00AC7" w:rsidP="00F6507D">
            <w:pPr>
              <w:rPr>
                <w:bCs/>
              </w:rPr>
            </w:pPr>
            <w:r>
              <w:rPr>
                <w:bCs/>
              </w:rPr>
              <w:t>R</w:t>
            </w:r>
          </w:p>
        </w:tc>
        <w:tc>
          <w:tcPr>
            <w:tcW w:w="643" w:type="dxa"/>
          </w:tcPr>
          <w:p w14:paraId="658B7824" w14:textId="6BE8CF21" w:rsidR="00A00AC7" w:rsidRPr="00801C10" w:rsidRDefault="00A00AC7" w:rsidP="00F6507D">
            <w:pPr>
              <w:rPr>
                <w:bCs/>
              </w:rPr>
            </w:pPr>
            <w:r>
              <w:rPr>
                <w:bCs/>
              </w:rPr>
              <w:t>R</w:t>
            </w:r>
          </w:p>
        </w:tc>
        <w:tc>
          <w:tcPr>
            <w:tcW w:w="715" w:type="dxa"/>
          </w:tcPr>
          <w:p w14:paraId="328CDA37" w14:textId="5D5F0C3D" w:rsidR="00A00AC7" w:rsidRDefault="00A00AC7" w:rsidP="00F6507D">
            <w:pPr>
              <w:rPr>
                <w:bCs/>
              </w:rPr>
            </w:pPr>
            <w:r>
              <w:rPr>
                <w:bCs/>
              </w:rPr>
              <w:t>R</w:t>
            </w:r>
          </w:p>
        </w:tc>
        <w:tc>
          <w:tcPr>
            <w:tcW w:w="643" w:type="dxa"/>
          </w:tcPr>
          <w:p w14:paraId="609C415A" w14:textId="226565B1" w:rsidR="00A00AC7" w:rsidRDefault="00A00AC7" w:rsidP="00F6507D">
            <w:pPr>
              <w:rPr>
                <w:bCs/>
              </w:rPr>
            </w:pPr>
            <w:r>
              <w:rPr>
                <w:bCs/>
              </w:rPr>
              <w:t>R</w:t>
            </w:r>
          </w:p>
        </w:tc>
        <w:tc>
          <w:tcPr>
            <w:tcW w:w="718" w:type="dxa"/>
          </w:tcPr>
          <w:p w14:paraId="6583FD93" w14:textId="26FAEF80" w:rsidR="00A00AC7" w:rsidRDefault="00A00AC7" w:rsidP="00F6507D">
            <w:pPr>
              <w:rPr>
                <w:bCs/>
              </w:rPr>
            </w:pPr>
            <w:r>
              <w:rPr>
                <w:bCs/>
              </w:rPr>
              <w:t>P</w:t>
            </w:r>
          </w:p>
        </w:tc>
        <w:tc>
          <w:tcPr>
            <w:tcW w:w="643" w:type="dxa"/>
          </w:tcPr>
          <w:p w14:paraId="13A3CF1D" w14:textId="03C2BDD2" w:rsidR="00A00AC7" w:rsidRDefault="00A00AC7" w:rsidP="00F6507D">
            <w:pPr>
              <w:rPr>
                <w:bCs/>
              </w:rPr>
            </w:pPr>
            <w:r>
              <w:rPr>
                <w:bCs/>
              </w:rPr>
              <w:t>P</w:t>
            </w:r>
          </w:p>
        </w:tc>
        <w:tc>
          <w:tcPr>
            <w:tcW w:w="627" w:type="dxa"/>
          </w:tcPr>
          <w:p w14:paraId="0E4D55CB" w14:textId="60F8DD3B" w:rsidR="00A00AC7" w:rsidRDefault="00A00AC7" w:rsidP="00F6507D">
            <w:pPr>
              <w:rPr>
                <w:bCs/>
              </w:rPr>
            </w:pPr>
            <w:r>
              <w:rPr>
                <w:bCs/>
              </w:rPr>
              <w:t>R</w:t>
            </w:r>
          </w:p>
        </w:tc>
        <w:tc>
          <w:tcPr>
            <w:tcW w:w="661" w:type="dxa"/>
          </w:tcPr>
          <w:p w14:paraId="47E10072" w14:textId="464C0643" w:rsidR="00A00AC7" w:rsidRDefault="00A00AC7" w:rsidP="00F6507D">
            <w:pPr>
              <w:rPr>
                <w:bCs/>
              </w:rPr>
            </w:pPr>
            <w:r>
              <w:rPr>
                <w:bCs/>
              </w:rPr>
              <w:t>R</w:t>
            </w:r>
          </w:p>
        </w:tc>
      </w:tr>
      <w:tr w:rsidR="00A00AC7" w14:paraId="454AE78A" w14:textId="77777777" w:rsidTr="007757BA">
        <w:tc>
          <w:tcPr>
            <w:tcW w:w="4663" w:type="dxa"/>
          </w:tcPr>
          <w:p w14:paraId="75020C4C" w14:textId="69BDFD96" w:rsidR="00A00AC7" w:rsidRDefault="00A00AC7" w:rsidP="00A00AC7">
            <w:pPr>
              <w:rPr>
                <w:bCs/>
              </w:rPr>
            </w:pPr>
          </w:p>
        </w:tc>
        <w:tc>
          <w:tcPr>
            <w:tcW w:w="643" w:type="dxa"/>
          </w:tcPr>
          <w:p w14:paraId="6A9EB552" w14:textId="456C607A" w:rsidR="00A00AC7" w:rsidRDefault="00A00AC7" w:rsidP="00F6507D">
            <w:pPr>
              <w:rPr>
                <w:bCs/>
              </w:rPr>
            </w:pPr>
          </w:p>
        </w:tc>
        <w:tc>
          <w:tcPr>
            <w:tcW w:w="643" w:type="dxa"/>
          </w:tcPr>
          <w:p w14:paraId="659EF26A" w14:textId="4AC6BDCE" w:rsidR="00A00AC7" w:rsidRPr="00801C10" w:rsidRDefault="00A00AC7" w:rsidP="00F6507D">
            <w:pPr>
              <w:rPr>
                <w:bCs/>
              </w:rPr>
            </w:pPr>
          </w:p>
        </w:tc>
        <w:tc>
          <w:tcPr>
            <w:tcW w:w="715" w:type="dxa"/>
          </w:tcPr>
          <w:p w14:paraId="1DC6AE5E" w14:textId="5E06ED34" w:rsidR="00A00AC7" w:rsidRDefault="00A00AC7" w:rsidP="00F6507D">
            <w:pPr>
              <w:rPr>
                <w:bCs/>
              </w:rPr>
            </w:pPr>
          </w:p>
        </w:tc>
        <w:tc>
          <w:tcPr>
            <w:tcW w:w="643" w:type="dxa"/>
          </w:tcPr>
          <w:p w14:paraId="6A1C082A" w14:textId="43CE57B1" w:rsidR="00A00AC7" w:rsidRDefault="00A00AC7" w:rsidP="00F6507D">
            <w:pPr>
              <w:rPr>
                <w:bCs/>
              </w:rPr>
            </w:pPr>
          </w:p>
        </w:tc>
        <w:tc>
          <w:tcPr>
            <w:tcW w:w="718" w:type="dxa"/>
          </w:tcPr>
          <w:p w14:paraId="5072200E" w14:textId="41CF2BC1" w:rsidR="00A00AC7" w:rsidRDefault="00A00AC7" w:rsidP="00F6507D">
            <w:pPr>
              <w:rPr>
                <w:bCs/>
              </w:rPr>
            </w:pPr>
          </w:p>
        </w:tc>
        <w:tc>
          <w:tcPr>
            <w:tcW w:w="643" w:type="dxa"/>
          </w:tcPr>
          <w:p w14:paraId="45448909" w14:textId="5E356777" w:rsidR="00A00AC7" w:rsidRDefault="00A00AC7" w:rsidP="00F6507D">
            <w:pPr>
              <w:rPr>
                <w:bCs/>
              </w:rPr>
            </w:pPr>
          </w:p>
        </w:tc>
        <w:tc>
          <w:tcPr>
            <w:tcW w:w="627" w:type="dxa"/>
          </w:tcPr>
          <w:p w14:paraId="7149F0D6" w14:textId="05385C31" w:rsidR="00A00AC7" w:rsidRDefault="00A00AC7" w:rsidP="00F6507D">
            <w:pPr>
              <w:rPr>
                <w:bCs/>
              </w:rPr>
            </w:pPr>
          </w:p>
        </w:tc>
        <w:tc>
          <w:tcPr>
            <w:tcW w:w="661" w:type="dxa"/>
          </w:tcPr>
          <w:p w14:paraId="3CA94864" w14:textId="13AD94F6" w:rsidR="00A00AC7" w:rsidRDefault="00A00AC7" w:rsidP="00F6507D">
            <w:pPr>
              <w:rPr>
                <w:bCs/>
              </w:rPr>
            </w:pPr>
          </w:p>
        </w:tc>
      </w:tr>
    </w:tbl>
    <w:p w14:paraId="65A17059" w14:textId="77777777" w:rsidR="00865BBB" w:rsidRPr="006B4473" w:rsidRDefault="00865BBB" w:rsidP="00865BBB">
      <w:r w:rsidRPr="006B4473">
        <w:rPr>
          <w:b/>
          <w:bCs/>
        </w:rPr>
        <w:t> </w:t>
      </w:r>
    </w:p>
    <w:p w14:paraId="7D5FF0A7" w14:textId="77777777" w:rsidR="00BE4327" w:rsidRDefault="00865BBB" w:rsidP="00865BBB">
      <w:pPr>
        <w:rPr>
          <w:b/>
          <w:bCs/>
        </w:rPr>
      </w:pPr>
      <w:r w:rsidRPr="002030D6">
        <w:rPr>
          <w:b/>
          <w:bCs/>
        </w:rPr>
        <w:t>Motions brought to the Senate floor:</w:t>
      </w:r>
    </w:p>
    <w:p w14:paraId="6F1608B5" w14:textId="77777777" w:rsidR="00A00AC7" w:rsidRPr="002030D6" w:rsidRDefault="00A00AC7" w:rsidP="00865BBB"/>
    <w:p w14:paraId="64A02D34" w14:textId="7F89C2E4" w:rsidR="00BE4327" w:rsidRDefault="002030D6" w:rsidP="002030D6">
      <w:r w:rsidRPr="002030D6">
        <w:t>1718</w:t>
      </w:r>
      <w:r w:rsidR="00BE4327" w:rsidRPr="002030D6">
        <w:t xml:space="preserve">.FAPC.001.P </w:t>
      </w:r>
      <w:r w:rsidRPr="002030D6">
        <w:t>Switch to SRIS Short Form</w:t>
      </w:r>
      <w:r w:rsidR="00BE4327" w:rsidRPr="002030D6">
        <w:t xml:space="preserve">: </w:t>
      </w:r>
      <w:r w:rsidRPr="002030D6">
        <w:rPr>
          <w:color w:val="444444"/>
          <w:shd w:val="clear" w:color="auto" w:fill="FFFFFF"/>
        </w:rPr>
        <w:t>Concerned with the 47-question length of the current instrument (Student Rating of Inst</w:t>
      </w:r>
      <w:r>
        <w:rPr>
          <w:color w:val="444444"/>
          <w:shd w:val="clear" w:color="auto" w:fill="FFFFFF"/>
        </w:rPr>
        <w:t>ruction Survey), FAPC recommended</w:t>
      </w:r>
      <w:r w:rsidRPr="002030D6">
        <w:rPr>
          <w:color w:val="444444"/>
          <w:shd w:val="clear" w:color="auto" w:fill="FFFFFF"/>
        </w:rPr>
        <w:t xml:space="preserve"> switching to the 18-question shorter survey form for Fall 2017 and onward.  This shorter form is designed and implemented by the same company that does our longer form and has undergone the same professional psychometric testing.</w:t>
      </w:r>
      <w:r>
        <w:t xml:space="preserve"> The general dissatisfaction with the longer, 47-question form stemmed from the low student response rate. This was an item of unfinished business from the previous year.</w:t>
      </w:r>
    </w:p>
    <w:p w14:paraId="6FF30B84" w14:textId="464A2BA9" w:rsidR="001A22A1" w:rsidRDefault="002030D6" w:rsidP="001A22A1">
      <w:pPr>
        <w:spacing w:before="240"/>
        <w:rPr>
          <w:u w:val="single"/>
        </w:rPr>
      </w:pPr>
      <w:r w:rsidRPr="002030D6">
        <w:rPr>
          <w:u w:val="single"/>
        </w:rPr>
        <w:t>Switch to SRIS Short Form</w:t>
      </w:r>
      <w:r w:rsidR="001A22A1">
        <w:t xml:space="preserve">: </w:t>
      </w:r>
      <w:r>
        <w:t>The committee felt that the shorter, 18-question form would likely improve student response rates. It was</w:t>
      </w:r>
      <w:r w:rsidR="004D472B">
        <w:t xml:space="preserve"> unanimously</w:t>
      </w:r>
      <w:r>
        <w:t xml:space="preserve"> sent out </w:t>
      </w:r>
      <w:r w:rsidR="001876F9">
        <w:t xml:space="preserve">of </w:t>
      </w:r>
      <w:r>
        <w:t xml:space="preserve">committee </w:t>
      </w:r>
      <w:r w:rsidR="001876F9">
        <w:t>to the senate</w:t>
      </w:r>
      <w:r>
        <w:t>.</w:t>
      </w:r>
      <w:r w:rsidR="001A22A1">
        <w:t xml:space="preserve"> </w:t>
      </w:r>
    </w:p>
    <w:p w14:paraId="5A0DA8CF" w14:textId="11FBC67A" w:rsidR="00865BBB" w:rsidRDefault="002030D6" w:rsidP="00BE4327">
      <w:pPr>
        <w:spacing w:before="100" w:beforeAutospacing="1" w:after="100" w:afterAutospacing="1"/>
        <w:rPr>
          <w:b/>
          <w:bCs/>
        </w:rPr>
      </w:pPr>
      <w:r>
        <w:rPr>
          <w:iCs/>
        </w:rPr>
        <w:t>1718.FAPC.002.R</w:t>
      </w:r>
      <w:r w:rsidR="00BE4327">
        <w:rPr>
          <w:iCs/>
        </w:rPr>
        <w:t xml:space="preserve"> </w:t>
      </w:r>
      <w:r w:rsidR="00C87866">
        <w:rPr>
          <w:iCs/>
        </w:rPr>
        <w:t>Peer Teaching Observation Pilot Program</w:t>
      </w:r>
      <w:r w:rsidR="00BE4327">
        <w:rPr>
          <w:iCs/>
        </w:rPr>
        <w:t xml:space="preserve">: </w:t>
      </w:r>
      <w:r w:rsidR="00E624AC">
        <w:t>Asking for the</w:t>
      </w:r>
      <w:r w:rsidR="00BE4327">
        <w:t xml:space="preserve"> </w:t>
      </w:r>
      <w:r w:rsidR="00C87866">
        <w:t>endorse</w:t>
      </w:r>
      <w:r w:rsidR="00E624AC">
        <w:t>ment of</w:t>
      </w:r>
      <w:r w:rsidR="00C87866">
        <w:t xml:space="preserve"> the creation of a Peer Teaching Observation Pilot Program.</w:t>
      </w:r>
      <w:r w:rsidR="00BE4327">
        <w:t xml:space="preserve"> </w:t>
      </w:r>
      <w:r w:rsidR="00C87866">
        <w:t>This was an item of unfinished business from the previous year, when the provost charg</w:t>
      </w:r>
      <w:r w:rsidR="00E624AC">
        <w:t>ed FAPC with the creation of an official peer t</w:t>
      </w:r>
      <w:r w:rsidR="00C87866">
        <w:t>ea</w:t>
      </w:r>
      <w:r w:rsidR="00E624AC">
        <w:t>ching e</w:t>
      </w:r>
      <w:r w:rsidR="00C87866">
        <w:t>valuation instrument. The greatest concerns with a peer evaluation</w:t>
      </w:r>
      <w:r w:rsidR="00AC3492">
        <w:t xml:space="preserve"> program</w:t>
      </w:r>
      <w:r w:rsidR="00C87866">
        <w:t xml:space="preserve"> were that it should be formative, and not s</w:t>
      </w:r>
      <w:r w:rsidR="00AC3492">
        <w:t>ummative; that faculty doing the evaluating should be properly trained and equipped; that participation should be voluntary, and not required; and that evaluation should be done from a neutral party outside the department, so as not to negatively</w:t>
      </w:r>
      <w:r w:rsidR="00E35F01">
        <w:t xml:space="preserve"> </w:t>
      </w:r>
      <w:r w:rsidR="00525B37">
        <w:t>a</w:t>
      </w:r>
      <w:bookmarkStart w:id="0" w:name="_GoBack"/>
      <w:bookmarkEnd w:id="0"/>
      <w:r w:rsidR="00E35F01">
        <w:t>ffect</w:t>
      </w:r>
      <w:r w:rsidR="00AC3492">
        <w:t xml:space="preserve"> tenure and promotion.</w:t>
      </w:r>
    </w:p>
    <w:p w14:paraId="45499289" w14:textId="77777777" w:rsidR="003414E6" w:rsidRDefault="00C87866" w:rsidP="003414E6">
      <w:pPr>
        <w:spacing w:before="100" w:beforeAutospacing="1" w:after="100" w:afterAutospacing="1"/>
      </w:pPr>
      <w:r w:rsidRPr="00C87866">
        <w:rPr>
          <w:iCs/>
          <w:u w:val="single"/>
        </w:rPr>
        <w:t>Peer Teaching Observation Pilot Program</w:t>
      </w:r>
      <w:r w:rsidR="00EB390D">
        <w:t xml:space="preserve">: </w:t>
      </w:r>
      <w:r w:rsidR="00AC3492">
        <w:t>FAPC voted unanimously to send to senate a proposal that would charge the Center for Teaching an</w:t>
      </w:r>
      <w:r w:rsidR="003414E6">
        <w:t>d Learning with a pilot program. This pilot program would be an expansion on the Group Feedback Technique used in midterm course evaluations, but with the added formative feedback from the peer observer.</w:t>
      </w:r>
    </w:p>
    <w:p w14:paraId="0ED449D4" w14:textId="2AA42881" w:rsidR="003414E6" w:rsidRPr="003414E6" w:rsidRDefault="003414E6" w:rsidP="003414E6">
      <w:pPr>
        <w:spacing w:before="100" w:beforeAutospacing="1" w:after="100" w:afterAutospacing="1"/>
      </w:pPr>
      <w:r w:rsidRPr="003414E6">
        <w:rPr>
          <w:iCs/>
        </w:rPr>
        <w:t xml:space="preserve">1718.FAPC.004.P Policy Emeritus/Emerita Status: </w:t>
      </w:r>
      <w:r>
        <w:t>Because there was a lack of clarity in the process in which Emeritus/Emerita is conferred, FAPC</w:t>
      </w:r>
      <w:r w:rsidRPr="003414E6">
        <w:t xml:space="preserve"> </w:t>
      </w:r>
      <w:r w:rsidR="00E624AC">
        <w:rPr>
          <w:color w:val="444444"/>
          <w:shd w:val="clear" w:color="auto" w:fill="FFFFFF"/>
        </w:rPr>
        <w:t xml:space="preserve">recommended </w:t>
      </w:r>
      <w:r w:rsidRPr="003414E6">
        <w:rPr>
          <w:color w:val="444444"/>
          <w:shd w:val="clear" w:color="auto" w:fill="FFFFFF"/>
        </w:rPr>
        <w:t>that Georgia College adopt this new emeritus policy, in an effort to promote a consistent approach to the awarding of Emeritus/Emerit</w:t>
      </w:r>
      <w:r>
        <w:rPr>
          <w:color w:val="444444"/>
          <w:shd w:val="clear" w:color="auto" w:fill="FFFFFF"/>
        </w:rPr>
        <w:t>a status</w:t>
      </w:r>
      <w:r w:rsidR="00E624AC">
        <w:rPr>
          <w:color w:val="444444"/>
          <w:shd w:val="clear" w:color="auto" w:fill="FFFFFF"/>
        </w:rPr>
        <w:t>, and what that status entails</w:t>
      </w:r>
      <w:r>
        <w:rPr>
          <w:color w:val="444444"/>
          <w:shd w:val="clear" w:color="auto" w:fill="FFFFFF"/>
        </w:rPr>
        <w:t>. This policy applies</w:t>
      </w:r>
      <w:r w:rsidRPr="003414E6">
        <w:rPr>
          <w:color w:val="444444"/>
          <w:shd w:val="clear" w:color="auto" w:fill="FFFFFF"/>
        </w:rPr>
        <w:t xml:space="preserve"> to teaching faculty and upper level administrators as defined in the policy.</w:t>
      </w:r>
    </w:p>
    <w:p w14:paraId="1CDEB3B2" w14:textId="30F557EC" w:rsidR="00A00AC7" w:rsidRDefault="003414E6" w:rsidP="001A758A">
      <w:pPr>
        <w:spacing w:before="240"/>
      </w:pPr>
      <w:r w:rsidRPr="003414E6">
        <w:rPr>
          <w:iCs/>
          <w:u w:val="single"/>
        </w:rPr>
        <w:t>Policy Emeritus/Emerita Status</w:t>
      </w:r>
      <w:r w:rsidRPr="003414E6">
        <w:t xml:space="preserve">: </w:t>
      </w:r>
      <w:r>
        <w:t xml:space="preserve">Items </w:t>
      </w:r>
      <w:r w:rsidR="00DA68A2">
        <w:t>of most concern amongst committee me</w:t>
      </w:r>
      <w:r w:rsidR="00E624AC">
        <w:t>mbers were the benefits that accompany</w:t>
      </w:r>
      <w:r w:rsidR="00DA68A2">
        <w:t xml:space="preserve"> emeritus/emerita status, as well as the timetable used for the application and approval process. </w:t>
      </w:r>
      <w:r w:rsidR="00BF1CAF">
        <w:t>FAPC unanimo</w:t>
      </w:r>
      <w:r w:rsidR="00E63DC8">
        <w:t>usly sent this motion to senate after consultation with senior members of the university senate, the appropriate GCSU compliance officer, and the provost.</w:t>
      </w:r>
    </w:p>
    <w:p w14:paraId="7AECC60A" w14:textId="77777777" w:rsidR="00A00AC7" w:rsidRDefault="00865BBB" w:rsidP="001A22A1">
      <w:pPr>
        <w:spacing w:before="240"/>
      </w:pPr>
      <w:r w:rsidRPr="006B4473">
        <w:rPr>
          <w:b/>
          <w:bCs/>
        </w:rPr>
        <w:t>Other Significant Deliberation (Non-Motions):</w:t>
      </w:r>
    </w:p>
    <w:p w14:paraId="06D3510C" w14:textId="6876746D" w:rsidR="001A22A1" w:rsidRDefault="002E4D86" w:rsidP="001A22A1">
      <w:pPr>
        <w:spacing w:before="240"/>
      </w:pPr>
      <w:r>
        <w:rPr>
          <w:u w:val="single"/>
        </w:rPr>
        <w:lastRenderedPageBreak/>
        <w:t>Faculty Notification of Post-Tenure Review</w:t>
      </w:r>
      <w:r w:rsidR="001A22A1">
        <w:t xml:space="preserve">: </w:t>
      </w:r>
      <w:r>
        <w:t xml:space="preserve">There was concern that faculty up for post-tenure review were not being notified in writing by the Chief Academic Officer in </w:t>
      </w:r>
      <w:r w:rsidR="001A758A">
        <w:t>a timely manner</w:t>
      </w:r>
      <w:r>
        <w:t>. The provost advised that her office would address this concern.</w:t>
      </w:r>
    </w:p>
    <w:p w14:paraId="73D8E650" w14:textId="77777777" w:rsidR="001A22A1" w:rsidRDefault="001A22A1" w:rsidP="001A22A1"/>
    <w:p w14:paraId="63088AAA" w14:textId="21CB3622" w:rsidR="001A22A1" w:rsidRDefault="002E4D86" w:rsidP="001A22A1">
      <w:r>
        <w:rPr>
          <w:u w:val="single"/>
        </w:rPr>
        <w:t>Proposed Change to ECUS</w:t>
      </w:r>
      <w:r w:rsidR="001A22A1">
        <w:t xml:space="preserve">: </w:t>
      </w:r>
      <w:r>
        <w:t xml:space="preserve">After reviewing a proposed change to the composition of ECUS, FAPC recommended that the composition remain unchanged, but that ECUS might consider meeting </w:t>
      </w:r>
      <w:r w:rsidR="00E63DC8">
        <w:t>just</w:t>
      </w:r>
      <w:r>
        <w:t xml:space="preserve"> once per month wit</w:t>
      </w:r>
      <w:r w:rsidR="00E63DC8">
        <w:t>h the standing committee chairs.</w:t>
      </w:r>
    </w:p>
    <w:p w14:paraId="59BC827C" w14:textId="6B64588F" w:rsidR="001A22A1" w:rsidRDefault="002E4D86" w:rsidP="001A22A1">
      <w:pPr>
        <w:spacing w:before="240"/>
      </w:pPr>
      <w:r>
        <w:rPr>
          <w:u w:val="single"/>
        </w:rPr>
        <w:t>Policy Issues Regarding Study Abroad Courses:</w:t>
      </w:r>
      <w:r>
        <w:t xml:space="preserve"> An issue was brought to FAPC </w:t>
      </w:r>
      <w:r w:rsidR="00871117">
        <w:t>regarding the compensation for study abroad courses, as well as the authority by department chairs to activate/deactivate these courses. Agreement was reached that the Director of the International Education Center, based on calculations of the business office, should make the decisions regarding compensation. Agreement was also reached that if a faculty member felt that a unit direc</w:t>
      </w:r>
      <w:r w:rsidR="001A758A">
        <w:t>tor unjustly cancelled a course,</w:t>
      </w:r>
      <w:r w:rsidR="00871117">
        <w:t xml:space="preserve"> </w:t>
      </w:r>
      <w:r w:rsidR="001A758A">
        <w:t>this</w:t>
      </w:r>
      <w:r w:rsidR="00871117">
        <w:t xml:space="preserve"> was a situation </w:t>
      </w:r>
      <w:r w:rsidR="00792A4E">
        <w:t>to be</w:t>
      </w:r>
      <w:r w:rsidR="002B646A">
        <w:t xml:space="preserve"> </w:t>
      </w:r>
      <w:r w:rsidR="00871117">
        <w:t>handled by human resources.</w:t>
      </w:r>
    </w:p>
    <w:p w14:paraId="0C67F697" w14:textId="77777777" w:rsidR="00865BBB" w:rsidRPr="006B4473" w:rsidRDefault="00865BBB" w:rsidP="00865BBB">
      <w:r w:rsidRPr="006B4473">
        <w:t> </w:t>
      </w:r>
    </w:p>
    <w:p w14:paraId="0B6BBCE6" w14:textId="77777777" w:rsidR="00865BBB" w:rsidRPr="006B4473" w:rsidRDefault="00865BBB" w:rsidP="00865BBB">
      <w:r w:rsidRPr="006B4473">
        <w:rPr>
          <w:b/>
          <w:bCs/>
        </w:rPr>
        <w:t>Ad hoc committees and other groups:</w:t>
      </w:r>
    </w:p>
    <w:p w14:paraId="3F3A8651" w14:textId="77777777" w:rsidR="00BE4327" w:rsidRDefault="00BE4327" w:rsidP="00865BBB">
      <w:pPr>
        <w:rPr>
          <w:i/>
          <w:iCs/>
        </w:rPr>
      </w:pPr>
    </w:p>
    <w:p w14:paraId="76D35852" w14:textId="22F8318F" w:rsidR="002D3339" w:rsidRPr="00650DDE" w:rsidRDefault="001A758A" w:rsidP="00865BBB">
      <w:pPr>
        <w:rPr>
          <w:iCs/>
        </w:rPr>
      </w:pPr>
      <w:r>
        <w:rPr>
          <w:iCs/>
        </w:rPr>
        <w:t>No ad hoc committees or work groups were created this year. All FAPC business was han</w:t>
      </w:r>
      <w:r w:rsidR="00A00AC7">
        <w:rPr>
          <w:iCs/>
        </w:rPr>
        <w:t xml:space="preserve">dled in monthly meetings and useful </w:t>
      </w:r>
      <w:r>
        <w:rPr>
          <w:iCs/>
        </w:rPr>
        <w:t xml:space="preserve">email follow-up </w:t>
      </w:r>
      <w:r w:rsidR="00A00AC7">
        <w:rPr>
          <w:iCs/>
        </w:rPr>
        <w:t>exchanges</w:t>
      </w:r>
      <w:r>
        <w:rPr>
          <w:iCs/>
        </w:rPr>
        <w:t>.</w:t>
      </w:r>
    </w:p>
    <w:p w14:paraId="24F0478A" w14:textId="77777777" w:rsidR="00865BBB" w:rsidRPr="006B4473" w:rsidRDefault="00865BBB" w:rsidP="00865BBB">
      <w:r w:rsidRPr="006B4473">
        <w:t> </w:t>
      </w:r>
    </w:p>
    <w:p w14:paraId="30F53574" w14:textId="77777777" w:rsidR="00865BBB" w:rsidRPr="006B4473" w:rsidRDefault="00865BBB" w:rsidP="00865BBB">
      <w:r w:rsidRPr="006B4473">
        <w:rPr>
          <w:b/>
          <w:bCs/>
        </w:rPr>
        <w:t>Committee Reflections:</w:t>
      </w:r>
    </w:p>
    <w:p w14:paraId="4A105F15" w14:textId="77777777" w:rsidR="00801C10" w:rsidRDefault="00801C10" w:rsidP="00865BBB"/>
    <w:p w14:paraId="711C8E74" w14:textId="2FE32388" w:rsidR="00CE4FD9" w:rsidRDefault="00116BEB" w:rsidP="00865BBB">
      <w:r>
        <w:t xml:space="preserve">This year’s committee </w:t>
      </w:r>
      <w:r w:rsidR="00792A4E">
        <w:t xml:space="preserve">members </w:t>
      </w:r>
      <w:r>
        <w:t>worked well together</w:t>
      </w:r>
      <w:r w:rsidR="00792A4E">
        <w:t>. The membership</w:t>
      </w:r>
      <w:r>
        <w:t xml:space="preserve"> </w:t>
      </w:r>
      <w:r w:rsidR="006348BA">
        <w:t>found innovative solutions</w:t>
      </w:r>
      <w:r w:rsidR="00792A4E">
        <w:t xml:space="preserve"> </w:t>
      </w:r>
      <w:r w:rsidR="006348BA">
        <w:t>that generated</w:t>
      </w:r>
      <w:r w:rsidR="004F7C65">
        <w:t xml:space="preserve"> forward movement regarding faculty evaluation in the areas of student opinion surveys</w:t>
      </w:r>
      <w:r>
        <w:t>,</w:t>
      </w:r>
      <w:r w:rsidR="004F7C65">
        <w:t xml:space="preserve"> peer teaching evaluation</w:t>
      </w:r>
      <w:r>
        <w:t xml:space="preserve">, and the process for conferring emeritus/emerita status. </w:t>
      </w:r>
      <w:r w:rsidR="001845B6">
        <w:t>Email</w:t>
      </w:r>
      <w:r>
        <w:t xml:space="preserve"> exchanges</w:t>
      </w:r>
      <w:r w:rsidR="001845B6">
        <w:t xml:space="preserve"> between members</w:t>
      </w:r>
      <w:r>
        <w:t xml:space="preserve">, </w:t>
      </w:r>
      <w:r w:rsidR="001845B6">
        <w:t xml:space="preserve">either </w:t>
      </w:r>
      <w:r>
        <w:t xml:space="preserve">as precursor </w:t>
      </w:r>
      <w:r w:rsidR="001845B6">
        <w:t>or</w:t>
      </w:r>
      <w:r>
        <w:t xml:space="preserve"> follow-up to scheduled meetings</w:t>
      </w:r>
      <w:r w:rsidR="001845B6">
        <w:t>, allowed the committee to make more efficient use of face-to-face meeting time.</w:t>
      </w:r>
    </w:p>
    <w:p w14:paraId="58F617FF" w14:textId="77777777" w:rsidR="00116BEB" w:rsidRDefault="00116BEB" w:rsidP="00865BBB"/>
    <w:p w14:paraId="0BEDD398" w14:textId="1536D472" w:rsidR="006348BA" w:rsidRDefault="001845B6" w:rsidP="00865BBB">
      <w:r>
        <w:t xml:space="preserve">During the drafting stages of committee motions, it </w:t>
      </w:r>
      <w:r w:rsidR="00792A4E">
        <w:t>was often</w:t>
      </w:r>
      <w:r>
        <w:t xml:space="preserve"> appropriate</w:t>
      </w:r>
      <w:r w:rsidR="00792A4E">
        <w:t>,</w:t>
      </w:r>
      <w:r w:rsidR="00E37A20">
        <w:t xml:space="preserve"> as well as advantage</w:t>
      </w:r>
      <w:r>
        <w:t>ous</w:t>
      </w:r>
      <w:r w:rsidR="00792A4E">
        <w:t>,</w:t>
      </w:r>
      <w:r>
        <w:t xml:space="preserve"> to first solicit the </w:t>
      </w:r>
      <w:r w:rsidR="006348BA">
        <w:t>input</w:t>
      </w:r>
      <w:r>
        <w:t xml:space="preserve"> </w:t>
      </w:r>
      <w:r w:rsidR="00792A4E">
        <w:t xml:space="preserve">and advice </w:t>
      </w:r>
      <w:r>
        <w:t>of senior senate members, the provost, and the appropriate</w:t>
      </w:r>
      <w:r w:rsidR="006348BA">
        <w:t xml:space="preserve"> university compliance officer.</w:t>
      </w:r>
      <w:r w:rsidR="00792A4E">
        <w:t xml:space="preserve"> This preliminary scrutiny gave us a finished product that was more ironclad.</w:t>
      </w:r>
    </w:p>
    <w:p w14:paraId="19BCC5F1" w14:textId="77777777" w:rsidR="006348BA" w:rsidRDefault="006348BA" w:rsidP="00865BBB"/>
    <w:p w14:paraId="7694ECF2" w14:textId="22E48001" w:rsidR="00116BEB" w:rsidRDefault="00792A4E" w:rsidP="00865BBB">
      <w:r>
        <w:t>And this may seem obvious, but it is still worth mentioning:</w:t>
      </w:r>
      <w:r w:rsidR="001845B6">
        <w:t xml:space="preserve"> </w:t>
      </w:r>
      <w:r>
        <w:t>a committee motion</w:t>
      </w:r>
      <w:r w:rsidR="001845B6">
        <w:t xml:space="preserve"> ha</w:t>
      </w:r>
      <w:r>
        <w:t>s</w:t>
      </w:r>
      <w:r w:rsidR="001845B6">
        <w:t xml:space="preserve"> the best chance </w:t>
      </w:r>
      <w:r w:rsidR="006348BA">
        <w:t xml:space="preserve">of </w:t>
      </w:r>
      <w:r>
        <w:t xml:space="preserve">senate </w:t>
      </w:r>
      <w:r w:rsidR="006348BA">
        <w:t>recommendation or endorsement</w:t>
      </w:r>
      <w:r w:rsidR="001845B6">
        <w:t xml:space="preserve"> when </w:t>
      </w:r>
      <w:r>
        <w:t xml:space="preserve">the committee chair has </w:t>
      </w:r>
      <w:r w:rsidR="001845B6">
        <w:t xml:space="preserve">a </w:t>
      </w:r>
      <w:r w:rsidR="00D90370">
        <w:t>strategy</w:t>
      </w:r>
      <w:r>
        <w:t xml:space="preserve"> in place for its eloquent characterization </w:t>
      </w:r>
      <w:r w:rsidRPr="00D90370">
        <w:rPr>
          <w:i/>
        </w:rPr>
        <w:t>before</w:t>
      </w:r>
      <w:r>
        <w:t xml:space="preserve"> questions are asked and the voting begins.</w:t>
      </w:r>
    </w:p>
    <w:p w14:paraId="6F91F292" w14:textId="77777777" w:rsidR="00865BBB" w:rsidRPr="006B4473" w:rsidRDefault="00865BBB" w:rsidP="00865BBB">
      <w:r w:rsidRPr="006B4473">
        <w:t> </w:t>
      </w:r>
    </w:p>
    <w:p w14:paraId="4D13C3C0" w14:textId="77777777" w:rsidR="00865BBB" w:rsidRPr="00ED14C6" w:rsidRDefault="00865BBB" w:rsidP="00865BBB">
      <w:r w:rsidRPr="00ED14C6">
        <w:rPr>
          <w:b/>
          <w:bCs/>
        </w:rPr>
        <w:t>Committee Recommendations:</w:t>
      </w:r>
    </w:p>
    <w:p w14:paraId="0A496835" w14:textId="77777777" w:rsidR="00CE4FD9" w:rsidRPr="00ED14C6" w:rsidRDefault="00CE4FD9" w:rsidP="00865BBB">
      <w:pPr>
        <w:rPr>
          <w:iCs/>
        </w:rPr>
      </w:pPr>
    </w:p>
    <w:p w14:paraId="6ACCD215" w14:textId="3218EA98" w:rsidR="00ED14C6" w:rsidRPr="00ED14C6" w:rsidRDefault="00E37A20" w:rsidP="00865BBB">
      <w:r>
        <w:t>Although</w:t>
      </w:r>
      <w:r w:rsidR="00ED14C6" w:rsidRPr="00ED14C6">
        <w:t xml:space="preserve"> t</w:t>
      </w:r>
      <w:r w:rsidR="00CC4AA2" w:rsidRPr="00ED14C6">
        <w:t>hi</w:t>
      </w:r>
      <w:r w:rsidR="004A41A5">
        <w:t>s year’s committee completed the sum</w:t>
      </w:r>
      <w:r w:rsidR="00CC4AA2" w:rsidRPr="00ED14C6">
        <w:t xml:space="preserve"> of its business, </w:t>
      </w:r>
      <w:r w:rsidR="00ED14C6" w:rsidRPr="00ED14C6">
        <w:t xml:space="preserve">there </w:t>
      </w:r>
      <w:r w:rsidR="004A41A5">
        <w:t>will be</w:t>
      </w:r>
      <w:r w:rsidR="00ED14C6" w:rsidRPr="00ED14C6">
        <w:t xml:space="preserve"> new items for next year’s committee.</w:t>
      </w:r>
    </w:p>
    <w:p w14:paraId="71DA3616" w14:textId="77777777" w:rsidR="00ED14C6" w:rsidRPr="00ED14C6" w:rsidRDefault="00ED14C6" w:rsidP="00865BBB"/>
    <w:p w14:paraId="5B59DA62" w14:textId="12073ED0" w:rsidR="00ED14C6" w:rsidRPr="00ED14C6" w:rsidRDefault="00ED14C6" w:rsidP="00ED14C6">
      <w:pPr>
        <w:pStyle w:val="ListParagraph"/>
        <w:numPr>
          <w:ilvl w:val="0"/>
          <w:numId w:val="6"/>
        </w:numPr>
        <w:rPr>
          <w:rFonts w:ascii="Times New Roman" w:hAnsi="Times New Roman" w:cs="Times New Roman"/>
          <w:sz w:val="24"/>
          <w:szCs w:val="24"/>
        </w:rPr>
      </w:pPr>
      <w:r w:rsidRPr="00ED14C6">
        <w:rPr>
          <w:rFonts w:ascii="Times New Roman" w:hAnsi="Times New Roman" w:cs="Times New Roman"/>
          <w:sz w:val="24"/>
          <w:szCs w:val="24"/>
        </w:rPr>
        <w:t>The committee recommends a future evaluation of SRIS student response rates, looking for improvement since the implementation of the shorter 18-question form.</w:t>
      </w:r>
      <w:r w:rsidR="00572A92">
        <w:rPr>
          <w:rFonts w:ascii="Times New Roman" w:hAnsi="Times New Roman" w:cs="Times New Roman"/>
          <w:sz w:val="24"/>
          <w:szCs w:val="24"/>
        </w:rPr>
        <w:t xml:space="preserve"> Additionally, there </w:t>
      </w:r>
      <w:r w:rsidR="004A41A5">
        <w:rPr>
          <w:rFonts w:ascii="Times New Roman" w:hAnsi="Times New Roman" w:cs="Times New Roman"/>
          <w:sz w:val="24"/>
          <w:szCs w:val="24"/>
        </w:rPr>
        <w:t>may</w:t>
      </w:r>
      <w:r w:rsidR="00572A92">
        <w:rPr>
          <w:rFonts w:ascii="Times New Roman" w:hAnsi="Times New Roman" w:cs="Times New Roman"/>
          <w:sz w:val="24"/>
          <w:szCs w:val="24"/>
        </w:rPr>
        <w:t xml:space="preserve"> be another discussion as to whether or not it is the individual faculty member’s responsibility to coerce students into completing the student opinion surveys, and whether or not the university should have an official procedure for the survey to be completed during class time.</w:t>
      </w:r>
    </w:p>
    <w:p w14:paraId="0535C3CC" w14:textId="7CD0F4A2" w:rsidR="00ED14C6" w:rsidRPr="0044420F" w:rsidRDefault="00ED14C6" w:rsidP="00ED14C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lastRenderedPageBreak/>
        <w:t xml:space="preserve">The committee also recommends that department chairs encourage new faculty to participate in the Peer Teaching Observation Pilot Program offered by the Center for Teaching and Learning. Once CTL has collected enough data, FAPC should review this program and recommend appropriate modifications to </w:t>
      </w:r>
      <w:r w:rsidR="00116BEB">
        <w:rPr>
          <w:rFonts w:ascii="Times New Roman" w:hAnsi="Times New Roman" w:cs="Times New Roman"/>
          <w:sz w:val="24"/>
          <w:szCs w:val="24"/>
        </w:rPr>
        <w:t>crystallize the</w:t>
      </w:r>
      <w:r w:rsidR="00F06732">
        <w:rPr>
          <w:rFonts w:ascii="Times New Roman" w:hAnsi="Times New Roman" w:cs="Times New Roman"/>
          <w:sz w:val="24"/>
          <w:szCs w:val="24"/>
        </w:rPr>
        <w:t xml:space="preserve"> further</w:t>
      </w:r>
      <w:r w:rsidR="00116BEB">
        <w:rPr>
          <w:rFonts w:ascii="Times New Roman" w:hAnsi="Times New Roman" w:cs="Times New Roman"/>
          <w:sz w:val="24"/>
          <w:szCs w:val="24"/>
        </w:rPr>
        <w:t xml:space="preserve"> use of </w:t>
      </w:r>
      <w:r w:rsidR="00F06732">
        <w:rPr>
          <w:rFonts w:ascii="Times New Roman" w:hAnsi="Times New Roman" w:cs="Times New Roman"/>
          <w:sz w:val="24"/>
          <w:szCs w:val="24"/>
        </w:rPr>
        <w:t xml:space="preserve">a </w:t>
      </w:r>
      <w:r w:rsidR="00116BEB">
        <w:rPr>
          <w:rFonts w:ascii="Times New Roman" w:hAnsi="Times New Roman" w:cs="Times New Roman"/>
          <w:sz w:val="24"/>
          <w:szCs w:val="24"/>
        </w:rPr>
        <w:t>peer t</w:t>
      </w:r>
      <w:r>
        <w:rPr>
          <w:rFonts w:ascii="Times New Roman" w:hAnsi="Times New Roman" w:cs="Times New Roman"/>
          <w:sz w:val="24"/>
          <w:szCs w:val="24"/>
        </w:rPr>
        <w:t xml:space="preserve">eaching </w:t>
      </w:r>
      <w:r w:rsidR="00F06732">
        <w:rPr>
          <w:rFonts w:ascii="Times New Roman" w:hAnsi="Times New Roman" w:cs="Times New Roman"/>
          <w:sz w:val="24"/>
          <w:szCs w:val="24"/>
        </w:rPr>
        <w:t>evaluation instrument</w:t>
      </w:r>
      <w:r>
        <w:rPr>
          <w:rFonts w:ascii="Times New Roman" w:hAnsi="Times New Roman" w:cs="Times New Roman"/>
          <w:sz w:val="24"/>
          <w:szCs w:val="24"/>
        </w:rPr>
        <w:t xml:space="preserve"> at Georgia </w:t>
      </w:r>
      <w:r w:rsidRPr="0044420F">
        <w:rPr>
          <w:rFonts w:ascii="Times New Roman" w:hAnsi="Times New Roman" w:cs="Times New Roman"/>
          <w:sz w:val="24"/>
          <w:szCs w:val="24"/>
        </w:rPr>
        <w:t>College.</w:t>
      </w:r>
    </w:p>
    <w:p w14:paraId="7B6574C2" w14:textId="68634867" w:rsidR="00801C10" w:rsidRPr="0044420F" w:rsidRDefault="00801C10" w:rsidP="00865BBB">
      <w:pPr>
        <w:rPr>
          <w:b/>
          <w:bCs/>
        </w:rPr>
      </w:pPr>
      <w:r w:rsidRPr="0044420F">
        <w:rPr>
          <w:b/>
          <w:bCs/>
        </w:rPr>
        <w:t>Recommend</w:t>
      </w:r>
      <w:r w:rsidR="0044420F">
        <w:rPr>
          <w:b/>
          <w:bCs/>
        </w:rPr>
        <w:t>ed</w:t>
      </w:r>
      <w:r w:rsidRPr="0044420F">
        <w:rPr>
          <w:b/>
          <w:bCs/>
        </w:rPr>
        <w:t xml:space="preserve"> items for consideration at the governance retreat:</w:t>
      </w:r>
    </w:p>
    <w:p w14:paraId="7E3D2F55" w14:textId="77777777" w:rsidR="00801C10" w:rsidRPr="00801C10" w:rsidRDefault="00801C10" w:rsidP="00865BBB">
      <w:pPr>
        <w:rPr>
          <w:bCs/>
        </w:rPr>
      </w:pPr>
    </w:p>
    <w:p w14:paraId="0C4DCFA3" w14:textId="77777777" w:rsidR="00865BBB" w:rsidRDefault="00801C10" w:rsidP="00865BBB">
      <w:pPr>
        <w:rPr>
          <w:bCs/>
        </w:rPr>
      </w:pPr>
      <w:r>
        <w:rPr>
          <w:bCs/>
        </w:rPr>
        <w:t xml:space="preserve">Full Senate: </w:t>
      </w:r>
      <w:r w:rsidRPr="00801C10">
        <w:rPr>
          <w:bCs/>
        </w:rPr>
        <w:t>None</w:t>
      </w:r>
    </w:p>
    <w:p w14:paraId="20234827" w14:textId="048EBBBE" w:rsidR="00801C10" w:rsidRPr="00801C10" w:rsidRDefault="00801C10" w:rsidP="00865BBB">
      <w:pPr>
        <w:rPr>
          <w:bCs/>
        </w:rPr>
      </w:pPr>
      <w:r>
        <w:rPr>
          <w:bCs/>
        </w:rPr>
        <w:t xml:space="preserve">FAPC: </w:t>
      </w:r>
      <w:r w:rsidR="00116BEB">
        <w:t>Is it the individual faculty member’s responsibility to coerce students into completing the student opinion surveys? Should the university have an official procedure for the survey to be completed during class time?</w:t>
      </w:r>
    </w:p>
    <w:p w14:paraId="0493D2E5" w14:textId="77777777" w:rsidR="00A830B8" w:rsidRPr="006B4473" w:rsidRDefault="00A830B8" w:rsidP="00865BBB"/>
    <w:p w14:paraId="360E3CAF" w14:textId="77777777" w:rsidR="00F22337" w:rsidRPr="006B4473" w:rsidRDefault="00F22337" w:rsidP="00F22337">
      <w:pPr>
        <w:rPr>
          <w:b/>
          <w:bCs/>
        </w:rPr>
      </w:pPr>
      <w:r w:rsidRPr="006B4473">
        <w:rPr>
          <w:b/>
          <w:bCs/>
        </w:rPr>
        <w:t>Appendix: Committee Operating Procedures</w:t>
      </w:r>
    </w:p>
    <w:p w14:paraId="5B3AE6D4" w14:textId="77777777" w:rsidR="00F22337" w:rsidRPr="006B4473" w:rsidRDefault="00F22337" w:rsidP="00F22337">
      <w:pPr>
        <w:rPr>
          <w:i/>
          <w:iCs/>
        </w:rPr>
      </w:pPr>
      <w:r w:rsidRPr="006B4473">
        <w:rPr>
          <w:i/>
          <w:iCs/>
        </w:rPr>
        <w:t>A summary of the standard operating procedures used to conduct business during the year.</w:t>
      </w:r>
    </w:p>
    <w:p w14:paraId="7DB64A5F" w14:textId="77777777" w:rsidR="00B74BA1" w:rsidRPr="006B4473" w:rsidRDefault="00B74BA1" w:rsidP="00865BBB"/>
    <w:p w14:paraId="55502C46" w14:textId="77777777" w:rsidR="00A830B8" w:rsidRDefault="00A830B8" w:rsidP="00A830B8">
      <w:pPr>
        <w:spacing w:after="43" w:line="248" w:lineRule="auto"/>
        <w:jc w:val="both"/>
      </w:pPr>
      <w:r>
        <w:t>Faculty Affairs Policy Committee communicate openly and candidly with each other without judgment or repercussion.  All FAPC members share responsibility to seek out and identify concerns of broad institutional impact within FAPC scope.  The Chair, Vice-Chair, and Secretary follow duties outlined in University Senate bylaws; meeting minutes are circulated among members for review prior to posting in compliance with University Senate bylaws. Deliberation is informal until there is a motion for committee consideration in which case Robert’s Rules apply.</w:t>
      </w:r>
    </w:p>
    <w:p w14:paraId="7FBF6CBE" w14:textId="77777777" w:rsidR="00A830B8" w:rsidRDefault="00A830B8" w:rsidP="00A830B8">
      <w:pPr>
        <w:spacing w:after="43" w:line="248" w:lineRule="auto"/>
        <w:jc w:val="both"/>
      </w:pPr>
      <w:r>
        <w:t xml:space="preserve"> </w:t>
      </w:r>
    </w:p>
    <w:p w14:paraId="6DBBA3C4" w14:textId="77777777" w:rsidR="00F22337" w:rsidRPr="006B4473" w:rsidRDefault="00B74BA1" w:rsidP="00B74BA1">
      <w:pPr>
        <w:tabs>
          <w:tab w:val="left" w:pos="7140"/>
        </w:tabs>
      </w:pPr>
      <w:r w:rsidRPr="006B4473">
        <w:tab/>
      </w:r>
    </w:p>
    <w:sectPr w:rsidR="00F22337" w:rsidRPr="006B4473" w:rsidSect="005844EC">
      <w:foot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5789B2" w14:textId="77777777" w:rsidR="00117B1A" w:rsidRDefault="00117B1A" w:rsidP="005844EC">
      <w:r>
        <w:separator/>
      </w:r>
    </w:p>
  </w:endnote>
  <w:endnote w:type="continuationSeparator" w:id="0">
    <w:p w14:paraId="45714866" w14:textId="77777777" w:rsidR="00117B1A" w:rsidRDefault="00117B1A" w:rsidP="00584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59524" w14:textId="2648B66E" w:rsidR="00E37A20" w:rsidRPr="00525B37" w:rsidRDefault="00525B37" w:rsidP="005844EC">
    <w:pPr>
      <w:pStyle w:val="Footer"/>
      <w:tabs>
        <w:tab w:val="clear" w:pos="8640"/>
        <w:tab w:val="right" w:pos="9900"/>
      </w:tabs>
      <w:rPr>
        <w:b/>
        <w:i/>
        <w:sz w:val="16"/>
        <w:szCs w:val="16"/>
      </w:rPr>
    </w:pPr>
    <w:r w:rsidRPr="00525B37">
      <w:rPr>
        <w:rStyle w:val="PageNumber"/>
        <w:b/>
        <w:i/>
        <w:sz w:val="16"/>
        <w:szCs w:val="16"/>
      </w:rPr>
      <w:t>FAPC</w:t>
    </w:r>
    <w:r w:rsidR="00E37A20" w:rsidRPr="00525B37">
      <w:rPr>
        <w:rStyle w:val="PageNumber"/>
        <w:b/>
        <w:i/>
        <w:sz w:val="16"/>
        <w:szCs w:val="16"/>
      </w:rPr>
      <w:t xml:space="preserve"> Annual Report 201</w:t>
    </w:r>
    <w:r w:rsidRPr="00525B37">
      <w:rPr>
        <w:rStyle w:val="PageNumber"/>
        <w:b/>
        <w:i/>
        <w:sz w:val="16"/>
        <w:szCs w:val="16"/>
      </w:rPr>
      <w:t>7-2018</w:t>
    </w:r>
    <w:r w:rsidR="00E37A20" w:rsidRPr="00525B37">
      <w:rPr>
        <w:rStyle w:val="PageNumber"/>
        <w:b/>
        <w:i/>
        <w:sz w:val="16"/>
        <w:szCs w:val="16"/>
      </w:rPr>
      <w:tab/>
    </w:r>
    <w:r w:rsidR="00E37A20" w:rsidRPr="00525B37">
      <w:rPr>
        <w:b/>
        <w:i/>
        <w:sz w:val="16"/>
        <w:szCs w:val="16"/>
      </w:rPr>
      <w:tab/>
      <w:t xml:space="preserve">Page </w:t>
    </w:r>
    <w:r w:rsidR="00E37A20" w:rsidRPr="00525B37">
      <w:rPr>
        <w:b/>
        <w:i/>
        <w:sz w:val="16"/>
        <w:szCs w:val="16"/>
      </w:rPr>
      <w:fldChar w:fldCharType="begin"/>
    </w:r>
    <w:r w:rsidR="00E37A20" w:rsidRPr="00525B37">
      <w:rPr>
        <w:b/>
        <w:i/>
        <w:sz w:val="16"/>
        <w:szCs w:val="16"/>
      </w:rPr>
      <w:instrText xml:space="preserve"> PAGE  \* Arabic  \* MERGEFORMAT </w:instrText>
    </w:r>
    <w:r w:rsidR="00E37A20" w:rsidRPr="00525B37">
      <w:rPr>
        <w:b/>
        <w:i/>
        <w:sz w:val="16"/>
        <w:szCs w:val="16"/>
      </w:rPr>
      <w:fldChar w:fldCharType="separate"/>
    </w:r>
    <w:r>
      <w:rPr>
        <w:b/>
        <w:i/>
        <w:noProof/>
        <w:sz w:val="16"/>
        <w:szCs w:val="16"/>
      </w:rPr>
      <w:t>4</w:t>
    </w:r>
    <w:r w:rsidR="00E37A20" w:rsidRPr="00525B37">
      <w:rPr>
        <w:b/>
        <w:i/>
        <w:sz w:val="16"/>
        <w:szCs w:val="16"/>
      </w:rPr>
      <w:fldChar w:fldCharType="end"/>
    </w:r>
    <w:r w:rsidR="00E37A20" w:rsidRPr="00525B37">
      <w:rPr>
        <w:b/>
        <w:i/>
        <w:sz w:val="16"/>
        <w:szCs w:val="16"/>
      </w:rPr>
      <w:t xml:space="preserve"> of </w:t>
    </w:r>
    <w:r w:rsidR="00E37A20" w:rsidRPr="00525B37">
      <w:rPr>
        <w:b/>
        <w:i/>
        <w:sz w:val="16"/>
        <w:szCs w:val="16"/>
      </w:rPr>
      <w:fldChar w:fldCharType="begin"/>
    </w:r>
    <w:r w:rsidR="00E37A20" w:rsidRPr="00525B37">
      <w:rPr>
        <w:b/>
        <w:i/>
        <w:sz w:val="16"/>
        <w:szCs w:val="16"/>
      </w:rPr>
      <w:instrText xml:space="preserve"> NUMPAGES  \* Arabic  \* MERGEFORMAT </w:instrText>
    </w:r>
    <w:r w:rsidR="00E37A20" w:rsidRPr="00525B37">
      <w:rPr>
        <w:b/>
        <w:i/>
        <w:sz w:val="16"/>
        <w:szCs w:val="16"/>
      </w:rPr>
      <w:fldChar w:fldCharType="separate"/>
    </w:r>
    <w:r>
      <w:rPr>
        <w:b/>
        <w:i/>
        <w:noProof/>
        <w:sz w:val="16"/>
        <w:szCs w:val="16"/>
      </w:rPr>
      <w:t>4</w:t>
    </w:r>
    <w:r w:rsidR="00E37A20" w:rsidRPr="00525B37">
      <w:rPr>
        <w:b/>
        <w:i/>
        <w:sz w:val="16"/>
        <w:szCs w:val="16"/>
      </w:rPr>
      <w:fldChar w:fldCharType="end"/>
    </w:r>
  </w:p>
  <w:p w14:paraId="69B7702D" w14:textId="77777777" w:rsidR="00E37A20" w:rsidRDefault="00E37A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955C3D" w14:textId="77777777" w:rsidR="00117B1A" w:rsidRDefault="00117B1A" w:rsidP="005844EC">
      <w:r>
        <w:separator/>
      </w:r>
    </w:p>
  </w:footnote>
  <w:footnote w:type="continuationSeparator" w:id="0">
    <w:p w14:paraId="0714DD81" w14:textId="77777777" w:rsidR="00117B1A" w:rsidRDefault="00117B1A" w:rsidP="005844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66D40"/>
    <w:multiLevelType w:val="hybridMultilevel"/>
    <w:tmpl w:val="F9864452"/>
    <w:lvl w:ilvl="0" w:tplc="56B012E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9BC3D8A">
      <w:start w:val="1"/>
      <w:numFmt w:val="bullet"/>
      <w:lvlText w:val="o"/>
      <w:lvlJc w:val="left"/>
      <w:pPr>
        <w:ind w:left="12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B3A0A42">
      <w:start w:val="1"/>
      <w:numFmt w:val="bullet"/>
      <w:lvlText w:val="▪"/>
      <w:lvlJc w:val="left"/>
      <w:pPr>
        <w:ind w:left="19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62ADF7E">
      <w:start w:val="1"/>
      <w:numFmt w:val="bullet"/>
      <w:lvlText w:val="•"/>
      <w:lvlJc w:val="left"/>
      <w:pPr>
        <w:ind w:left="2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C0013A">
      <w:start w:val="1"/>
      <w:numFmt w:val="bullet"/>
      <w:lvlText w:val="o"/>
      <w:lvlJc w:val="left"/>
      <w:pPr>
        <w:ind w:left="3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2D6B73E">
      <w:start w:val="1"/>
      <w:numFmt w:val="bullet"/>
      <w:lvlText w:val="▪"/>
      <w:lvlJc w:val="left"/>
      <w:pPr>
        <w:ind w:left="40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1845C9E">
      <w:start w:val="1"/>
      <w:numFmt w:val="bullet"/>
      <w:lvlText w:val="•"/>
      <w:lvlJc w:val="left"/>
      <w:pPr>
        <w:ind w:left="4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9C8E6AE">
      <w:start w:val="1"/>
      <w:numFmt w:val="bullet"/>
      <w:lvlText w:val="o"/>
      <w:lvlJc w:val="left"/>
      <w:pPr>
        <w:ind w:left="5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58C6CC6">
      <w:start w:val="1"/>
      <w:numFmt w:val="bullet"/>
      <w:lvlText w:val="▪"/>
      <w:lvlJc w:val="left"/>
      <w:pPr>
        <w:ind w:left="62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E2400C4"/>
    <w:multiLevelType w:val="hybridMultilevel"/>
    <w:tmpl w:val="5E0419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C254AC"/>
    <w:multiLevelType w:val="hybridMultilevel"/>
    <w:tmpl w:val="619E83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AE3BF4"/>
    <w:multiLevelType w:val="hybridMultilevel"/>
    <w:tmpl w:val="5B98620A"/>
    <w:lvl w:ilvl="0" w:tplc="99DE888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9B08A5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76ED5C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34266F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B845C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C7C417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64CC08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382B75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23CEDA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0A53FE9"/>
    <w:multiLevelType w:val="hybridMultilevel"/>
    <w:tmpl w:val="0E0079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E66A4D"/>
    <w:multiLevelType w:val="hybridMultilevel"/>
    <w:tmpl w:val="904EA45C"/>
    <w:lvl w:ilvl="0" w:tplc="DE38CAC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AEE3B28">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E8C2216">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E02400A">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34EFC48">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5C2F8A8">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8005864">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8A60E4">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480D6B6">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5"/>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7C8"/>
    <w:rsid w:val="00045F8D"/>
    <w:rsid w:val="0006353D"/>
    <w:rsid w:val="00086046"/>
    <w:rsid w:val="000E6430"/>
    <w:rsid w:val="00112766"/>
    <w:rsid w:val="00116BEB"/>
    <w:rsid w:val="00117B1A"/>
    <w:rsid w:val="00161AC4"/>
    <w:rsid w:val="001845B6"/>
    <w:rsid w:val="001876F9"/>
    <w:rsid w:val="0019463B"/>
    <w:rsid w:val="001A22A1"/>
    <w:rsid w:val="001A758A"/>
    <w:rsid w:val="001C4D6B"/>
    <w:rsid w:val="001C7CC3"/>
    <w:rsid w:val="001D17C8"/>
    <w:rsid w:val="002030D6"/>
    <w:rsid w:val="00221332"/>
    <w:rsid w:val="00236579"/>
    <w:rsid w:val="002B646A"/>
    <w:rsid w:val="002D3339"/>
    <w:rsid w:val="002E4D86"/>
    <w:rsid w:val="002F4D31"/>
    <w:rsid w:val="0032328E"/>
    <w:rsid w:val="003414E6"/>
    <w:rsid w:val="003B08B7"/>
    <w:rsid w:val="003F0F9F"/>
    <w:rsid w:val="004163EB"/>
    <w:rsid w:val="0044420F"/>
    <w:rsid w:val="00474C6D"/>
    <w:rsid w:val="004A41A5"/>
    <w:rsid w:val="004C6AF3"/>
    <w:rsid w:val="004D3BE4"/>
    <w:rsid w:val="004D472B"/>
    <w:rsid w:val="004E18CE"/>
    <w:rsid w:val="004F7C65"/>
    <w:rsid w:val="005039C5"/>
    <w:rsid w:val="00506E58"/>
    <w:rsid w:val="00524470"/>
    <w:rsid w:val="00525B37"/>
    <w:rsid w:val="005670E1"/>
    <w:rsid w:val="00572A92"/>
    <w:rsid w:val="005818FD"/>
    <w:rsid w:val="005844EC"/>
    <w:rsid w:val="0059164C"/>
    <w:rsid w:val="00597D63"/>
    <w:rsid w:val="005B646E"/>
    <w:rsid w:val="005E40EA"/>
    <w:rsid w:val="0060072F"/>
    <w:rsid w:val="006161C2"/>
    <w:rsid w:val="006348BA"/>
    <w:rsid w:val="00634D26"/>
    <w:rsid w:val="00650DDE"/>
    <w:rsid w:val="006524AB"/>
    <w:rsid w:val="00664DCD"/>
    <w:rsid w:val="006A5287"/>
    <w:rsid w:val="006A5698"/>
    <w:rsid w:val="006B4473"/>
    <w:rsid w:val="006B68AB"/>
    <w:rsid w:val="006F58EC"/>
    <w:rsid w:val="0071470B"/>
    <w:rsid w:val="00730906"/>
    <w:rsid w:val="007757BA"/>
    <w:rsid w:val="0077583B"/>
    <w:rsid w:val="00792A4E"/>
    <w:rsid w:val="007E45E2"/>
    <w:rsid w:val="00800A29"/>
    <w:rsid w:val="00801C10"/>
    <w:rsid w:val="00810BDF"/>
    <w:rsid w:val="00812246"/>
    <w:rsid w:val="00865BBB"/>
    <w:rsid w:val="00871117"/>
    <w:rsid w:val="00872E3E"/>
    <w:rsid w:val="00892390"/>
    <w:rsid w:val="008C63CE"/>
    <w:rsid w:val="00906893"/>
    <w:rsid w:val="00927C13"/>
    <w:rsid w:val="009620BE"/>
    <w:rsid w:val="00994005"/>
    <w:rsid w:val="009D6F71"/>
    <w:rsid w:val="00A00AC7"/>
    <w:rsid w:val="00A01924"/>
    <w:rsid w:val="00A155F5"/>
    <w:rsid w:val="00A17224"/>
    <w:rsid w:val="00A23ACE"/>
    <w:rsid w:val="00A25DCD"/>
    <w:rsid w:val="00A6212C"/>
    <w:rsid w:val="00A74FF4"/>
    <w:rsid w:val="00A830B8"/>
    <w:rsid w:val="00AB4BF5"/>
    <w:rsid w:val="00AB55E0"/>
    <w:rsid w:val="00AC3492"/>
    <w:rsid w:val="00AC63CE"/>
    <w:rsid w:val="00AF0FE3"/>
    <w:rsid w:val="00B10379"/>
    <w:rsid w:val="00B229F6"/>
    <w:rsid w:val="00B42140"/>
    <w:rsid w:val="00B54C60"/>
    <w:rsid w:val="00B74BA1"/>
    <w:rsid w:val="00BB7094"/>
    <w:rsid w:val="00BE4327"/>
    <w:rsid w:val="00BF1CAF"/>
    <w:rsid w:val="00BF30FA"/>
    <w:rsid w:val="00C14096"/>
    <w:rsid w:val="00C67C2D"/>
    <w:rsid w:val="00C72903"/>
    <w:rsid w:val="00C87866"/>
    <w:rsid w:val="00C97BF2"/>
    <w:rsid w:val="00CA004D"/>
    <w:rsid w:val="00CA1BCC"/>
    <w:rsid w:val="00CC12D0"/>
    <w:rsid w:val="00CC4AA2"/>
    <w:rsid w:val="00CE3973"/>
    <w:rsid w:val="00CE4FD9"/>
    <w:rsid w:val="00D455A2"/>
    <w:rsid w:val="00D9009B"/>
    <w:rsid w:val="00D90370"/>
    <w:rsid w:val="00DA68A2"/>
    <w:rsid w:val="00DC1A2F"/>
    <w:rsid w:val="00E0488E"/>
    <w:rsid w:val="00E10FCE"/>
    <w:rsid w:val="00E24D5B"/>
    <w:rsid w:val="00E35F01"/>
    <w:rsid w:val="00E36924"/>
    <w:rsid w:val="00E37A20"/>
    <w:rsid w:val="00E56140"/>
    <w:rsid w:val="00E57F19"/>
    <w:rsid w:val="00E624AC"/>
    <w:rsid w:val="00E63DC8"/>
    <w:rsid w:val="00E65013"/>
    <w:rsid w:val="00E70A14"/>
    <w:rsid w:val="00E740E7"/>
    <w:rsid w:val="00E85F63"/>
    <w:rsid w:val="00EB390D"/>
    <w:rsid w:val="00ED14C6"/>
    <w:rsid w:val="00ED4E26"/>
    <w:rsid w:val="00F06732"/>
    <w:rsid w:val="00F22337"/>
    <w:rsid w:val="00F23F30"/>
    <w:rsid w:val="00F6507D"/>
    <w:rsid w:val="00F758EC"/>
    <w:rsid w:val="00FA291F"/>
    <w:rsid w:val="00FE48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BE2959"/>
  <w15:docId w15:val="{2686DD69-C9D3-4300-B3DD-042BDB874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17C8"/>
    <w:pPr>
      <w:tabs>
        <w:tab w:val="center" w:pos="4320"/>
        <w:tab w:val="right" w:pos="8640"/>
      </w:tabs>
    </w:pPr>
  </w:style>
  <w:style w:type="character" w:styleId="Hyperlink">
    <w:name w:val="Hyperlink"/>
    <w:basedOn w:val="DefaultParagraphFont"/>
    <w:rsid w:val="001D17C8"/>
    <w:rPr>
      <w:color w:val="0000FF"/>
      <w:u w:val="single"/>
    </w:rPr>
  </w:style>
  <w:style w:type="character" w:styleId="PageNumber">
    <w:name w:val="page number"/>
    <w:basedOn w:val="DefaultParagraphFont"/>
    <w:rsid w:val="001D17C8"/>
  </w:style>
  <w:style w:type="paragraph" w:styleId="Header">
    <w:name w:val="header"/>
    <w:basedOn w:val="Normal"/>
    <w:link w:val="HeaderChar"/>
    <w:rsid w:val="005844EC"/>
    <w:pPr>
      <w:tabs>
        <w:tab w:val="center" w:pos="4680"/>
        <w:tab w:val="right" w:pos="9360"/>
      </w:tabs>
    </w:pPr>
  </w:style>
  <w:style w:type="character" w:customStyle="1" w:styleId="HeaderChar">
    <w:name w:val="Header Char"/>
    <w:basedOn w:val="DefaultParagraphFont"/>
    <w:link w:val="Header"/>
    <w:rsid w:val="005844EC"/>
    <w:rPr>
      <w:sz w:val="24"/>
      <w:szCs w:val="24"/>
    </w:rPr>
  </w:style>
  <w:style w:type="character" w:customStyle="1" w:styleId="FooterChar">
    <w:name w:val="Footer Char"/>
    <w:basedOn w:val="DefaultParagraphFont"/>
    <w:link w:val="Footer"/>
    <w:uiPriority w:val="99"/>
    <w:rsid w:val="005844EC"/>
    <w:rPr>
      <w:sz w:val="24"/>
      <w:szCs w:val="24"/>
    </w:rPr>
  </w:style>
  <w:style w:type="paragraph" w:styleId="BalloonText">
    <w:name w:val="Balloon Text"/>
    <w:basedOn w:val="Normal"/>
    <w:link w:val="BalloonTextChar"/>
    <w:rsid w:val="00045F8D"/>
    <w:rPr>
      <w:rFonts w:ascii="Tahoma" w:hAnsi="Tahoma" w:cs="Tahoma"/>
      <w:sz w:val="16"/>
      <w:szCs w:val="16"/>
    </w:rPr>
  </w:style>
  <w:style w:type="character" w:customStyle="1" w:styleId="BalloonTextChar">
    <w:name w:val="Balloon Text Char"/>
    <w:basedOn w:val="DefaultParagraphFont"/>
    <w:link w:val="BalloonText"/>
    <w:rsid w:val="00045F8D"/>
    <w:rPr>
      <w:rFonts w:ascii="Tahoma" w:hAnsi="Tahoma" w:cs="Tahoma"/>
      <w:sz w:val="16"/>
      <w:szCs w:val="16"/>
    </w:rPr>
  </w:style>
  <w:style w:type="character" w:styleId="Strong">
    <w:name w:val="Strong"/>
    <w:basedOn w:val="DefaultParagraphFont"/>
    <w:uiPriority w:val="22"/>
    <w:qFormat/>
    <w:rsid w:val="006B4473"/>
    <w:rPr>
      <w:b/>
      <w:bCs/>
    </w:rPr>
  </w:style>
  <w:style w:type="character" w:styleId="CommentReference">
    <w:name w:val="annotation reference"/>
    <w:basedOn w:val="DefaultParagraphFont"/>
    <w:semiHidden/>
    <w:unhideWhenUsed/>
    <w:rsid w:val="006B4473"/>
    <w:rPr>
      <w:sz w:val="16"/>
      <w:szCs w:val="16"/>
    </w:rPr>
  </w:style>
  <w:style w:type="paragraph" w:styleId="CommentText">
    <w:name w:val="annotation text"/>
    <w:basedOn w:val="Normal"/>
    <w:link w:val="CommentTextChar"/>
    <w:semiHidden/>
    <w:unhideWhenUsed/>
    <w:rsid w:val="006B4473"/>
    <w:rPr>
      <w:sz w:val="20"/>
      <w:szCs w:val="20"/>
    </w:rPr>
  </w:style>
  <w:style w:type="character" w:customStyle="1" w:styleId="CommentTextChar">
    <w:name w:val="Comment Text Char"/>
    <w:basedOn w:val="DefaultParagraphFont"/>
    <w:link w:val="CommentText"/>
    <w:semiHidden/>
    <w:rsid w:val="006B4473"/>
  </w:style>
  <w:style w:type="paragraph" w:styleId="CommentSubject">
    <w:name w:val="annotation subject"/>
    <w:basedOn w:val="CommentText"/>
    <w:next w:val="CommentText"/>
    <w:link w:val="CommentSubjectChar"/>
    <w:semiHidden/>
    <w:unhideWhenUsed/>
    <w:rsid w:val="006B4473"/>
    <w:rPr>
      <w:b/>
      <w:bCs/>
    </w:rPr>
  </w:style>
  <w:style w:type="character" w:customStyle="1" w:styleId="CommentSubjectChar">
    <w:name w:val="Comment Subject Char"/>
    <w:basedOn w:val="CommentTextChar"/>
    <w:link w:val="CommentSubject"/>
    <w:semiHidden/>
    <w:rsid w:val="006B4473"/>
    <w:rPr>
      <w:b/>
      <w:bCs/>
    </w:rPr>
  </w:style>
  <w:style w:type="paragraph" w:styleId="ListParagraph">
    <w:name w:val="List Paragraph"/>
    <w:basedOn w:val="Normal"/>
    <w:uiPriority w:val="34"/>
    <w:qFormat/>
    <w:rsid w:val="00A74FF4"/>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rsid w:val="00FE4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294971">
      <w:bodyDiv w:val="1"/>
      <w:marLeft w:val="0"/>
      <w:marRight w:val="0"/>
      <w:marTop w:val="0"/>
      <w:marBottom w:val="0"/>
      <w:divBdr>
        <w:top w:val="none" w:sz="0" w:space="0" w:color="auto"/>
        <w:left w:val="none" w:sz="0" w:space="0" w:color="auto"/>
        <w:bottom w:val="none" w:sz="0" w:space="0" w:color="auto"/>
        <w:right w:val="none" w:sz="0" w:space="0" w:color="auto"/>
      </w:divBdr>
    </w:div>
    <w:div w:id="329407329">
      <w:bodyDiv w:val="1"/>
      <w:marLeft w:val="0"/>
      <w:marRight w:val="0"/>
      <w:marTop w:val="0"/>
      <w:marBottom w:val="0"/>
      <w:divBdr>
        <w:top w:val="none" w:sz="0" w:space="0" w:color="auto"/>
        <w:left w:val="none" w:sz="0" w:space="0" w:color="auto"/>
        <w:bottom w:val="none" w:sz="0" w:space="0" w:color="auto"/>
        <w:right w:val="none" w:sz="0" w:space="0" w:color="auto"/>
      </w:divBdr>
    </w:div>
    <w:div w:id="531764921">
      <w:bodyDiv w:val="1"/>
      <w:marLeft w:val="0"/>
      <w:marRight w:val="0"/>
      <w:marTop w:val="0"/>
      <w:marBottom w:val="0"/>
      <w:divBdr>
        <w:top w:val="none" w:sz="0" w:space="0" w:color="auto"/>
        <w:left w:val="none" w:sz="0" w:space="0" w:color="auto"/>
        <w:bottom w:val="none" w:sz="0" w:space="0" w:color="auto"/>
        <w:right w:val="none" w:sz="0" w:space="0" w:color="auto"/>
      </w:divBdr>
    </w:div>
    <w:div w:id="156028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nate@gc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1456</Words>
  <Characters>8301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FINAL DRAFT</vt:lpstr>
    </vt:vector>
  </TitlesOfParts>
  <Company>Georgia College &amp; State University</Company>
  <LinksUpToDate>false</LinksUpToDate>
  <CharactersWithSpaces>9738</CharactersWithSpaces>
  <SharedDoc>false</SharedDoc>
  <HLinks>
    <vt:vector size="6" baseType="variant">
      <vt:variant>
        <vt:i4>7405592</vt:i4>
      </vt:variant>
      <vt:variant>
        <vt:i4>0</vt:i4>
      </vt:variant>
      <vt:variant>
        <vt:i4>0</vt:i4>
      </vt:variant>
      <vt:variant>
        <vt:i4>5</vt:i4>
      </vt:variant>
      <vt:variant>
        <vt:lpwstr>mailto:ecus@list.gcsu.edu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DRAFT</dc:title>
  <dc:creator>user</dc:creator>
  <cp:lastModifiedBy>craig turner</cp:lastModifiedBy>
  <cp:revision>2</cp:revision>
  <cp:lastPrinted>2014-01-24T22:01:00Z</cp:lastPrinted>
  <dcterms:created xsi:type="dcterms:W3CDTF">2018-04-30T14:09:00Z</dcterms:created>
  <dcterms:modified xsi:type="dcterms:W3CDTF">2018-04-30T14:09:00Z</dcterms:modified>
</cp:coreProperties>
</file>