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E076" w14:textId="15141FE2" w:rsidR="0071470B" w:rsidRPr="000150F2" w:rsidRDefault="006A5698" w:rsidP="00865BBB">
      <w:pPr>
        <w:jc w:val="center"/>
        <w:rPr>
          <w:rFonts w:ascii="Arial" w:hAnsi="Arial" w:cs="Arial"/>
          <w:b/>
          <w:bCs/>
        </w:rPr>
      </w:pPr>
      <w:bookmarkStart w:id="0" w:name="_GoBack"/>
      <w:bookmarkEnd w:id="0"/>
      <w:r w:rsidRPr="000150F2">
        <w:rPr>
          <w:rFonts w:ascii="Arial" w:hAnsi="Arial" w:cs="Arial"/>
          <w:b/>
          <w:bCs/>
        </w:rPr>
        <w:t xml:space="preserve">University </w:t>
      </w:r>
      <w:r w:rsidR="0071470B" w:rsidRPr="000150F2">
        <w:rPr>
          <w:rFonts w:ascii="Arial" w:hAnsi="Arial" w:cs="Arial"/>
          <w:b/>
          <w:bCs/>
        </w:rPr>
        <w:t>Senate Committee Annual Report</w:t>
      </w:r>
    </w:p>
    <w:p w14:paraId="4017E2AA" w14:textId="4C4F0811" w:rsidR="009A7F2B" w:rsidRPr="000150F2" w:rsidRDefault="009A7F2B" w:rsidP="00865BBB">
      <w:pPr>
        <w:jc w:val="center"/>
        <w:rPr>
          <w:rFonts w:ascii="Arial" w:hAnsi="Arial" w:cs="Arial"/>
          <w:b/>
          <w:bCs/>
        </w:rPr>
      </w:pPr>
      <w:r w:rsidRPr="000150F2">
        <w:rPr>
          <w:rFonts w:ascii="Arial" w:hAnsi="Arial" w:cs="Arial"/>
          <w:b/>
          <w:bCs/>
        </w:rPr>
        <w:t>Student Affair</w:t>
      </w:r>
      <w:r w:rsidR="0031206E" w:rsidRPr="000150F2">
        <w:rPr>
          <w:rFonts w:ascii="Arial" w:hAnsi="Arial" w:cs="Arial"/>
          <w:b/>
          <w:bCs/>
        </w:rPr>
        <w:t>s</w:t>
      </w:r>
      <w:r w:rsidR="00302123">
        <w:rPr>
          <w:rFonts w:ascii="Arial" w:hAnsi="Arial" w:cs="Arial"/>
          <w:b/>
          <w:bCs/>
        </w:rPr>
        <w:t xml:space="preserve"> Policy Committee (SAPC) 2015/2016</w:t>
      </w:r>
    </w:p>
    <w:p w14:paraId="24FA7A76" w14:textId="3838B41E" w:rsidR="0030184E" w:rsidRPr="000150F2" w:rsidRDefault="0030184E" w:rsidP="00865BBB">
      <w:pPr>
        <w:jc w:val="center"/>
        <w:rPr>
          <w:rFonts w:ascii="Arial" w:hAnsi="Arial" w:cs="Arial"/>
        </w:rPr>
      </w:pPr>
      <w:r w:rsidRPr="000150F2">
        <w:rPr>
          <w:rFonts w:ascii="Arial" w:hAnsi="Arial" w:cs="Arial"/>
          <w:b/>
          <w:bCs/>
        </w:rPr>
        <w:t>Georgia College &amp; State University (GC)</w:t>
      </w:r>
    </w:p>
    <w:p w14:paraId="6BA3D599" w14:textId="5D7FFE52" w:rsidR="003B08B7" w:rsidRPr="000150F2" w:rsidRDefault="006A5698" w:rsidP="003B08B7">
      <w:pPr>
        <w:spacing w:before="120"/>
        <w:jc w:val="center"/>
        <w:rPr>
          <w:rFonts w:ascii="Arial" w:hAnsi="Arial" w:cs="Arial"/>
          <w:b/>
          <w:bCs/>
        </w:rPr>
      </w:pPr>
      <w:r w:rsidRPr="000150F2">
        <w:rPr>
          <w:rFonts w:ascii="Arial" w:hAnsi="Arial" w:cs="Arial"/>
          <w:b/>
          <w:bCs/>
        </w:rPr>
        <w:t xml:space="preserve">Due </w:t>
      </w:r>
      <w:r w:rsidR="009A7F2B" w:rsidRPr="000150F2">
        <w:rPr>
          <w:rFonts w:ascii="Arial" w:hAnsi="Arial" w:cs="Arial"/>
          <w:b/>
          <w:bCs/>
        </w:rPr>
        <w:t>To</w:t>
      </w:r>
      <w:r w:rsidRPr="000150F2">
        <w:rPr>
          <w:rFonts w:ascii="Arial" w:hAnsi="Arial" w:cs="Arial"/>
          <w:b/>
          <w:bCs/>
        </w:rPr>
        <w:t>:</w:t>
      </w:r>
      <w:r w:rsidR="00865BBB" w:rsidRPr="000150F2">
        <w:rPr>
          <w:rFonts w:ascii="Arial" w:hAnsi="Arial" w:cs="Arial"/>
          <w:b/>
          <w:bCs/>
        </w:rPr>
        <w:t xml:space="preserve"> </w:t>
      </w:r>
      <w:hyperlink r:id="rId7" w:history="1">
        <w:r w:rsidR="00045F8D" w:rsidRPr="000150F2">
          <w:rPr>
            <w:rStyle w:val="Hyperlink"/>
            <w:rFonts w:ascii="Arial" w:hAnsi="Arial" w:cs="Arial"/>
            <w:b/>
            <w:bCs/>
          </w:rPr>
          <w:t>senate@gcsu.edu</w:t>
        </w:r>
      </w:hyperlink>
      <w:r w:rsidR="00865BBB" w:rsidRPr="000150F2">
        <w:rPr>
          <w:rFonts w:ascii="Arial" w:hAnsi="Arial" w:cs="Arial"/>
          <w:b/>
          <w:bCs/>
        </w:rPr>
        <w:t xml:space="preserve"> </w:t>
      </w:r>
    </w:p>
    <w:p w14:paraId="07463A68" w14:textId="4F198728" w:rsidR="00865BBB" w:rsidRPr="000150F2" w:rsidRDefault="009A7F2B" w:rsidP="003B08B7">
      <w:pPr>
        <w:spacing w:before="120"/>
        <w:jc w:val="center"/>
        <w:rPr>
          <w:rFonts w:ascii="Arial" w:hAnsi="Arial" w:cs="Arial"/>
          <w:b/>
          <w:bCs/>
        </w:rPr>
      </w:pPr>
      <w:r w:rsidRPr="000150F2">
        <w:rPr>
          <w:rFonts w:ascii="Arial" w:hAnsi="Arial" w:cs="Arial"/>
          <w:b/>
          <w:bCs/>
        </w:rPr>
        <w:t>Due by:</w:t>
      </w:r>
      <w:r w:rsidRPr="000150F2">
        <w:rPr>
          <w:rFonts w:ascii="Arial" w:hAnsi="Arial" w:cs="Arial"/>
          <w:b/>
          <w:bCs/>
          <w:u w:val="single"/>
        </w:rPr>
        <w:t xml:space="preserve"> </w:t>
      </w:r>
      <w:r w:rsidR="00302123">
        <w:rPr>
          <w:rFonts w:ascii="Arial" w:hAnsi="Arial" w:cs="Arial"/>
          <w:b/>
          <w:bCs/>
          <w:u w:val="single"/>
        </w:rPr>
        <w:t>Friday</w:t>
      </w:r>
      <w:r w:rsidR="000150F2" w:rsidRPr="000150F2">
        <w:rPr>
          <w:rFonts w:ascii="Arial" w:hAnsi="Arial" w:cs="Arial"/>
          <w:b/>
          <w:bCs/>
          <w:u w:val="single"/>
        </w:rPr>
        <w:t>, April 29</w:t>
      </w:r>
      <w:r w:rsidRPr="000150F2">
        <w:rPr>
          <w:rFonts w:ascii="Arial" w:hAnsi="Arial" w:cs="Arial"/>
          <w:b/>
          <w:bCs/>
          <w:u w:val="single"/>
        </w:rPr>
        <w:t xml:space="preserve">, </w:t>
      </w:r>
      <w:r w:rsidR="006A5698" w:rsidRPr="000150F2">
        <w:rPr>
          <w:rFonts w:ascii="Arial" w:hAnsi="Arial" w:cs="Arial"/>
          <w:b/>
          <w:bCs/>
          <w:u w:val="single"/>
        </w:rPr>
        <w:t>201</w:t>
      </w:r>
      <w:r w:rsidR="00302123">
        <w:rPr>
          <w:rFonts w:ascii="Arial" w:hAnsi="Arial" w:cs="Arial"/>
          <w:b/>
          <w:bCs/>
          <w:u w:val="single"/>
        </w:rPr>
        <w:t>6</w:t>
      </w:r>
      <w:r w:rsidR="005844EC" w:rsidRPr="000150F2">
        <w:rPr>
          <w:rFonts w:ascii="Arial" w:hAnsi="Arial" w:cs="Arial"/>
          <w:b/>
          <w:bCs/>
        </w:rPr>
        <w:t>.</w:t>
      </w:r>
    </w:p>
    <w:p w14:paraId="2C3B69F2" w14:textId="77777777" w:rsidR="00865BBB" w:rsidRPr="000150F2" w:rsidRDefault="00865BBB" w:rsidP="00865BBB">
      <w:pPr>
        <w:jc w:val="center"/>
        <w:rPr>
          <w:rFonts w:ascii="Arial" w:hAnsi="Arial" w:cs="Arial"/>
        </w:rPr>
      </w:pPr>
    </w:p>
    <w:p w14:paraId="6874FBB4" w14:textId="77777777" w:rsidR="00865BBB" w:rsidRPr="000150F2" w:rsidRDefault="00865BBB" w:rsidP="00865BBB">
      <w:pPr>
        <w:rPr>
          <w:rFonts w:ascii="Arial" w:hAnsi="Arial" w:cs="Arial"/>
        </w:rPr>
      </w:pPr>
      <w:r w:rsidRPr="000150F2">
        <w:rPr>
          <w:rFonts w:ascii="Arial" w:hAnsi="Arial" w:cs="Arial"/>
          <w:b/>
          <w:bCs/>
        </w:rPr>
        <w:t>Committee Name:</w:t>
      </w:r>
      <w:r w:rsidR="00D4665A" w:rsidRPr="000150F2">
        <w:rPr>
          <w:rFonts w:ascii="Arial" w:hAnsi="Arial" w:cs="Arial"/>
          <w:b/>
          <w:bCs/>
        </w:rPr>
        <w:t xml:space="preserve"> Student Affairs Policy Committee (SAPC)</w:t>
      </w:r>
    </w:p>
    <w:p w14:paraId="6AE921C6" w14:textId="77777777" w:rsidR="00865BBB" w:rsidRPr="000150F2" w:rsidRDefault="00865BBB" w:rsidP="00865BBB">
      <w:pPr>
        <w:rPr>
          <w:rFonts w:ascii="Arial" w:hAnsi="Arial" w:cs="Arial"/>
        </w:rPr>
      </w:pPr>
      <w:r w:rsidRPr="000150F2">
        <w:rPr>
          <w:rFonts w:ascii="Arial" w:hAnsi="Arial" w:cs="Arial"/>
          <w:b/>
          <w:bCs/>
        </w:rPr>
        <w:t> </w:t>
      </w:r>
    </w:p>
    <w:p w14:paraId="0CC18CAA" w14:textId="50A7983E" w:rsidR="00865BBB" w:rsidRPr="000150F2" w:rsidRDefault="00865BBB" w:rsidP="00865BBB">
      <w:pPr>
        <w:rPr>
          <w:rFonts w:ascii="Arial" w:hAnsi="Arial" w:cs="Arial"/>
        </w:rPr>
      </w:pPr>
      <w:r w:rsidRPr="000150F2">
        <w:rPr>
          <w:rFonts w:ascii="Arial" w:hAnsi="Arial" w:cs="Arial"/>
          <w:b/>
          <w:bCs/>
        </w:rPr>
        <w:t>Academic Year:</w:t>
      </w:r>
      <w:r w:rsidR="00CB385E">
        <w:rPr>
          <w:rFonts w:ascii="Arial" w:hAnsi="Arial" w:cs="Arial"/>
          <w:b/>
          <w:bCs/>
        </w:rPr>
        <w:t xml:space="preserve"> 2015</w:t>
      </w:r>
      <w:r w:rsidR="00D4665A" w:rsidRPr="000150F2">
        <w:rPr>
          <w:rFonts w:ascii="Arial" w:hAnsi="Arial" w:cs="Arial"/>
          <w:b/>
          <w:bCs/>
        </w:rPr>
        <w:t>-201</w:t>
      </w:r>
      <w:r w:rsidR="00CB385E">
        <w:rPr>
          <w:rFonts w:ascii="Arial" w:hAnsi="Arial" w:cs="Arial"/>
          <w:b/>
          <w:bCs/>
        </w:rPr>
        <w:t>6</w:t>
      </w:r>
    </w:p>
    <w:p w14:paraId="783E003D" w14:textId="77777777" w:rsidR="00865BBB" w:rsidRPr="000150F2" w:rsidRDefault="00865BBB" w:rsidP="00865BBB">
      <w:pPr>
        <w:rPr>
          <w:rFonts w:ascii="Arial" w:hAnsi="Arial" w:cs="Arial"/>
        </w:rPr>
      </w:pPr>
      <w:r w:rsidRPr="000150F2">
        <w:rPr>
          <w:rFonts w:ascii="Arial" w:hAnsi="Arial" w:cs="Arial"/>
          <w:b/>
          <w:bCs/>
        </w:rPr>
        <w:t> </w:t>
      </w:r>
    </w:p>
    <w:p w14:paraId="7D9C23FC" w14:textId="77777777" w:rsidR="00865BBB" w:rsidRPr="000150F2" w:rsidRDefault="00865BBB" w:rsidP="00865BBB">
      <w:pPr>
        <w:rPr>
          <w:rFonts w:ascii="Arial" w:hAnsi="Arial" w:cs="Arial"/>
        </w:rPr>
      </w:pPr>
      <w:r w:rsidRPr="000150F2">
        <w:rPr>
          <w:rFonts w:ascii="Arial" w:hAnsi="Arial" w:cs="Arial"/>
          <w:b/>
          <w:bCs/>
        </w:rPr>
        <w:t>Committee Charge:</w:t>
      </w:r>
    </w:p>
    <w:p w14:paraId="6A1D7640" w14:textId="77777777" w:rsidR="00D4665A" w:rsidRPr="000150F2" w:rsidRDefault="00D4665A" w:rsidP="00865BBB">
      <w:pPr>
        <w:rPr>
          <w:rFonts w:ascii="Arial" w:hAnsi="Arial" w:cs="Arial"/>
          <w:i/>
          <w:iCs/>
        </w:rPr>
      </w:pPr>
    </w:p>
    <w:p w14:paraId="3157886F" w14:textId="61D58CE5" w:rsidR="00482E94" w:rsidRPr="000150F2" w:rsidRDefault="00482E94" w:rsidP="00482E94">
      <w:pPr>
        <w:jc w:val="both"/>
        <w:rPr>
          <w:rFonts w:ascii="Arial" w:hAnsi="Arial" w:cs="Arial"/>
          <w:bCs/>
        </w:rPr>
      </w:pPr>
      <w:r w:rsidRPr="000150F2">
        <w:rPr>
          <w:rFonts w:ascii="Arial" w:hAnsi="Arial" w:cs="Arial"/>
          <w:bCs/>
        </w:rPr>
        <w:t>V. Section 2.C.4.a. The Student Affairs Policy Committee shall have thirteen (13) members distributed as follows: six (6) members selected from t</w:t>
      </w:r>
      <w:r w:rsidR="00E23402" w:rsidRPr="000150F2">
        <w:rPr>
          <w:rFonts w:ascii="Arial" w:hAnsi="Arial" w:cs="Arial"/>
          <w:bCs/>
        </w:rPr>
        <w:t>he Corps of Instruction faculty:</w:t>
      </w:r>
      <w:r w:rsidRPr="000150F2">
        <w:rPr>
          <w:rFonts w:ascii="Arial" w:hAnsi="Arial" w:cs="Arial"/>
          <w:bCs/>
        </w:rPr>
        <w:t xml:space="preserve"> </w:t>
      </w:r>
      <w:r w:rsidR="00E23402" w:rsidRPr="000150F2">
        <w:rPr>
          <w:rFonts w:ascii="Arial" w:hAnsi="Arial" w:cs="Arial"/>
          <w:bCs/>
        </w:rPr>
        <w:t>[</w:t>
      </w:r>
      <w:r w:rsidRPr="000150F2">
        <w:rPr>
          <w:rFonts w:ascii="Arial" w:hAnsi="Arial" w:cs="Arial"/>
          <w:bCs/>
        </w:rPr>
        <w:t>at least four (4) of whom are elected faculty senators, two (2) members who are students s</w:t>
      </w:r>
      <w:r w:rsidR="00E23402" w:rsidRPr="000150F2">
        <w:rPr>
          <w:rFonts w:ascii="Arial" w:hAnsi="Arial" w:cs="Arial"/>
          <w:bCs/>
        </w:rPr>
        <w:t>erving on the University Senate],</w:t>
      </w:r>
      <w:r w:rsidRPr="000150F2">
        <w:rPr>
          <w:rFonts w:ascii="Arial" w:hAnsi="Arial" w:cs="Arial"/>
          <w:bCs/>
        </w:rPr>
        <w:t xml:space="preserve"> one (1) member who is a selected staff senator, one (1) member who is the Chief Student Affairs Officer or an individual appointed by the Chief Student Affairs Officer to serve as his/her designee in compliance with V. Section 2.C, one (</w:t>
      </w:r>
      <w:r w:rsidR="004B1BBA" w:rsidRPr="000150F2">
        <w:rPr>
          <w:rFonts w:ascii="Arial" w:hAnsi="Arial" w:cs="Arial"/>
          <w:bCs/>
        </w:rPr>
        <w:t>1</w:t>
      </w:r>
      <w:r w:rsidRPr="000150F2">
        <w:rPr>
          <w:rFonts w:ascii="Arial" w:hAnsi="Arial" w:cs="Arial"/>
          <w:bCs/>
        </w:rPr>
        <w:t>) member who is a staff member appointed by a process determined by Staff Council, one (1) member who is a student appointed by a process determined by the Student Government Association, and one (1) member appointed by the University President in compliance with II. Section 1.A.5.</w:t>
      </w:r>
    </w:p>
    <w:p w14:paraId="0619CB71" w14:textId="77777777" w:rsidR="00482E94" w:rsidRPr="000150F2" w:rsidRDefault="00482E94" w:rsidP="00482E94">
      <w:pPr>
        <w:jc w:val="both"/>
        <w:rPr>
          <w:rFonts w:ascii="Arial" w:hAnsi="Arial" w:cs="Arial"/>
          <w:bCs/>
        </w:rPr>
      </w:pPr>
    </w:p>
    <w:p w14:paraId="61D082A6" w14:textId="440A1D9A" w:rsidR="009A7F2B" w:rsidRPr="000150F2" w:rsidRDefault="009A7F2B" w:rsidP="00482E94">
      <w:pPr>
        <w:jc w:val="both"/>
        <w:rPr>
          <w:rFonts w:ascii="Arial" w:hAnsi="Arial" w:cs="Arial"/>
          <w:bCs/>
        </w:rPr>
      </w:pPr>
      <w:r w:rsidRPr="000150F2">
        <w:rPr>
          <w:rFonts w:ascii="Arial" w:hAnsi="Arial" w:cs="Arial"/>
          <w:bCs/>
        </w:rPr>
        <w:t>S</w:t>
      </w:r>
      <w:r w:rsidR="00E23402" w:rsidRPr="000150F2">
        <w:rPr>
          <w:rFonts w:ascii="Arial" w:hAnsi="Arial" w:cs="Arial"/>
          <w:bCs/>
        </w:rPr>
        <w:t>APC s</w:t>
      </w:r>
      <w:r w:rsidRPr="000150F2">
        <w:rPr>
          <w:rFonts w:ascii="Arial" w:hAnsi="Arial" w:cs="Arial"/>
          <w:bCs/>
        </w:rPr>
        <w:t xml:space="preserve">hall be concerned with policy relating to the general social, cultural, and practical welfare of students, which </w:t>
      </w:r>
      <w:r w:rsidR="00E23402" w:rsidRPr="000150F2">
        <w:rPr>
          <w:rFonts w:ascii="Arial" w:hAnsi="Arial" w:cs="Arial"/>
          <w:bCs/>
        </w:rPr>
        <w:t>includes, but is not limited to:</w:t>
      </w:r>
      <w:r w:rsidRPr="000150F2">
        <w:rPr>
          <w:rFonts w:ascii="Arial" w:hAnsi="Arial" w:cs="Arial"/>
          <w:bCs/>
        </w:rPr>
        <w:t xml:space="preserve"> policies relating to non-academic areas such as conduct and discipline, grievances and non-academic appeals, financial aid, human services for students (e.g., health center, counseling), organizations, awards, intercollegiate athletics, and other extracurricular activities (e.g., Greek life, re</w:t>
      </w:r>
      <w:r w:rsidR="00E23402" w:rsidRPr="000150F2">
        <w:rPr>
          <w:rFonts w:ascii="Arial" w:hAnsi="Arial" w:cs="Arial"/>
          <w:bCs/>
        </w:rPr>
        <w:t>sidence life, intramurals). The</w:t>
      </w:r>
      <w:r w:rsidRPr="000150F2">
        <w:rPr>
          <w:rFonts w:ascii="Arial" w:hAnsi="Arial" w:cs="Arial"/>
          <w:bCs/>
        </w:rPr>
        <w:t xml:space="preserve"> committee also provides advice, as appropriate, on procedural matte</w:t>
      </w:r>
      <w:r w:rsidR="004B1BBA" w:rsidRPr="000150F2">
        <w:rPr>
          <w:rFonts w:ascii="Arial" w:hAnsi="Arial" w:cs="Arial"/>
          <w:bCs/>
        </w:rPr>
        <w:t>r</w:t>
      </w:r>
      <w:r w:rsidRPr="000150F2">
        <w:rPr>
          <w:rFonts w:ascii="Arial" w:hAnsi="Arial" w:cs="Arial"/>
          <w:bCs/>
        </w:rPr>
        <w:t>s that affect the general social, cultural, and practical welfare of the students (V. Section 2.C.4.b.).</w:t>
      </w:r>
    </w:p>
    <w:p w14:paraId="1730FB57" w14:textId="77777777" w:rsidR="009A7F2B" w:rsidRDefault="009A7F2B" w:rsidP="00865BBB">
      <w:pPr>
        <w:rPr>
          <w:rFonts w:ascii="Arial" w:hAnsi="Arial" w:cs="Arial"/>
          <w:b/>
          <w:bCs/>
        </w:rPr>
      </w:pPr>
    </w:p>
    <w:p w14:paraId="721F2E99" w14:textId="77777777" w:rsidR="003069A1" w:rsidRPr="000150F2" w:rsidRDefault="003069A1" w:rsidP="00865BBB">
      <w:pPr>
        <w:rPr>
          <w:rFonts w:ascii="Arial" w:hAnsi="Arial" w:cs="Arial"/>
          <w:b/>
          <w:bCs/>
        </w:rPr>
      </w:pPr>
    </w:p>
    <w:p w14:paraId="31B93EA3" w14:textId="76EC0573" w:rsidR="00865BBB" w:rsidRDefault="00865BBB" w:rsidP="00865BBB">
      <w:pPr>
        <w:rPr>
          <w:rFonts w:ascii="Arial" w:hAnsi="Arial" w:cs="Arial"/>
        </w:rPr>
      </w:pPr>
      <w:r w:rsidRPr="000150F2">
        <w:rPr>
          <w:rFonts w:ascii="Arial" w:hAnsi="Arial" w:cs="Arial"/>
          <w:b/>
          <w:bCs/>
        </w:rPr>
        <w:t>Committee Calendar:</w:t>
      </w:r>
    </w:p>
    <w:p w14:paraId="579A0E8D" w14:textId="77777777" w:rsidR="00B92C84" w:rsidRDefault="00B92C84" w:rsidP="00865BBB">
      <w:pPr>
        <w:rPr>
          <w:rFonts w:ascii="Arial" w:hAnsi="Arial" w:cs="Arial"/>
        </w:rPr>
      </w:pPr>
    </w:p>
    <w:p w14:paraId="4C2D2824" w14:textId="2585363F" w:rsidR="00B92C84" w:rsidRDefault="00021632" w:rsidP="00865BBB">
      <w:pPr>
        <w:rPr>
          <w:rFonts w:ascii="Arial" w:hAnsi="Arial" w:cs="Arial"/>
        </w:rPr>
      </w:pPr>
      <w:r>
        <w:rPr>
          <w:rFonts w:ascii="Arial" w:hAnsi="Arial" w:cs="Arial"/>
        </w:rPr>
        <w:t>August 11--</w:t>
      </w:r>
      <w:r w:rsidR="00B92C84">
        <w:rPr>
          <w:rFonts w:ascii="Arial" w:hAnsi="Arial" w:cs="Arial"/>
        </w:rPr>
        <w:t>Governance Retreat</w:t>
      </w:r>
    </w:p>
    <w:p w14:paraId="7B69BCA6" w14:textId="54663648" w:rsidR="00B92C84" w:rsidRDefault="00021632" w:rsidP="00865BBB">
      <w:pPr>
        <w:rPr>
          <w:rFonts w:ascii="Arial" w:hAnsi="Arial" w:cs="Arial"/>
        </w:rPr>
      </w:pPr>
      <w:r>
        <w:rPr>
          <w:rFonts w:ascii="Arial" w:hAnsi="Arial" w:cs="Arial"/>
        </w:rPr>
        <w:t>September 4--</w:t>
      </w:r>
      <w:r w:rsidR="00302123">
        <w:rPr>
          <w:rFonts w:ascii="Arial" w:hAnsi="Arial" w:cs="Arial"/>
        </w:rPr>
        <w:t>cancelled</w:t>
      </w:r>
      <w:r w:rsidR="00B92C84">
        <w:rPr>
          <w:rFonts w:ascii="Arial" w:hAnsi="Arial" w:cs="Arial"/>
        </w:rPr>
        <w:t xml:space="preserve"> (no quorum, no committee chair)</w:t>
      </w:r>
    </w:p>
    <w:p w14:paraId="50638F70" w14:textId="7FB583E5" w:rsidR="00B92C84" w:rsidRDefault="00B92C84" w:rsidP="00865BBB">
      <w:pPr>
        <w:rPr>
          <w:rFonts w:ascii="Arial" w:hAnsi="Arial" w:cs="Arial"/>
        </w:rPr>
      </w:pPr>
      <w:r>
        <w:rPr>
          <w:rFonts w:ascii="Arial" w:hAnsi="Arial" w:cs="Arial"/>
        </w:rPr>
        <w:t>October 2</w:t>
      </w:r>
    </w:p>
    <w:p w14:paraId="0AD3F047" w14:textId="0354160C" w:rsidR="00B92C84" w:rsidRDefault="00B92C84" w:rsidP="00865BBB">
      <w:pPr>
        <w:rPr>
          <w:rFonts w:ascii="Arial" w:hAnsi="Arial" w:cs="Arial"/>
        </w:rPr>
      </w:pPr>
      <w:r>
        <w:rPr>
          <w:rFonts w:ascii="Arial" w:hAnsi="Arial" w:cs="Arial"/>
        </w:rPr>
        <w:t>November 6</w:t>
      </w:r>
    </w:p>
    <w:p w14:paraId="7191D98E" w14:textId="3417EF31" w:rsidR="00B92C84" w:rsidRDefault="00B92C84" w:rsidP="00865BBB">
      <w:pPr>
        <w:rPr>
          <w:rFonts w:ascii="Arial" w:hAnsi="Arial" w:cs="Arial"/>
        </w:rPr>
      </w:pPr>
      <w:r>
        <w:rPr>
          <w:rFonts w:ascii="Arial" w:hAnsi="Arial" w:cs="Arial"/>
        </w:rPr>
        <w:t>December 4</w:t>
      </w:r>
    </w:p>
    <w:p w14:paraId="4BDE8EC5" w14:textId="500826E7" w:rsidR="00B92C84" w:rsidRDefault="00B92C84" w:rsidP="00865BBB">
      <w:pPr>
        <w:rPr>
          <w:rFonts w:ascii="Arial" w:hAnsi="Arial" w:cs="Arial"/>
        </w:rPr>
      </w:pPr>
      <w:r>
        <w:rPr>
          <w:rFonts w:ascii="Arial" w:hAnsi="Arial" w:cs="Arial"/>
        </w:rPr>
        <w:t>February 5</w:t>
      </w:r>
    </w:p>
    <w:p w14:paraId="153FEA31" w14:textId="3AFEDB3A" w:rsidR="00B92C84" w:rsidRDefault="00B92C84" w:rsidP="00865BBB">
      <w:pPr>
        <w:rPr>
          <w:rFonts w:ascii="Arial" w:hAnsi="Arial" w:cs="Arial"/>
        </w:rPr>
      </w:pPr>
      <w:r>
        <w:rPr>
          <w:rFonts w:ascii="Arial" w:hAnsi="Arial" w:cs="Arial"/>
        </w:rPr>
        <w:t>March 4</w:t>
      </w:r>
    </w:p>
    <w:p w14:paraId="5E2D1B55" w14:textId="6003767D" w:rsidR="00B92C84" w:rsidRPr="00B92C84" w:rsidRDefault="00B92C84" w:rsidP="00865BBB">
      <w:pPr>
        <w:rPr>
          <w:rFonts w:ascii="Arial" w:hAnsi="Arial" w:cs="Arial"/>
        </w:rPr>
      </w:pPr>
      <w:r>
        <w:rPr>
          <w:rFonts w:ascii="Arial" w:hAnsi="Arial" w:cs="Arial"/>
        </w:rPr>
        <w:t>April 1</w:t>
      </w:r>
      <w:r w:rsidR="00021632">
        <w:rPr>
          <w:rFonts w:ascii="Arial" w:hAnsi="Arial" w:cs="Arial"/>
        </w:rPr>
        <w:t>--</w:t>
      </w:r>
      <w:r w:rsidR="00302123">
        <w:rPr>
          <w:rFonts w:ascii="Arial" w:hAnsi="Arial" w:cs="Arial"/>
        </w:rPr>
        <w:t>cancelled (no business on agenda)</w:t>
      </w:r>
    </w:p>
    <w:p w14:paraId="230B117C" w14:textId="603821CB" w:rsidR="00865BBB" w:rsidRDefault="00865BBB" w:rsidP="00865BBB">
      <w:pPr>
        <w:rPr>
          <w:rFonts w:ascii="Arial" w:hAnsi="Arial" w:cs="Arial"/>
        </w:rPr>
      </w:pPr>
    </w:p>
    <w:p w14:paraId="76B3FDDE" w14:textId="77777777" w:rsidR="003069A1" w:rsidRPr="000150F2" w:rsidRDefault="003069A1" w:rsidP="00865BBB">
      <w:pPr>
        <w:rPr>
          <w:rFonts w:ascii="Arial" w:hAnsi="Arial" w:cs="Arial"/>
        </w:rPr>
      </w:pPr>
    </w:p>
    <w:p w14:paraId="7AAA7419" w14:textId="77777777" w:rsidR="00865BBB" w:rsidRPr="000150F2" w:rsidRDefault="00865BBB" w:rsidP="00865BBB">
      <w:pPr>
        <w:rPr>
          <w:rFonts w:ascii="Arial" w:hAnsi="Arial" w:cs="Arial"/>
        </w:rPr>
      </w:pPr>
      <w:r w:rsidRPr="000150F2">
        <w:rPr>
          <w:rFonts w:ascii="Arial" w:hAnsi="Arial" w:cs="Arial"/>
          <w:b/>
          <w:bCs/>
        </w:rPr>
        <w:t>Executive Summary</w:t>
      </w:r>
      <w:r w:rsidRPr="000150F2">
        <w:rPr>
          <w:rFonts w:ascii="Arial" w:hAnsi="Arial" w:cs="Arial"/>
        </w:rPr>
        <w:t>:</w:t>
      </w:r>
    </w:p>
    <w:p w14:paraId="647555B1" w14:textId="741DCC1F" w:rsidR="0024776F" w:rsidRDefault="0024776F" w:rsidP="00865BBB">
      <w:pPr>
        <w:rPr>
          <w:rFonts w:ascii="Arial" w:hAnsi="Arial" w:cs="Arial"/>
          <w:i/>
        </w:rPr>
      </w:pPr>
    </w:p>
    <w:p w14:paraId="362CC955" w14:textId="77777777" w:rsidR="007F0FB6" w:rsidRDefault="007F0FB6" w:rsidP="00865BBB">
      <w:pPr>
        <w:rPr>
          <w:rFonts w:ascii="Arial" w:hAnsi="Arial" w:cs="Arial"/>
          <w:i/>
        </w:rPr>
      </w:pPr>
    </w:p>
    <w:p w14:paraId="6F349652" w14:textId="77777777" w:rsidR="007F0FB6" w:rsidRDefault="007F0FB6" w:rsidP="00865BBB">
      <w:pPr>
        <w:rPr>
          <w:rFonts w:ascii="Arial" w:hAnsi="Arial" w:cs="Arial"/>
          <w:i/>
        </w:rPr>
      </w:pPr>
    </w:p>
    <w:p w14:paraId="4F77BCD4" w14:textId="77777777" w:rsidR="007F0FB6" w:rsidRDefault="007F0FB6" w:rsidP="00865BBB">
      <w:pPr>
        <w:rPr>
          <w:rFonts w:ascii="Arial" w:hAnsi="Arial" w:cs="Arial"/>
          <w:i/>
        </w:rPr>
      </w:pPr>
    </w:p>
    <w:p w14:paraId="0C6AA447" w14:textId="30DC3144" w:rsidR="007F0FB6" w:rsidRDefault="007F0FB6" w:rsidP="007F0FB6">
      <w:pPr>
        <w:rPr>
          <w:rFonts w:ascii="Arial" w:hAnsi="Arial" w:cs="Arial"/>
        </w:rPr>
      </w:pPr>
      <w:r>
        <w:rPr>
          <w:rFonts w:ascii="Arial" w:hAnsi="Arial" w:cs="Arial"/>
          <w:b/>
          <w:bCs/>
        </w:rPr>
        <w:lastRenderedPageBreak/>
        <w:t>Committee</w:t>
      </w:r>
      <w:r w:rsidRPr="000150F2">
        <w:rPr>
          <w:rFonts w:ascii="Arial" w:hAnsi="Arial" w:cs="Arial"/>
          <w:b/>
          <w:bCs/>
        </w:rPr>
        <w:t xml:space="preserve"> </w:t>
      </w:r>
      <w:r>
        <w:rPr>
          <w:rFonts w:ascii="Arial" w:hAnsi="Arial" w:cs="Arial"/>
          <w:b/>
          <w:bCs/>
        </w:rPr>
        <w:t>Membership &amp; Record of Attendance</w:t>
      </w:r>
      <w:r w:rsidRPr="000150F2">
        <w:rPr>
          <w:rFonts w:ascii="Arial" w:hAnsi="Arial" w:cs="Arial"/>
        </w:rPr>
        <w:t>:</w:t>
      </w:r>
    </w:p>
    <w:p w14:paraId="3F93E05D" w14:textId="77777777" w:rsidR="007F0FB6" w:rsidRPr="000150F2" w:rsidRDefault="007F0FB6" w:rsidP="007F0FB6">
      <w:pPr>
        <w:rPr>
          <w:rFonts w:ascii="Arial" w:hAnsi="Arial" w:cs="Arial"/>
        </w:rPr>
      </w:pPr>
    </w:p>
    <w:p w14:paraId="4422F700" w14:textId="27133757" w:rsidR="007F0FB6" w:rsidRPr="007F0FB6" w:rsidRDefault="007F0FB6" w:rsidP="00865BBB">
      <w:pPr>
        <w:rPr>
          <w:rFonts w:ascii="Arial" w:hAnsi="Arial" w:cs="Arial"/>
        </w:rPr>
      </w:pPr>
      <w:r>
        <w:rPr>
          <w:rFonts w:ascii="Arial" w:hAnsi="Arial" w:cs="Arial"/>
        </w:rPr>
        <w:t xml:space="preserve">David Johnson, chair; Heidi Fowler, vice chair; Clifford Towner, secretary; Andy </w:t>
      </w:r>
      <w:proofErr w:type="spellStart"/>
      <w:r>
        <w:rPr>
          <w:rFonts w:ascii="Arial" w:hAnsi="Arial" w:cs="Arial"/>
        </w:rPr>
        <w:t>Lewter</w:t>
      </w:r>
      <w:proofErr w:type="spellEnd"/>
      <w:r>
        <w:rPr>
          <w:rFonts w:ascii="Arial" w:hAnsi="Arial" w:cs="Arial"/>
        </w:rPr>
        <w:t xml:space="preserve">, Kevin Morris, </w:t>
      </w:r>
      <w:proofErr w:type="spellStart"/>
      <w:r>
        <w:rPr>
          <w:rFonts w:ascii="Arial" w:hAnsi="Arial" w:cs="Arial"/>
        </w:rPr>
        <w:t>Juawn</w:t>
      </w:r>
      <w:proofErr w:type="spellEnd"/>
      <w:r>
        <w:rPr>
          <w:rFonts w:ascii="Arial" w:hAnsi="Arial" w:cs="Arial"/>
        </w:rPr>
        <w:t xml:space="preserve"> Jackson, Amy </w:t>
      </w:r>
      <w:proofErr w:type="spellStart"/>
      <w:r>
        <w:rPr>
          <w:rFonts w:ascii="Arial" w:hAnsi="Arial" w:cs="Arial"/>
        </w:rPr>
        <w:t>Pinney</w:t>
      </w:r>
      <w:proofErr w:type="spellEnd"/>
      <w:r>
        <w:rPr>
          <w:rFonts w:ascii="Arial" w:hAnsi="Arial" w:cs="Arial"/>
        </w:rPr>
        <w:t xml:space="preserve">, Brenda Deal, Mary Lean Land, </w:t>
      </w:r>
      <w:proofErr w:type="spellStart"/>
      <w:r>
        <w:rPr>
          <w:rFonts w:ascii="Arial" w:hAnsi="Arial" w:cs="Arial"/>
        </w:rPr>
        <w:t>Simplice</w:t>
      </w:r>
      <w:proofErr w:type="spellEnd"/>
      <w:r>
        <w:rPr>
          <w:rFonts w:ascii="Arial" w:hAnsi="Arial" w:cs="Arial"/>
        </w:rPr>
        <w:t xml:space="preserve"> </w:t>
      </w:r>
      <w:proofErr w:type="spellStart"/>
      <w:r>
        <w:rPr>
          <w:rFonts w:ascii="Arial" w:hAnsi="Arial" w:cs="Arial"/>
        </w:rPr>
        <w:t>Tchamna-Kouna</w:t>
      </w:r>
      <w:proofErr w:type="spellEnd"/>
      <w:r>
        <w:rPr>
          <w:rFonts w:ascii="Arial" w:hAnsi="Arial" w:cs="Arial"/>
        </w:rPr>
        <w:t xml:space="preserve">, Daniel McDonald, </w:t>
      </w:r>
      <w:proofErr w:type="spellStart"/>
      <w:r>
        <w:rPr>
          <w:rFonts w:ascii="Arial" w:hAnsi="Arial" w:cs="Arial"/>
        </w:rPr>
        <w:t>Netta</w:t>
      </w:r>
      <w:proofErr w:type="spellEnd"/>
      <w:r>
        <w:rPr>
          <w:rFonts w:ascii="Arial" w:hAnsi="Arial" w:cs="Arial"/>
        </w:rPr>
        <w:t xml:space="preserve"> Ben-</w:t>
      </w:r>
      <w:proofErr w:type="spellStart"/>
      <w:r>
        <w:rPr>
          <w:rFonts w:ascii="Arial" w:hAnsi="Arial" w:cs="Arial"/>
        </w:rPr>
        <w:t>Hashal</w:t>
      </w:r>
      <w:proofErr w:type="spellEnd"/>
      <w:r>
        <w:rPr>
          <w:rFonts w:ascii="Arial" w:hAnsi="Arial" w:cs="Arial"/>
        </w:rPr>
        <w:t xml:space="preserve">, Jordan Bracewell, Barrett Stanley </w:t>
      </w:r>
    </w:p>
    <w:p w14:paraId="5421D124" w14:textId="77777777" w:rsidR="000150F2" w:rsidRDefault="000150F2" w:rsidP="0010011F">
      <w:pPr>
        <w:jc w:val="both"/>
        <w:rPr>
          <w:rFonts w:ascii="Arial" w:hAnsi="Arial" w:cs="Arial"/>
        </w:rPr>
      </w:pPr>
    </w:p>
    <w:p w14:paraId="273EB922" w14:textId="77777777" w:rsidR="007F0FB6" w:rsidRPr="000150F2" w:rsidRDefault="007F0FB6" w:rsidP="0010011F">
      <w:pPr>
        <w:jc w:val="both"/>
        <w:rPr>
          <w:rFonts w:ascii="Arial" w:hAnsi="Arial" w:cs="Arial"/>
        </w:rPr>
      </w:pPr>
    </w:p>
    <w:p w14:paraId="12C4ED82" w14:textId="58741C45" w:rsidR="005F6422" w:rsidRDefault="00977801" w:rsidP="00865BBB">
      <w:pPr>
        <w:rPr>
          <w:rFonts w:ascii="Arial" w:hAnsi="Arial" w:cs="Arial"/>
        </w:rPr>
      </w:pPr>
      <w:r w:rsidRPr="000150F2">
        <w:rPr>
          <w:rFonts w:ascii="Arial" w:hAnsi="Arial" w:cs="Arial"/>
          <w:b/>
          <w:bCs/>
        </w:rPr>
        <w:t>Motions b</w:t>
      </w:r>
      <w:r w:rsidR="00865BBB" w:rsidRPr="000150F2">
        <w:rPr>
          <w:rFonts w:ascii="Arial" w:hAnsi="Arial" w:cs="Arial"/>
          <w:b/>
          <w:bCs/>
        </w:rPr>
        <w:t>rought to the Senate floor:</w:t>
      </w:r>
    </w:p>
    <w:p w14:paraId="796D71CF" w14:textId="77777777" w:rsidR="003069A1" w:rsidRPr="003069A1" w:rsidRDefault="003069A1" w:rsidP="00865BBB">
      <w:pPr>
        <w:rPr>
          <w:rFonts w:ascii="Arial" w:hAnsi="Arial" w:cs="Arial"/>
        </w:rPr>
      </w:pPr>
    </w:p>
    <w:p w14:paraId="4B04626F" w14:textId="77777777" w:rsidR="003069A1" w:rsidRDefault="003069A1" w:rsidP="003069A1">
      <w:pPr>
        <w:contextualSpacing/>
        <w:rPr>
          <w:rFonts w:ascii="Arial" w:hAnsi="Arial" w:cs="Arial"/>
          <w:bCs/>
        </w:rPr>
      </w:pPr>
      <w:r w:rsidRPr="003069A1">
        <w:rPr>
          <w:rFonts w:ascii="Arial" w:hAnsi="Arial" w:cs="Arial"/>
          <w:bCs/>
        </w:rPr>
        <w:t xml:space="preserve">MOTION 1516.SAPC.002.O (NEW LANGUAGE TO GCSU’S STATEMENT OF NON-DISCRIMINATION) </w:t>
      </w:r>
    </w:p>
    <w:p w14:paraId="151EC4E4" w14:textId="7E8DDCA5" w:rsidR="003069A1" w:rsidRPr="003069A1" w:rsidRDefault="003069A1" w:rsidP="003069A1">
      <w:pPr>
        <w:contextualSpacing/>
        <w:rPr>
          <w:rFonts w:ascii="Arial" w:hAnsi="Arial" w:cs="Arial"/>
          <w:bCs/>
        </w:rPr>
      </w:pPr>
      <w:r w:rsidRPr="003069A1">
        <w:rPr>
          <w:rFonts w:ascii="Arial" w:hAnsi="Arial" w:cs="Arial"/>
          <w:bCs/>
        </w:rPr>
        <w:t>On behalf of the</w:t>
      </w:r>
      <w:r>
        <w:rPr>
          <w:rFonts w:ascii="Arial" w:hAnsi="Arial" w:cs="Arial"/>
          <w:bCs/>
        </w:rPr>
        <w:t xml:space="preserve"> </w:t>
      </w:r>
      <w:r w:rsidRPr="003069A1">
        <w:rPr>
          <w:rFonts w:ascii="Arial" w:hAnsi="Arial" w:cs="Arial"/>
          <w:bCs/>
        </w:rPr>
        <w:t xml:space="preserve">committee, David Johnson, SAPC Chair, presented the motion </w:t>
      </w:r>
      <w:proofErr w:type="gramStart"/>
      <w:r w:rsidRPr="003069A1">
        <w:rPr>
          <w:rFonts w:ascii="Arial" w:hAnsi="Arial" w:cs="Arial"/>
          <w:bCs/>
        </w:rPr>
        <w:t>To</w:t>
      </w:r>
      <w:proofErr w:type="gramEnd"/>
      <w:r w:rsidRPr="003069A1">
        <w:rPr>
          <w:rFonts w:ascii="Arial" w:hAnsi="Arial" w:cs="Arial"/>
          <w:bCs/>
        </w:rPr>
        <w:t xml:space="preserve"> rec</w:t>
      </w:r>
      <w:r>
        <w:rPr>
          <w:rFonts w:ascii="Arial" w:hAnsi="Arial" w:cs="Arial"/>
          <w:bCs/>
        </w:rPr>
        <w:t xml:space="preserve">ommend the inclusion of "gender </w:t>
      </w:r>
      <w:r w:rsidRPr="003069A1">
        <w:rPr>
          <w:rFonts w:ascii="Arial" w:hAnsi="Arial" w:cs="Arial"/>
          <w:bCs/>
        </w:rPr>
        <w:t>identity and expression" in Georgia College's Statement of Non-Discrimination:</w:t>
      </w:r>
    </w:p>
    <w:p w14:paraId="0900FEB2" w14:textId="703D5C85" w:rsidR="00865BBB" w:rsidRDefault="003069A1" w:rsidP="003069A1">
      <w:pPr>
        <w:contextualSpacing/>
        <w:rPr>
          <w:rFonts w:ascii="Arial" w:hAnsi="Arial" w:cs="Arial"/>
          <w:b/>
          <w:bCs/>
          <w:i/>
        </w:rPr>
      </w:pPr>
      <w:r w:rsidRPr="003069A1">
        <w:rPr>
          <w:rFonts w:ascii="Arial" w:hAnsi="Arial" w:cs="Arial"/>
          <w:bCs/>
          <w:i/>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gender identity, gender expression, religion, national origin, age, disability, veteran status, or genetic information be excluded from employment or participation in, be denied the benefits of, or otherwise be subjected to discrimination, under any program or activity conducted by Georgia College.</w:t>
      </w:r>
    </w:p>
    <w:p w14:paraId="7D134E87" w14:textId="77777777" w:rsidR="00021632" w:rsidRDefault="00021632" w:rsidP="003069A1">
      <w:pPr>
        <w:contextualSpacing/>
        <w:rPr>
          <w:rFonts w:ascii="Arial" w:hAnsi="Arial" w:cs="Arial"/>
          <w:b/>
          <w:bCs/>
        </w:rPr>
      </w:pPr>
    </w:p>
    <w:p w14:paraId="68B886C1" w14:textId="3AC91AD9" w:rsidR="00021632" w:rsidRPr="00021632" w:rsidRDefault="00021632" w:rsidP="003069A1">
      <w:pPr>
        <w:contextualSpacing/>
        <w:rPr>
          <w:rFonts w:ascii="Arial" w:hAnsi="Arial" w:cs="Arial"/>
          <w:bCs/>
        </w:rPr>
      </w:pPr>
      <w:r w:rsidRPr="00021632">
        <w:rPr>
          <w:rFonts w:ascii="Arial" w:hAnsi="Arial" w:cs="Arial"/>
          <w:bCs/>
        </w:rPr>
        <w:t>Motion pas</w:t>
      </w:r>
      <w:r>
        <w:rPr>
          <w:rFonts w:ascii="Arial" w:hAnsi="Arial" w:cs="Arial"/>
          <w:bCs/>
        </w:rPr>
        <w:t>sed with a unanimous voice vote, once proper documentation was presented and senators’ questions satisfactorily answered.</w:t>
      </w:r>
    </w:p>
    <w:p w14:paraId="23569776" w14:textId="77777777" w:rsidR="003069A1" w:rsidRPr="003069A1" w:rsidRDefault="003069A1" w:rsidP="003069A1">
      <w:pPr>
        <w:contextualSpacing/>
        <w:rPr>
          <w:rFonts w:ascii="Arial" w:hAnsi="Arial" w:cs="Arial"/>
          <w:bCs/>
          <w:i/>
        </w:rPr>
      </w:pPr>
    </w:p>
    <w:p w14:paraId="62B3EA50" w14:textId="77777777" w:rsidR="003069A1" w:rsidRPr="000150F2" w:rsidRDefault="003069A1" w:rsidP="003069A1">
      <w:pPr>
        <w:rPr>
          <w:rFonts w:ascii="Arial" w:hAnsi="Arial" w:cs="Arial"/>
        </w:rPr>
      </w:pPr>
    </w:p>
    <w:p w14:paraId="063797AF" w14:textId="77777777" w:rsidR="00865BBB" w:rsidRPr="000150F2" w:rsidRDefault="00865BBB" w:rsidP="00865BBB">
      <w:pPr>
        <w:rPr>
          <w:rFonts w:ascii="Arial" w:hAnsi="Arial" w:cs="Arial"/>
          <w:b/>
          <w:bCs/>
        </w:rPr>
      </w:pPr>
      <w:r w:rsidRPr="000150F2">
        <w:rPr>
          <w:rFonts w:ascii="Arial" w:hAnsi="Arial" w:cs="Arial"/>
          <w:b/>
          <w:bCs/>
        </w:rPr>
        <w:t>Other Significant Deliberation (Non-Motions):</w:t>
      </w:r>
    </w:p>
    <w:p w14:paraId="5980965A" w14:textId="77777777" w:rsidR="00D87796" w:rsidRPr="000150F2" w:rsidRDefault="00D87796" w:rsidP="00865BBB">
      <w:pPr>
        <w:rPr>
          <w:rFonts w:ascii="Arial" w:hAnsi="Arial" w:cs="Arial"/>
          <w:b/>
          <w:bCs/>
        </w:rPr>
      </w:pPr>
    </w:p>
    <w:p w14:paraId="54CBFCAF" w14:textId="45286665" w:rsidR="00FC05B3" w:rsidRDefault="00FC05B3" w:rsidP="00865BBB">
      <w:pPr>
        <w:rPr>
          <w:rFonts w:ascii="Arial" w:hAnsi="Arial" w:cs="Arial"/>
          <w:b/>
          <w:bCs/>
        </w:rPr>
      </w:pPr>
      <w:r>
        <w:rPr>
          <w:rFonts w:ascii="Arial" w:hAnsi="Arial" w:cs="Arial"/>
          <w:b/>
          <w:bCs/>
        </w:rPr>
        <w:t>Election of Officers</w:t>
      </w:r>
    </w:p>
    <w:p w14:paraId="7A4F0965" w14:textId="569FCABB" w:rsidR="00FC05B3" w:rsidRPr="00FC05B3" w:rsidRDefault="00FC05B3" w:rsidP="00865BBB">
      <w:pPr>
        <w:rPr>
          <w:rFonts w:ascii="Arial" w:hAnsi="Arial" w:cs="Arial"/>
          <w:bCs/>
        </w:rPr>
      </w:pPr>
      <w:r w:rsidRPr="00FC05B3">
        <w:rPr>
          <w:rFonts w:ascii="Arial" w:hAnsi="Arial" w:cs="Arial"/>
          <w:bCs/>
        </w:rPr>
        <w:t>David Johnson, chair; Heidi Fowler vice chair; Clifford Towner, secretary</w:t>
      </w:r>
    </w:p>
    <w:p w14:paraId="39ED1086" w14:textId="77777777" w:rsidR="00FC05B3" w:rsidRDefault="00FC05B3" w:rsidP="00865BBB">
      <w:pPr>
        <w:rPr>
          <w:rFonts w:ascii="Arial" w:hAnsi="Arial" w:cs="Arial"/>
          <w:b/>
          <w:bCs/>
        </w:rPr>
      </w:pPr>
    </w:p>
    <w:p w14:paraId="4B3150E8" w14:textId="3159ED40" w:rsidR="00FC05B3" w:rsidRDefault="00FC05B3" w:rsidP="00865BBB">
      <w:pPr>
        <w:rPr>
          <w:rFonts w:ascii="Arial" w:hAnsi="Arial" w:cs="Arial"/>
          <w:b/>
          <w:bCs/>
        </w:rPr>
      </w:pPr>
      <w:r>
        <w:rPr>
          <w:rFonts w:ascii="Arial" w:hAnsi="Arial" w:cs="Arial"/>
          <w:b/>
          <w:bCs/>
        </w:rPr>
        <w:t>Academic Grievance/Grade Appeals Policy</w:t>
      </w:r>
    </w:p>
    <w:p w14:paraId="1B50F3C9" w14:textId="58A7851C" w:rsidR="00FC05B3" w:rsidRPr="0016573E" w:rsidRDefault="00FC05B3" w:rsidP="00FC05B3">
      <w:pPr>
        <w:rPr>
          <w:rFonts w:ascii="Arial" w:hAnsi="Arial" w:cs="Arial"/>
          <w:bCs/>
        </w:rPr>
      </w:pPr>
      <w:r>
        <w:rPr>
          <w:rFonts w:ascii="Arial" w:hAnsi="Arial" w:cs="Arial"/>
          <w:bCs/>
        </w:rPr>
        <w:t>SGA recommended a review of the clarity and accessibility of these policies and their inclusion in syllabi.</w:t>
      </w:r>
    </w:p>
    <w:p w14:paraId="3DF9C07A" w14:textId="77777777" w:rsidR="00FC05B3" w:rsidRDefault="00FC05B3" w:rsidP="00865BBB">
      <w:pPr>
        <w:rPr>
          <w:rFonts w:ascii="Arial" w:hAnsi="Arial" w:cs="Arial"/>
          <w:b/>
          <w:bCs/>
        </w:rPr>
      </w:pPr>
    </w:p>
    <w:p w14:paraId="227C5C3F" w14:textId="462AFDE3" w:rsidR="00FC05B3" w:rsidRDefault="00FC05B3" w:rsidP="00FC05B3">
      <w:pPr>
        <w:rPr>
          <w:rFonts w:ascii="Arial" w:hAnsi="Arial" w:cs="Arial"/>
          <w:b/>
          <w:bCs/>
        </w:rPr>
      </w:pPr>
      <w:r>
        <w:rPr>
          <w:rFonts w:ascii="Arial" w:hAnsi="Arial" w:cs="Arial"/>
          <w:b/>
          <w:bCs/>
        </w:rPr>
        <w:t>Discussion of Student Veterans’ Issues</w:t>
      </w:r>
    </w:p>
    <w:p w14:paraId="17EB9E27" w14:textId="2569C11D" w:rsidR="00FC05B3" w:rsidRDefault="00FC05B3" w:rsidP="00FC05B3">
      <w:pPr>
        <w:rPr>
          <w:rFonts w:ascii="Arial" w:hAnsi="Arial" w:cs="Arial"/>
          <w:bCs/>
        </w:rPr>
      </w:pPr>
      <w:r>
        <w:rPr>
          <w:rFonts w:ascii="Arial" w:hAnsi="Arial" w:cs="Arial"/>
          <w:bCs/>
        </w:rPr>
        <w:t xml:space="preserve">Student veteran Jordan </w:t>
      </w:r>
      <w:proofErr w:type="spellStart"/>
      <w:r>
        <w:rPr>
          <w:rFonts w:ascii="Arial" w:hAnsi="Arial" w:cs="Arial"/>
          <w:bCs/>
        </w:rPr>
        <w:t>Wilcher</w:t>
      </w:r>
      <w:proofErr w:type="spellEnd"/>
      <w:r>
        <w:rPr>
          <w:rFonts w:ascii="Arial" w:hAnsi="Arial" w:cs="Arial"/>
          <w:bCs/>
        </w:rPr>
        <w:t xml:space="preserve"> discussed student </w:t>
      </w:r>
      <w:proofErr w:type="gramStart"/>
      <w:r>
        <w:rPr>
          <w:rFonts w:ascii="Arial" w:hAnsi="Arial" w:cs="Arial"/>
          <w:bCs/>
        </w:rPr>
        <w:t>veterans</w:t>
      </w:r>
      <w:proofErr w:type="gramEnd"/>
      <w:r>
        <w:rPr>
          <w:rFonts w:ascii="Arial" w:hAnsi="Arial" w:cs="Arial"/>
          <w:bCs/>
        </w:rPr>
        <w:t xml:space="preserve"> issues, and requested a physical space to seek additional support and funding for student veterans.</w:t>
      </w:r>
    </w:p>
    <w:p w14:paraId="2E950190" w14:textId="77777777" w:rsidR="00FC05B3" w:rsidRDefault="00FC05B3" w:rsidP="00FC05B3">
      <w:pPr>
        <w:rPr>
          <w:rFonts w:ascii="Arial" w:hAnsi="Arial" w:cs="Arial"/>
          <w:bCs/>
        </w:rPr>
      </w:pPr>
    </w:p>
    <w:p w14:paraId="6D1E6C25" w14:textId="477E6663" w:rsidR="00FC05B3" w:rsidRDefault="00FC05B3" w:rsidP="00FC05B3">
      <w:pPr>
        <w:rPr>
          <w:rFonts w:ascii="Arial" w:hAnsi="Arial" w:cs="Arial"/>
          <w:b/>
          <w:bCs/>
        </w:rPr>
      </w:pPr>
      <w:r>
        <w:rPr>
          <w:rFonts w:ascii="Arial" w:hAnsi="Arial" w:cs="Arial"/>
          <w:b/>
          <w:bCs/>
        </w:rPr>
        <w:t>Non-academic spaces</w:t>
      </w:r>
    </w:p>
    <w:p w14:paraId="4327B031" w14:textId="5F2CD5C7" w:rsidR="00FC05B3" w:rsidRDefault="00FC05B3" w:rsidP="00FC05B3">
      <w:pPr>
        <w:rPr>
          <w:rFonts w:ascii="Arial" w:hAnsi="Arial" w:cs="Arial"/>
          <w:bCs/>
        </w:rPr>
      </w:pPr>
      <w:r>
        <w:rPr>
          <w:rFonts w:ascii="Arial" w:hAnsi="Arial" w:cs="Arial"/>
          <w:bCs/>
        </w:rPr>
        <w:t>SGA requested that non-academic organizations be given priority to use non-academic spaces on campus.</w:t>
      </w:r>
    </w:p>
    <w:p w14:paraId="2032FD51" w14:textId="77777777" w:rsidR="00FC05B3" w:rsidRDefault="00FC05B3" w:rsidP="00FC05B3">
      <w:pPr>
        <w:rPr>
          <w:rFonts w:ascii="Arial" w:hAnsi="Arial" w:cs="Arial"/>
          <w:bCs/>
        </w:rPr>
      </w:pPr>
    </w:p>
    <w:p w14:paraId="7CE89308" w14:textId="083B31A6" w:rsidR="00FC05B3" w:rsidRDefault="00FC05B3" w:rsidP="00FC05B3">
      <w:pPr>
        <w:rPr>
          <w:rFonts w:ascii="Arial" w:hAnsi="Arial" w:cs="Arial"/>
          <w:b/>
          <w:bCs/>
        </w:rPr>
      </w:pPr>
      <w:r>
        <w:rPr>
          <w:rFonts w:ascii="Arial" w:hAnsi="Arial" w:cs="Arial"/>
          <w:b/>
          <w:bCs/>
        </w:rPr>
        <w:t>Review Academic Bill of Rights</w:t>
      </w:r>
    </w:p>
    <w:p w14:paraId="015D928C" w14:textId="0C7D2D48" w:rsidR="00FC05B3" w:rsidRDefault="00FC05B3" w:rsidP="00FC05B3">
      <w:pPr>
        <w:rPr>
          <w:rFonts w:ascii="Arial" w:hAnsi="Arial" w:cs="Arial"/>
          <w:bCs/>
        </w:rPr>
      </w:pPr>
      <w:r>
        <w:rPr>
          <w:rFonts w:ascii="Arial" w:hAnsi="Arial" w:cs="Arial"/>
          <w:bCs/>
        </w:rPr>
        <w:t>SGA requested that SAPC look into updating the Academic Bill of Rights.</w:t>
      </w:r>
    </w:p>
    <w:p w14:paraId="431EB7C7" w14:textId="77777777" w:rsidR="00FC05B3" w:rsidRDefault="00FC05B3" w:rsidP="00FC05B3">
      <w:pPr>
        <w:rPr>
          <w:rFonts w:ascii="Arial" w:hAnsi="Arial" w:cs="Arial"/>
          <w:bCs/>
        </w:rPr>
      </w:pPr>
    </w:p>
    <w:p w14:paraId="3A5F5562" w14:textId="4E53A014" w:rsidR="00FC05B3" w:rsidRDefault="00FC05B3" w:rsidP="00FC05B3">
      <w:pPr>
        <w:rPr>
          <w:rFonts w:ascii="Arial" w:hAnsi="Arial" w:cs="Arial"/>
          <w:b/>
          <w:bCs/>
        </w:rPr>
      </w:pPr>
      <w:r>
        <w:rPr>
          <w:rFonts w:ascii="Arial" w:hAnsi="Arial" w:cs="Arial"/>
          <w:b/>
          <w:bCs/>
        </w:rPr>
        <w:t>Academic “Withdrawal” policy</w:t>
      </w:r>
    </w:p>
    <w:p w14:paraId="765B6498" w14:textId="291E7FF8" w:rsidR="00FC05B3" w:rsidRDefault="00FC05B3" w:rsidP="00FC05B3">
      <w:pPr>
        <w:rPr>
          <w:rFonts w:ascii="Arial" w:hAnsi="Arial" w:cs="Arial"/>
          <w:bCs/>
        </w:rPr>
      </w:pPr>
      <w:r>
        <w:rPr>
          <w:rFonts w:ascii="Arial" w:hAnsi="Arial" w:cs="Arial"/>
          <w:bCs/>
        </w:rPr>
        <w:lastRenderedPageBreak/>
        <w:t xml:space="preserve">SGA requested that </w:t>
      </w:r>
      <w:r w:rsidR="003069A1">
        <w:rPr>
          <w:rFonts w:ascii="Arial" w:hAnsi="Arial" w:cs="Arial"/>
          <w:bCs/>
        </w:rPr>
        <w:t xml:space="preserve">SAPC look into the total number of withdrawals allowed by students, and more specifically, why withdrawing from a science course and its corresponding lab count as </w:t>
      </w:r>
      <w:r w:rsidR="003069A1" w:rsidRPr="003069A1">
        <w:rPr>
          <w:rFonts w:ascii="Arial" w:hAnsi="Arial" w:cs="Arial"/>
          <w:bCs/>
          <w:i/>
        </w:rPr>
        <w:t>two</w:t>
      </w:r>
      <w:r w:rsidR="003069A1">
        <w:rPr>
          <w:rFonts w:ascii="Arial" w:hAnsi="Arial" w:cs="Arial"/>
          <w:bCs/>
        </w:rPr>
        <w:t xml:space="preserve"> withdrawals, and not just one.</w:t>
      </w:r>
    </w:p>
    <w:p w14:paraId="7EA88828" w14:textId="77777777" w:rsidR="00FC05B3" w:rsidRDefault="00FC05B3" w:rsidP="00865BBB">
      <w:pPr>
        <w:rPr>
          <w:rFonts w:ascii="Arial" w:hAnsi="Arial" w:cs="Arial"/>
          <w:b/>
          <w:bCs/>
        </w:rPr>
      </w:pPr>
    </w:p>
    <w:p w14:paraId="10927455" w14:textId="6A7C2300" w:rsidR="00503C7E" w:rsidRPr="000150F2" w:rsidRDefault="00503C7E" w:rsidP="00503C7E">
      <w:pPr>
        <w:rPr>
          <w:rFonts w:ascii="Arial" w:hAnsi="Arial" w:cs="Arial"/>
          <w:b/>
          <w:bCs/>
        </w:rPr>
      </w:pPr>
      <w:r>
        <w:rPr>
          <w:rFonts w:ascii="Arial" w:hAnsi="Arial" w:cs="Arial"/>
          <w:b/>
          <w:bCs/>
        </w:rPr>
        <w:t>Ad hoc committees and other groups:</w:t>
      </w:r>
    </w:p>
    <w:p w14:paraId="47F48C33" w14:textId="4884D202" w:rsidR="00865BBB" w:rsidRDefault="00865BBB" w:rsidP="00865BBB">
      <w:pPr>
        <w:rPr>
          <w:rFonts w:ascii="Arial" w:hAnsi="Arial" w:cs="Arial"/>
        </w:rPr>
      </w:pPr>
    </w:p>
    <w:p w14:paraId="2A797536" w14:textId="77777777" w:rsidR="00503C7E" w:rsidRPr="000150F2" w:rsidRDefault="00503C7E" w:rsidP="00865BBB">
      <w:pPr>
        <w:rPr>
          <w:rFonts w:ascii="Arial" w:hAnsi="Arial" w:cs="Arial"/>
        </w:rPr>
      </w:pPr>
    </w:p>
    <w:p w14:paraId="0BB36216" w14:textId="72C94FA8" w:rsidR="00865BBB" w:rsidRPr="000150F2" w:rsidRDefault="00865BBB" w:rsidP="00865BBB">
      <w:pPr>
        <w:rPr>
          <w:rFonts w:ascii="Arial" w:hAnsi="Arial" w:cs="Arial"/>
        </w:rPr>
      </w:pPr>
      <w:r w:rsidRPr="000150F2">
        <w:rPr>
          <w:rFonts w:ascii="Arial" w:hAnsi="Arial" w:cs="Arial"/>
          <w:b/>
          <w:bCs/>
        </w:rPr>
        <w:t>Committee Reflections</w:t>
      </w:r>
      <w:r w:rsidR="003C3A2B" w:rsidRPr="000150F2">
        <w:rPr>
          <w:rFonts w:ascii="Arial" w:hAnsi="Arial" w:cs="Arial"/>
          <w:b/>
          <w:bCs/>
        </w:rPr>
        <w:t xml:space="preserve"> and Recommendations</w:t>
      </w:r>
      <w:r w:rsidRPr="000150F2">
        <w:rPr>
          <w:rFonts w:ascii="Arial" w:hAnsi="Arial" w:cs="Arial"/>
          <w:b/>
          <w:bCs/>
        </w:rPr>
        <w:t>:</w:t>
      </w:r>
    </w:p>
    <w:p w14:paraId="36CE17B0" w14:textId="77777777" w:rsidR="009F17AD" w:rsidRPr="000150F2" w:rsidRDefault="009F17AD" w:rsidP="00865BBB">
      <w:pPr>
        <w:rPr>
          <w:rFonts w:ascii="Arial" w:hAnsi="Arial" w:cs="Arial"/>
          <w:i/>
          <w:iCs/>
        </w:rPr>
      </w:pPr>
    </w:p>
    <w:p w14:paraId="1586858A" w14:textId="4C9A989A" w:rsidR="003C3A2B" w:rsidRDefault="00173B31" w:rsidP="00865BBB">
      <w:pPr>
        <w:rPr>
          <w:rFonts w:ascii="Arial" w:hAnsi="Arial" w:cs="Arial"/>
          <w:iCs/>
        </w:rPr>
      </w:pPr>
      <w:r>
        <w:rPr>
          <w:rFonts w:ascii="Arial" w:hAnsi="Arial" w:cs="Arial"/>
          <w:iCs/>
        </w:rPr>
        <w:t>SGA and SAPC have identical meeting times, making it difficult for student members to be present at SAPC meetings. (Can SGA make small scheduling adjustments to allow for SAPC meetings?) Additionally, it can be easy for meeting dates/times to creep up and slip by without extra email reminders from committee officers.</w:t>
      </w:r>
    </w:p>
    <w:p w14:paraId="61DD288E" w14:textId="77777777" w:rsidR="00173B31" w:rsidRDefault="00173B31" w:rsidP="00865BBB">
      <w:pPr>
        <w:rPr>
          <w:rFonts w:ascii="Arial" w:hAnsi="Arial" w:cs="Arial"/>
          <w:iCs/>
        </w:rPr>
      </w:pPr>
    </w:p>
    <w:p w14:paraId="7C69BCE7" w14:textId="72330353" w:rsidR="00173B31" w:rsidRPr="007F0FB6" w:rsidRDefault="007F0FB6" w:rsidP="00865BBB">
      <w:pPr>
        <w:rPr>
          <w:rFonts w:ascii="Arial" w:hAnsi="Arial" w:cs="Arial"/>
          <w:iCs/>
        </w:rPr>
      </w:pPr>
      <w:r>
        <w:rPr>
          <w:rFonts w:ascii="Arial" w:hAnsi="Arial" w:cs="Arial"/>
          <w:iCs/>
        </w:rPr>
        <w:t xml:space="preserve">To keep as strong a relationship as possible between student and faculty/staff SAPC committee members, it is important to keep in mind that the roll of faculty/staff is to support and facilitate the needs of students, not to </w:t>
      </w:r>
      <w:r>
        <w:rPr>
          <w:rFonts w:ascii="Arial" w:hAnsi="Arial" w:cs="Arial"/>
          <w:i/>
          <w:iCs/>
        </w:rPr>
        <w:t>serve</w:t>
      </w:r>
      <w:r>
        <w:rPr>
          <w:rFonts w:ascii="Arial" w:hAnsi="Arial" w:cs="Arial"/>
          <w:iCs/>
        </w:rPr>
        <w:t xml:space="preserve"> the students: faculty and staff serve the university.</w:t>
      </w:r>
    </w:p>
    <w:p w14:paraId="2C4F234D" w14:textId="77777777" w:rsidR="00173B31" w:rsidRPr="000150F2" w:rsidRDefault="00173B31" w:rsidP="00865BBB">
      <w:pPr>
        <w:rPr>
          <w:rFonts w:ascii="Arial" w:hAnsi="Arial" w:cs="Arial"/>
        </w:rPr>
      </w:pPr>
    </w:p>
    <w:p w14:paraId="13049E6A" w14:textId="69C252B0" w:rsidR="003C3A2B" w:rsidRPr="000150F2" w:rsidRDefault="007F0FB6" w:rsidP="00865BBB">
      <w:pPr>
        <w:rPr>
          <w:rFonts w:ascii="Arial" w:hAnsi="Arial" w:cs="Arial"/>
        </w:rPr>
      </w:pPr>
      <w:r>
        <w:rPr>
          <w:rFonts w:ascii="Arial" w:hAnsi="Arial" w:cs="Arial"/>
        </w:rPr>
        <w:t>SAPC’s</w:t>
      </w:r>
      <w:r w:rsidR="003C3A2B" w:rsidRPr="000150F2">
        <w:rPr>
          <w:rFonts w:ascii="Arial" w:hAnsi="Arial" w:cs="Arial"/>
        </w:rPr>
        <w:t xml:space="preserve"> relationship with SGA, despite common meeting time conflicts, remains strong, because the SGA and SAPC both consistently work to maintain communication and support.</w:t>
      </w:r>
    </w:p>
    <w:p w14:paraId="1EEDFD1F" w14:textId="77777777" w:rsidR="003C3A2B" w:rsidRDefault="003C3A2B" w:rsidP="00865BBB">
      <w:pPr>
        <w:rPr>
          <w:rFonts w:ascii="Arial" w:hAnsi="Arial" w:cs="Arial"/>
        </w:rPr>
      </w:pPr>
    </w:p>
    <w:p w14:paraId="60249764" w14:textId="77777777" w:rsidR="007F0FB6" w:rsidRPr="000150F2" w:rsidRDefault="007F0FB6" w:rsidP="00865BBB">
      <w:pPr>
        <w:rPr>
          <w:rFonts w:ascii="Arial" w:hAnsi="Arial" w:cs="Arial"/>
        </w:rPr>
      </w:pPr>
    </w:p>
    <w:p w14:paraId="07736507" w14:textId="1240EB8F" w:rsidR="00865BBB" w:rsidRPr="0016573E" w:rsidRDefault="00865BBB" w:rsidP="00865BBB">
      <w:pPr>
        <w:rPr>
          <w:rFonts w:ascii="Arial" w:hAnsi="Arial" w:cs="Arial"/>
          <w:b/>
          <w:bCs/>
        </w:rPr>
      </w:pPr>
      <w:r w:rsidRPr="000150F2">
        <w:rPr>
          <w:rFonts w:ascii="Arial" w:hAnsi="Arial" w:cs="Arial"/>
          <w:b/>
          <w:bCs/>
        </w:rPr>
        <w:t>Recommend items for consideration at the governance retreat:</w:t>
      </w:r>
    </w:p>
    <w:p w14:paraId="70F7749D" w14:textId="77777777" w:rsidR="00865BBB" w:rsidRPr="000150F2" w:rsidRDefault="00865BBB" w:rsidP="00865BBB">
      <w:pPr>
        <w:rPr>
          <w:rFonts w:ascii="Arial" w:hAnsi="Arial" w:cs="Arial"/>
        </w:rPr>
      </w:pPr>
    </w:p>
    <w:p w14:paraId="5DE9FAA4" w14:textId="40B7A43D" w:rsidR="00D40C35" w:rsidRPr="000150F2" w:rsidRDefault="007F0FB6">
      <w:pPr>
        <w:rPr>
          <w:rFonts w:ascii="Arial" w:hAnsi="Arial" w:cs="Arial"/>
          <w:bCs/>
        </w:rPr>
      </w:pPr>
      <w:r>
        <w:rPr>
          <w:rFonts w:ascii="Arial" w:hAnsi="Arial" w:cs="Arial"/>
          <w:bCs/>
        </w:rPr>
        <w:t>The language of the Academic Grievance Policy is still confusing to many—could it include friendlier language (or even a flow chart)?</w:t>
      </w:r>
      <w:r w:rsidR="00D40C35" w:rsidRPr="000150F2">
        <w:rPr>
          <w:rFonts w:ascii="Arial" w:hAnsi="Arial" w:cs="Arial"/>
          <w:bCs/>
        </w:rPr>
        <w:br w:type="page"/>
      </w:r>
    </w:p>
    <w:p w14:paraId="60419847" w14:textId="0BDAA49E" w:rsidR="00F22337" w:rsidRPr="000150F2" w:rsidRDefault="00F22337" w:rsidP="00D40C35">
      <w:pPr>
        <w:jc w:val="center"/>
        <w:rPr>
          <w:rFonts w:ascii="Arial" w:hAnsi="Arial" w:cs="Arial"/>
          <w:b/>
          <w:bCs/>
          <w:sz w:val="20"/>
          <w:szCs w:val="20"/>
        </w:rPr>
      </w:pPr>
      <w:r w:rsidRPr="000150F2">
        <w:rPr>
          <w:rFonts w:ascii="Arial" w:hAnsi="Arial" w:cs="Arial"/>
          <w:b/>
          <w:bCs/>
          <w:sz w:val="20"/>
          <w:szCs w:val="20"/>
        </w:rPr>
        <w:lastRenderedPageBreak/>
        <w:t>Appendix: Committee Operating Procedures</w:t>
      </w:r>
    </w:p>
    <w:p w14:paraId="73324813" w14:textId="77777777" w:rsidR="006E38A3" w:rsidRPr="000150F2" w:rsidRDefault="006E38A3" w:rsidP="00F22337">
      <w:pPr>
        <w:rPr>
          <w:rFonts w:ascii="Arial" w:hAnsi="Arial" w:cs="Arial"/>
          <w:i/>
          <w:iCs/>
          <w:sz w:val="20"/>
          <w:szCs w:val="20"/>
        </w:rPr>
      </w:pPr>
    </w:p>
    <w:p w14:paraId="73EDEC27" w14:textId="473F59D5" w:rsidR="00D40C35" w:rsidRPr="000150F2" w:rsidRDefault="00B92C84" w:rsidP="00D40C35">
      <w:pPr>
        <w:pStyle w:val="Default"/>
        <w:jc w:val="center"/>
        <w:rPr>
          <w:rFonts w:ascii="Arial" w:hAnsi="Arial" w:cs="Arial"/>
          <w:sz w:val="20"/>
          <w:szCs w:val="20"/>
        </w:rPr>
      </w:pPr>
      <w:r>
        <w:rPr>
          <w:rFonts w:ascii="Arial" w:hAnsi="Arial" w:cs="Arial"/>
          <w:b/>
          <w:bCs/>
          <w:sz w:val="20"/>
          <w:szCs w:val="20"/>
        </w:rPr>
        <w:t>2015-2016</w:t>
      </w:r>
      <w:r w:rsidR="00D40C35" w:rsidRPr="000150F2">
        <w:rPr>
          <w:rFonts w:ascii="Arial" w:hAnsi="Arial" w:cs="Arial"/>
          <w:b/>
          <w:bCs/>
          <w:sz w:val="20"/>
          <w:szCs w:val="20"/>
        </w:rPr>
        <w:t xml:space="preserve"> SAPC OPERATING PROCEDURES</w:t>
      </w:r>
    </w:p>
    <w:p w14:paraId="09898EAE" w14:textId="77777777" w:rsidR="00D40C35" w:rsidRPr="000150F2" w:rsidRDefault="00D40C35" w:rsidP="00D40C35">
      <w:pPr>
        <w:pStyle w:val="Default"/>
        <w:jc w:val="center"/>
        <w:rPr>
          <w:rFonts w:ascii="Arial" w:hAnsi="Arial" w:cs="Arial"/>
          <w:b/>
          <w:bCs/>
          <w:sz w:val="20"/>
          <w:szCs w:val="20"/>
        </w:rPr>
      </w:pPr>
      <w:r w:rsidRPr="000150F2">
        <w:rPr>
          <w:rFonts w:ascii="Arial" w:hAnsi="Arial" w:cs="Arial"/>
          <w:b/>
          <w:bCs/>
          <w:sz w:val="20"/>
          <w:szCs w:val="20"/>
        </w:rPr>
        <w:t>Adopted November 15, 2013</w:t>
      </w:r>
    </w:p>
    <w:p w14:paraId="2004ABF9" w14:textId="6E46415A" w:rsidR="000150F2" w:rsidRPr="000150F2" w:rsidRDefault="000150F2" w:rsidP="00D40C35">
      <w:pPr>
        <w:pStyle w:val="Default"/>
        <w:jc w:val="center"/>
        <w:rPr>
          <w:rFonts w:ascii="Arial" w:hAnsi="Arial" w:cs="Arial"/>
          <w:sz w:val="20"/>
          <w:szCs w:val="20"/>
        </w:rPr>
      </w:pPr>
      <w:r w:rsidRPr="000150F2">
        <w:rPr>
          <w:rFonts w:ascii="Arial" w:hAnsi="Arial" w:cs="Arial"/>
          <w:b/>
          <w:bCs/>
          <w:sz w:val="20"/>
          <w:szCs w:val="20"/>
        </w:rPr>
        <w:t xml:space="preserve">(Included here as a useful tool. Prepared by Dee </w:t>
      </w:r>
      <w:proofErr w:type="spellStart"/>
      <w:r w:rsidRPr="000150F2">
        <w:rPr>
          <w:rFonts w:ascii="Arial" w:hAnsi="Arial" w:cs="Arial"/>
          <w:b/>
          <w:bCs/>
          <w:sz w:val="20"/>
          <w:szCs w:val="20"/>
        </w:rPr>
        <w:t>Sams</w:t>
      </w:r>
      <w:proofErr w:type="spellEnd"/>
      <w:r w:rsidRPr="000150F2">
        <w:rPr>
          <w:rFonts w:ascii="Arial" w:hAnsi="Arial" w:cs="Arial"/>
          <w:b/>
          <w:bCs/>
          <w:sz w:val="20"/>
          <w:szCs w:val="20"/>
        </w:rPr>
        <w:t>.)</w:t>
      </w:r>
    </w:p>
    <w:p w14:paraId="7D335C15" w14:textId="77777777" w:rsidR="00D40C35" w:rsidRPr="000150F2" w:rsidRDefault="00D40C35" w:rsidP="00D40C35">
      <w:pPr>
        <w:pStyle w:val="Default"/>
        <w:rPr>
          <w:rFonts w:ascii="Arial" w:hAnsi="Arial" w:cs="Arial"/>
          <w:sz w:val="20"/>
          <w:szCs w:val="20"/>
        </w:rPr>
      </w:pPr>
    </w:p>
    <w:p w14:paraId="36609EA5" w14:textId="77777777" w:rsidR="00D40C35" w:rsidRPr="000150F2" w:rsidRDefault="00D40C35" w:rsidP="00D40C35">
      <w:pPr>
        <w:widowControl w:val="0"/>
        <w:autoSpaceDE w:val="0"/>
        <w:autoSpaceDN w:val="0"/>
        <w:adjustRightInd w:val="0"/>
        <w:ind w:left="187" w:hanging="187"/>
        <w:rPr>
          <w:rFonts w:ascii="Arial" w:hAnsi="Arial" w:cs="Arial"/>
          <w:color w:val="000000"/>
          <w:sz w:val="20"/>
          <w:szCs w:val="20"/>
        </w:rPr>
      </w:pPr>
      <w:r w:rsidRPr="000150F2">
        <w:rPr>
          <w:rFonts w:ascii="Arial" w:hAnsi="Arial" w:cs="Arial"/>
          <w:color w:val="000000"/>
          <w:sz w:val="20"/>
          <w:szCs w:val="20"/>
        </w:rPr>
        <w:t>1. The Student Affairs Committee (SAPC) is governed by the Senate bylaws in participating in the shared governance of Georgia College &amp; State University. The members are accountable to the constituents they serve and function as a team to benefit these constituents.</w:t>
      </w:r>
      <w:r w:rsidRPr="000150F2">
        <w:rPr>
          <w:rFonts w:ascii="Arial" w:hAnsi="Arial" w:cs="Arial"/>
          <w:noProof/>
          <w:color w:val="000000"/>
          <w:sz w:val="20"/>
          <w:szCs w:val="20"/>
        </w:rPr>
        <w:drawing>
          <wp:inline distT="0" distB="0" distL="0" distR="0" wp14:anchorId="152DA77C" wp14:editId="137F0B21">
            <wp:extent cx="1270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6B0E2D31" w14:textId="77777777" w:rsidR="002265CF"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reviews motions and resolutions submitted for University Senate consideration, </w:t>
      </w:r>
    </w:p>
    <w:p w14:paraId="6D9AF749" w14:textId="77777777" w:rsidR="002265CF"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is responsible for ensuring the implementation of the nomination and (s)election processes for senators, appointees, volunteers, and standing committee officers, </w:t>
      </w:r>
    </w:p>
    <w:p w14:paraId="0EE0CD92" w14:textId="77777777" w:rsidR="002265CF"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is responsible for the maintenance and dissemination of meeting minutes, </w:t>
      </w:r>
    </w:p>
    <w:p w14:paraId="71008D2B" w14:textId="613B12AF" w:rsidR="00D40C35"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ensures that governance documents are up-to-date and accessible (including statutes, bylaws, handbooks, and calendars), and  </w:t>
      </w:r>
    </w:p>
    <w:p w14:paraId="3D34A2CE" w14:textId="77777777" w:rsidR="00D40C35" w:rsidRPr="000150F2" w:rsidRDefault="00D40C35" w:rsidP="00D40C35">
      <w:pPr>
        <w:pStyle w:val="Default"/>
        <w:rPr>
          <w:rFonts w:ascii="Arial" w:hAnsi="Arial" w:cs="Arial"/>
          <w:sz w:val="20"/>
          <w:szCs w:val="20"/>
        </w:rPr>
      </w:pPr>
    </w:p>
    <w:p w14:paraId="2756A02A" w14:textId="77777777" w:rsidR="00D40C35" w:rsidRPr="000150F2" w:rsidRDefault="00D40C35" w:rsidP="00D40C35">
      <w:pPr>
        <w:pStyle w:val="Default"/>
        <w:ind w:left="180" w:hanging="180"/>
        <w:rPr>
          <w:rFonts w:ascii="Arial" w:hAnsi="Arial" w:cs="Arial"/>
          <w:sz w:val="20"/>
          <w:szCs w:val="20"/>
        </w:rPr>
      </w:pPr>
      <w:r w:rsidRPr="000150F2">
        <w:rPr>
          <w:rFonts w:ascii="Arial" w:hAnsi="Arial" w:cs="Arial"/>
          <w:sz w:val="20"/>
          <w:szCs w:val="20"/>
        </w:rPr>
        <w:t xml:space="preserve">2. The Student Affairs Committee members work cooperatively as a team for the good of the University, the University Senate, Student Government Association, and the Committee. To realize this objective, members should </w:t>
      </w:r>
    </w:p>
    <w:p w14:paraId="57EE637B" w14:textId="77777777" w:rsidR="002D2789" w:rsidRPr="000150F2" w:rsidRDefault="00D40C35" w:rsidP="002D2789">
      <w:pPr>
        <w:pStyle w:val="Default"/>
        <w:numPr>
          <w:ilvl w:val="0"/>
          <w:numId w:val="10"/>
        </w:numPr>
        <w:ind w:left="540"/>
        <w:rPr>
          <w:rFonts w:ascii="Arial" w:hAnsi="Arial" w:cs="Arial"/>
          <w:sz w:val="20"/>
          <w:szCs w:val="20"/>
        </w:rPr>
      </w:pPr>
      <w:r w:rsidRPr="000150F2">
        <w:rPr>
          <w:rFonts w:ascii="Arial" w:hAnsi="Arial" w:cs="Arial"/>
          <w:sz w:val="20"/>
          <w:szCs w:val="20"/>
        </w:rPr>
        <w:t>attend and partici</w:t>
      </w:r>
      <w:r w:rsidR="002D2789" w:rsidRPr="000150F2">
        <w:rPr>
          <w:rFonts w:ascii="Arial" w:hAnsi="Arial" w:cs="Arial"/>
          <w:sz w:val="20"/>
          <w:szCs w:val="20"/>
        </w:rPr>
        <w:t>pate in all scheduled meetings,</w:t>
      </w:r>
    </w:p>
    <w:p w14:paraId="6DBD482E" w14:textId="77777777" w:rsidR="002D2789" w:rsidRPr="000150F2" w:rsidRDefault="00D40C35" w:rsidP="002D2789">
      <w:pPr>
        <w:pStyle w:val="Default"/>
        <w:numPr>
          <w:ilvl w:val="0"/>
          <w:numId w:val="10"/>
        </w:numPr>
        <w:ind w:left="540"/>
        <w:rPr>
          <w:rFonts w:ascii="Arial" w:hAnsi="Arial" w:cs="Arial"/>
          <w:sz w:val="20"/>
          <w:szCs w:val="20"/>
        </w:rPr>
      </w:pPr>
      <w:r w:rsidRPr="000150F2">
        <w:rPr>
          <w:rFonts w:ascii="Arial" w:hAnsi="Arial" w:cs="Arial"/>
          <w:sz w:val="20"/>
          <w:szCs w:val="20"/>
        </w:rPr>
        <w:t xml:space="preserve">communicate respectfully, openly, and candidly with each other, </w:t>
      </w:r>
    </w:p>
    <w:p w14:paraId="703F3FAC" w14:textId="77777777" w:rsidR="002D2789" w:rsidRPr="000150F2" w:rsidRDefault="00D40C35" w:rsidP="002D2789">
      <w:pPr>
        <w:pStyle w:val="Default"/>
        <w:numPr>
          <w:ilvl w:val="0"/>
          <w:numId w:val="10"/>
        </w:numPr>
        <w:ind w:left="540"/>
        <w:rPr>
          <w:rFonts w:ascii="Arial" w:hAnsi="Arial" w:cs="Arial"/>
          <w:sz w:val="20"/>
          <w:szCs w:val="20"/>
        </w:rPr>
      </w:pPr>
      <w:r w:rsidRPr="000150F2">
        <w:rPr>
          <w:rFonts w:ascii="Arial" w:hAnsi="Arial" w:cs="Arial"/>
          <w:sz w:val="20"/>
          <w:szCs w:val="20"/>
        </w:rPr>
        <w:t>seek out and identify agenda items for discussion from constituents directly related to students, and</w:t>
      </w:r>
    </w:p>
    <w:p w14:paraId="203D175C" w14:textId="457AA69D" w:rsidR="00D40C35" w:rsidRPr="000150F2" w:rsidRDefault="00D40C35" w:rsidP="002D2789">
      <w:pPr>
        <w:pStyle w:val="Default"/>
        <w:numPr>
          <w:ilvl w:val="0"/>
          <w:numId w:val="10"/>
        </w:numPr>
        <w:ind w:left="540"/>
        <w:rPr>
          <w:rFonts w:ascii="Arial" w:hAnsi="Arial" w:cs="Arial"/>
          <w:sz w:val="20"/>
          <w:szCs w:val="20"/>
        </w:rPr>
      </w:pPr>
      <w:proofErr w:type="gramStart"/>
      <w:r w:rsidRPr="000150F2">
        <w:rPr>
          <w:rFonts w:ascii="Arial" w:hAnsi="Arial" w:cs="Arial"/>
          <w:sz w:val="20"/>
          <w:szCs w:val="20"/>
        </w:rPr>
        <w:t>copy</w:t>
      </w:r>
      <w:proofErr w:type="gramEnd"/>
      <w:r w:rsidRPr="000150F2">
        <w:rPr>
          <w:rFonts w:ascii="Arial" w:hAnsi="Arial" w:cs="Arial"/>
          <w:sz w:val="20"/>
          <w:szCs w:val="20"/>
        </w:rPr>
        <w:t xml:space="preserve"> the committee when communicating on its behalf.</w:t>
      </w:r>
    </w:p>
    <w:p w14:paraId="62B5D653" w14:textId="77777777" w:rsidR="00D40C35" w:rsidRPr="000150F2" w:rsidRDefault="00D40C35" w:rsidP="00D40C35">
      <w:pPr>
        <w:pStyle w:val="Default"/>
        <w:ind w:left="450" w:hanging="270"/>
        <w:rPr>
          <w:rFonts w:ascii="Arial" w:hAnsi="Arial" w:cs="Arial"/>
          <w:sz w:val="20"/>
          <w:szCs w:val="20"/>
        </w:rPr>
      </w:pPr>
    </w:p>
    <w:p w14:paraId="74EC06F1"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3. Committee Officer Responsibilities </w:t>
      </w:r>
    </w:p>
    <w:p w14:paraId="1DD32EC2" w14:textId="0D56BC11" w:rsidR="00D40C35" w:rsidRPr="000150F2" w:rsidRDefault="00D40C35" w:rsidP="00E26D51">
      <w:pPr>
        <w:pStyle w:val="Default"/>
        <w:numPr>
          <w:ilvl w:val="0"/>
          <w:numId w:val="11"/>
        </w:numPr>
        <w:ind w:left="630"/>
        <w:rPr>
          <w:rFonts w:ascii="Arial" w:hAnsi="Arial" w:cs="Arial"/>
          <w:sz w:val="20"/>
          <w:szCs w:val="20"/>
        </w:rPr>
      </w:pPr>
      <w:r w:rsidRPr="000150F2">
        <w:rPr>
          <w:rFonts w:ascii="Arial" w:hAnsi="Arial" w:cs="Arial"/>
          <w:sz w:val="20"/>
          <w:szCs w:val="20"/>
        </w:rPr>
        <w:t xml:space="preserve">Chair (Presiding Officer) </w:t>
      </w:r>
    </w:p>
    <w:p w14:paraId="5B94A84B"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Drafts, in consultation with the committee, the tentative agenda for committee meetings </w:t>
      </w:r>
    </w:p>
    <w:p w14:paraId="5990ADC8"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Distributes each tentative agenda to the committee via email prior to the committee meeting </w:t>
      </w:r>
    </w:p>
    <w:p w14:paraId="10428E47"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Be contacted by committee members extending regrets prior to a scheduled committee meeting </w:t>
      </w:r>
    </w:p>
    <w:p w14:paraId="15F20F39"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Presides at committee meetings </w:t>
      </w:r>
    </w:p>
    <w:p w14:paraId="1603953A"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Entering committee motions proposed for University Senate consideration into the online motion database </w:t>
      </w:r>
    </w:p>
    <w:p w14:paraId="563111A5"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Advertising committee meeting times and meeting agenda to the university community </w:t>
      </w:r>
    </w:p>
    <w:p w14:paraId="188D5B84"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Present the SAPC report to University Senate at scheduled University Senate meetings</w:t>
      </w:r>
    </w:p>
    <w:p w14:paraId="5881DD0B" w14:textId="01FC8EC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Others as defined/assigned by the committee </w:t>
      </w:r>
    </w:p>
    <w:p w14:paraId="0909CDEF" w14:textId="77777777" w:rsidR="00D40C35" w:rsidRPr="000150F2" w:rsidRDefault="00D40C35" w:rsidP="00D40C35">
      <w:pPr>
        <w:pStyle w:val="Default"/>
        <w:rPr>
          <w:rFonts w:ascii="Arial" w:hAnsi="Arial" w:cs="Arial"/>
          <w:sz w:val="20"/>
          <w:szCs w:val="20"/>
        </w:rPr>
      </w:pPr>
    </w:p>
    <w:p w14:paraId="582E029E" w14:textId="619659E9" w:rsidR="00D40C35" w:rsidRPr="000150F2" w:rsidRDefault="00D40C35" w:rsidP="00E26D51">
      <w:pPr>
        <w:pStyle w:val="Default"/>
        <w:numPr>
          <w:ilvl w:val="0"/>
          <w:numId w:val="11"/>
        </w:numPr>
        <w:ind w:left="630"/>
        <w:rPr>
          <w:rFonts w:ascii="Arial" w:hAnsi="Arial" w:cs="Arial"/>
          <w:sz w:val="20"/>
          <w:szCs w:val="20"/>
        </w:rPr>
      </w:pPr>
      <w:r w:rsidRPr="000150F2">
        <w:rPr>
          <w:rFonts w:ascii="Arial" w:hAnsi="Arial" w:cs="Arial"/>
          <w:sz w:val="20"/>
          <w:szCs w:val="20"/>
        </w:rPr>
        <w:t xml:space="preserve">Vice-Chair (Presiding Officer Elect) </w:t>
      </w:r>
    </w:p>
    <w:p w14:paraId="4022ABE2" w14:textId="77777777" w:rsidR="00D40C35" w:rsidRPr="000150F2" w:rsidRDefault="00D40C35" w:rsidP="00E26D51">
      <w:pPr>
        <w:pStyle w:val="Default"/>
        <w:numPr>
          <w:ilvl w:val="0"/>
          <w:numId w:val="6"/>
        </w:numPr>
        <w:ind w:left="990"/>
        <w:rPr>
          <w:rFonts w:ascii="Arial" w:hAnsi="Arial" w:cs="Arial"/>
          <w:sz w:val="20"/>
          <w:szCs w:val="20"/>
        </w:rPr>
      </w:pPr>
      <w:r w:rsidRPr="000150F2">
        <w:rPr>
          <w:rFonts w:ascii="Arial" w:hAnsi="Arial" w:cs="Arial"/>
          <w:sz w:val="20"/>
          <w:szCs w:val="20"/>
        </w:rPr>
        <w:t xml:space="preserve">Assumes all duties and responsibilities of the chair in the absence of the chair </w:t>
      </w:r>
    </w:p>
    <w:p w14:paraId="18ECA592" w14:textId="0D28DC57" w:rsidR="00D40C35" w:rsidRPr="000150F2" w:rsidRDefault="00D40C35" w:rsidP="00E26D51">
      <w:pPr>
        <w:pStyle w:val="Default"/>
        <w:numPr>
          <w:ilvl w:val="0"/>
          <w:numId w:val="6"/>
        </w:numPr>
        <w:ind w:left="990"/>
        <w:rPr>
          <w:rFonts w:ascii="Arial" w:hAnsi="Arial" w:cs="Arial"/>
          <w:sz w:val="20"/>
          <w:szCs w:val="20"/>
        </w:rPr>
      </w:pPr>
      <w:r w:rsidRPr="000150F2">
        <w:rPr>
          <w:rFonts w:ascii="Arial" w:hAnsi="Arial" w:cs="Arial"/>
          <w:sz w:val="20"/>
          <w:szCs w:val="20"/>
        </w:rPr>
        <w:t xml:space="preserve">Others as defined/assigned by the committee </w:t>
      </w:r>
    </w:p>
    <w:p w14:paraId="49989480" w14:textId="77777777" w:rsidR="00D40C35" w:rsidRPr="000150F2" w:rsidRDefault="00D40C35" w:rsidP="00D40C35">
      <w:pPr>
        <w:pStyle w:val="Default"/>
        <w:rPr>
          <w:rFonts w:ascii="Arial" w:hAnsi="Arial" w:cs="Arial"/>
          <w:sz w:val="20"/>
          <w:szCs w:val="20"/>
        </w:rPr>
      </w:pPr>
    </w:p>
    <w:p w14:paraId="7D85D0C2" w14:textId="20D9BBB8" w:rsidR="00D40C35" w:rsidRPr="000150F2" w:rsidRDefault="00D40C35" w:rsidP="00E26D51">
      <w:pPr>
        <w:pStyle w:val="Default"/>
        <w:numPr>
          <w:ilvl w:val="0"/>
          <w:numId w:val="11"/>
        </w:numPr>
        <w:ind w:left="630"/>
        <w:rPr>
          <w:rFonts w:ascii="Arial" w:hAnsi="Arial" w:cs="Arial"/>
          <w:sz w:val="20"/>
          <w:szCs w:val="20"/>
        </w:rPr>
      </w:pPr>
      <w:r w:rsidRPr="000150F2">
        <w:rPr>
          <w:rFonts w:ascii="Arial" w:hAnsi="Arial" w:cs="Arial"/>
          <w:sz w:val="20"/>
          <w:szCs w:val="20"/>
        </w:rPr>
        <w:t xml:space="preserve">Secretary </w:t>
      </w:r>
    </w:p>
    <w:p w14:paraId="00FC076F" w14:textId="77777777"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Be contacted by committee members extending regrets prior to a scheduled committee meeting </w:t>
      </w:r>
    </w:p>
    <w:p w14:paraId="555E4B9B" w14:textId="77777777"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Drafts, in consultation with the committee, the minutes for committee meetings </w:t>
      </w:r>
    </w:p>
    <w:p w14:paraId="30E54592" w14:textId="77777777"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14:paraId="437F2F63" w14:textId="66AAB83F"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Others as defined/assigned by the committee </w:t>
      </w:r>
    </w:p>
    <w:p w14:paraId="0149C13C" w14:textId="77777777" w:rsidR="00D40C35" w:rsidRPr="000150F2" w:rsidRDefault="00D40C35" w:rsidP="00D40C35">
      <w:pPr>
        <w:pStyle w:val="Default"/>
        <w:rPr>
          <w:rFonts w:ascii="Arial" w:hAnsi="Arial" w:cs="Arial"/>
          <w:sz w:val="20"/>
          <w:szCs w:val="20"/>
        </w:rPr>
      </w:pPr>
    </w:p>
    <w:p w14:paraId="0586CD3A"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4. Communication </w:t>
      </w:r>
    </w:p>
    <w:p w14:paraId="1F7BE6EA" w14:textId="6D0EE28B" w:rsidR="00D40C35" w:rsidRPr="000150F2" w:rsidRDefault="00D40C35" w:rsidP="00E26D51">
      <w:pPr>
        <w:pStyle w:val="Default"/>
        <w:numPr>
          <w:ilvl w:val="0"/>
          <w:numId w:val="11"/>
        </w:numPr>
        <w:ind w:left="540"/>
        <w:rPr>
          <w:rFonts w:ascii="Arial" w:hAnsi="Arial" w:cs="Arial"/>
          <w:sz w:val="20"/>
          <w:szCs w:val="20"/>
        </w:rPr>
      </w:pPr>
      <w:r w:rsidRPr="000150F2">
        <w:rPr>
          <w:rFonts w:ascii="Arial" w:hAnsi="Arial" w:cs="Arial"/>
          <w:sz w:val="20"/>
          <w:szCs w:val="20"/>
        </w:rPr>
        <w:t>Communicate via the sapc@list.gcsu.edu email list with the 72-hour rule – a member of the Executive Committee has 72 hours to respond to an issue/proposal to confirm receipt and communicate approval or share constructive suggestions</w:t>
      </w:r>
    </w:p>
    <w:p w14:paraId="6F5670DC" w14:textId="6F15DFDC" w:rsidR="00D40C35" w:rsidRPr="000150F2" w:rsidRDefault="00D40C35" w:rsidP="00E26D51">
      <w:pPr>
        <w:pStyle w:val="Default"/>
        <w:numPr>
          <w:ilvl w:val="0"/>
          <w:numId w:val="11"/>
        </w:numPr>
        <w:ind w:left="540"/>
        <w:rPr>
          <w:rFonts w:ascii="Arial" w:hAnsi="Arial" w:cs="Arial"/>
          <w:sz w:val="20"/>
          <w:szCs w:val="20"/>
        </w:rPr>
      </w:pPr>
      <w:r w:rsidRPr="000150F2">
        <w:rPr>
          <w:rFonts w:ascii="Arial" w:hAnsi="Arial" w:cs="Arial"/>
          <w:sz w:val="20"/>
          <w:szCs w:val="20"/>
        </w:rPr>
        <w:t xml:space="preserve">Notify the committee chair (doreen.sams@gcsu.edu) and secretary (nicole.declouette@gcsu.edu) to extend regrets prior to scheduled committee meetings. </w:t>
      </w:r>
    </w:p>
    <w:p w14:paraId="62349E45" w14:textId="77777777" w:rsidR="00D40C35" w:rsidRPr="000150F2" w:rsidRDefault="00D40C35" w:rsidP="00D40C35">
      <w:pPr>
        <w:pStyle w:val="Default"/>
        <w:rPr>
          <w:rFonts w:ascii="Arial" w:hAnsi="Arial" w:cs="Arial"/>
          <w:sz w:val="20"/>
          <w:szCs w:val="20"/>
        </w:rPr>
      </w:pPr>
    </w:p>
    <w:p w14:paraId="17A8A658"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5. Duration of Meetings </w:t>
      </w:r>
    </w:p>
    <w:p w14:paraId="3C023950" w14:textId="42843726" w:rsidR="00D40C35" w:rsidRPr="000150F2" w:rsidRDefault="00D40C35" w:rsidP="00E26D51">
      <w:pPr>
        <w:pStyle w:val="Default"/>
        <w:numPr>
          <w:ilvl w:val="0"/>
          <w:numId w:val="12"/>
        </w:numPr>
        <w:ind w:left="630"/>
        <w:rPr>
          <w:rFonts w:ascii="Arial" w:hAnsi="Arial" w:cs="Arial"/>
          <w:sz w:val="20"/>
          <w:szCs w:val="20"/>
        </w:rPr>
      </w:pPr>
      <w:r w:rsidRPr="000150F2">
        <w:rPr>
          <w:rFonts w:ascii="Arial" w:hAnsi="Arial" w:cs="Arial"/>
          <w:sz w:val="20"/>
          <w:szCs w:val="20"/>
        </w:rPr>
        <w:t>Committee meetings shall be no more than seventy-five (75) minutes in duration unless otherwise agreed to by a motion to extend the meeting duration</w:t>
      </w:r>
    </w:p>
    <w:p w14:paraId="3C5D8682" w14:textId="77777777" w:rsidR="00D40C35" w:rsidRPr="000150F2" w:rsidRDefault="00D40C35" w:rsidP="00D40C35">
      <w:pPr>
        <w:pStyle w:val="Default"/>
        <w:rPr>
          <w:rFonts w:ascii="Arial" w:hAnsi="Arial" w:cs="Arial"/>
          <w:sz w:val="20"/>
          <w:szCs w:val="20"/>
        </w:rPr>
      </w:pPr>
    </w:p>
    <w:p w14:paraId="2C1C281E"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6. Agenda </w:t>
      </w:r>
    </w:p>
    <w:p w14:paraId="0B907E25" w14:textId="77777777" w:rsidR="00D143D8"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 xml:space="preserve">A tentative agenda for the next meeting of SAPC is drafted by the SAPC Chair and is informed by consultation with the entire committee at least one week prior to the next meeting. </w:t>
      </w:r>
    </w:p>
    <w:p w14:paraId="7AC78536" w14:textId="77777777" w:rsidR="00D143D8"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 xml:space="preserve">Agenda items will be prioritized by time-sensitivity and not necessarily reflect their relative importance. </w:t>
      </w:r>
    </w:p>
    <w:p w14:paraId="31AE3965" w14:textId="77777777" w:rsidR="00D143D8"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The tentative agenda is distributed to the committee members, by the SAPC Chair as early in the week of a meeting as possible and is finalized in consultation with the other members of SAPC.</w:t>
      </w:r>
    </w:p>
    <w:p w14:paraId="3B1AA6E3" w14:textId="03DC9583" w:rsidR="00D40C35"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14:paraId="08812544" w14:textId="77777777" w:rsidR="00D40C35" w:rsidRPr="000150F2" w:rsidRDefault="00D40C35" w:rsidP="00D40C35">
      <w:pPr>
        <w:pStyle w:val="Default"/>
        <w:rPr>
          <w:rFonts w:ascii="Arial" w:hAnsi="Arial" w:cs="Arial"/>
          <w:sz w:val="20"/>
          <w:szCs w:val="20"/>
        </w:rPr>
      </w:pPr>
    </w:p>
    <w:p w14:paraId="5D7F4A2A"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7. Deliberation and Parliamentary Authority </w:t>
      </w:r>
    </w:p>
    <w:p w14:paraId="0E633A72" w14:textId="77777777" w:rsidR="00D143D8" w:rsidRPr="000150F2" w:rsidRDefault="00D40C35" w:rsidP="00D143D8">
      <w:pPr>
        <w:pStyle w:val="Default"/>
        <w:numPr>
          <w:ilvl w:val="0"/>
          <w:numId w:val="13"/>
        </w:numPr>
        <w:ind w:left="540"/>
        <w:rPr>
          <w:rFonts w:ascii="Arial" w:hAnsi="Arial" w:cs="Arial"/>
          <w:sz w:val="20"/>
          <w:szCs w:val="20"/>
        </w:rPr>
      </w:pPr>
      <w:r w:rsidRPr="000150F2">
        <w:rPr>
          <w:rFonts w:ascii="Arial" w:hAnsi="Arial" w:cs="Arial"/>
          <w:sz w:val="20"/>
          <w:szCs w:val="20"/>
        </w:rPr>
        <w:t>Deliberation is informal until there is a motion for committee consideration in w</w:t>
      </w:r>
      <w:r w:rsidR="00D143D8" w:rsidRPr="000150F2">
        <w:rPr>
          <w:rFonts w:ascii="Arial" w:hAnsi="Arial" w:cs="Arial"/>
          <w:sz w:val="20"/>
          <w:szCs w:val="20"/>
        </w:rPr>
        <w:t>hich case Robert’s Rules apply.</w:t>
      </w:r>
    </w:p>
    <w:p w14:paraId="61949610" w14:textId="0FC5E130" w:rsidR="00D40C35" w:rsidRPr="000150F2" w:rsidRDefault="00D40C35" w:rsidP="00D143D8">
      <w:pPr>
        <w:pStyle w:val="Default"/>
        <w:numPr>
          <w:ilvl w:val="0"/>
          <w:numId w:val="13"/>
        </w:numPr>
        <w:ind w:left="540"/>
        <w:rPr>
          <w:rFonts w:ascii="Arial" w:hAnsi="Arial" w:cs="Arial"/>
          <w:sz w:val="20"/>
          <w:szCs w:val="20"/>
        </w:rPr>
      </w:pPr>
      <w:r w:rsidRPr="000150F2">
        <w:rPr>
          <w:rFonts w:ascii="Arial" w:hAnsi="Arial" w:cs="Arial"/>
          <w:sz w:val="20"/>
          <w:szCs w:val="20"/>
        </w:rPr>
        <w:t xml:space="preserve">The rules contained in the current edition of Robert’s Rules of Order Newly Revised shall govern the SAPC Committee in all cases to which they are applicable and in which they are not inconsistent with the University Senate Bylaws, these operating procedures and any special rules of order SAPC may adopt. </w:t>
      </w:r>
    </w:p>
    <w:p w14:paraId="1C4DC7D8" w14:textId="77777777" w:rsidR="00D40C35" w:rsidRPr="000150F2" w:rsidRDefault="00D40C35" w:rsidP="00D40C35">
      <w:pPr>
        <w:pStyle w:val="Default"/>
        <w:rPr>
          <w:rFonts w:ascii="Arial" w:hAnsi="Arial" w:cs="Arial"/>
          <w:sz w:val="20"/>
          <w:szCs w:val="20"/>
        </w:rPr>
      </w:pPr>
    </w:p>
    <w:p w14:paraId="6EF86FC0"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8. Quorum &amp; Voting </w:t>
      </w:r>
    </w:p>
    <w:p w14:paraId="4BE40120" w14:textId="7D354E57" w:rsidR="00D40C35" w:rsidRPr="000150F2" w:rsidRDefault="00D40C35" w:rsidP="00027733">
      <w:pPr>
        <w:pStyle w:val="Default"/>
        <w:numPr>
          <w:ilvl w:val="0"/>
          <w:numId w:val="14"/>
        </w:numPr>
        <w:ind w:left="540"/>
        <w:rPr>
          <w:rFonts w:ascii="Arial" w:hAnsi="Arial" w:cs="Arial"/>
          <w:sz w:val="20"/>
          <w:szCs w:val="20"/>
        </w:rPr>
      </w:pPr>
      <w:r w:rsidRPr="000150F2">
        <w:rPr>
          <w:rFonts w:ascii="Arial" w:hAnsi="Arial" w:cs="Arial"/>
          <w:sz w:val="20"/>
          <w:szCs w:val="20"/>
        </w:rPr>
        <w:t xml:space="preserve">A majority of the Executive Committee membership shall constitute a quorum.  </w:t>
      </w:r>
    </w:p>
    <w:p w14:paraId="050C0384" w14:textId="010B619C" w:rsidR="00D40C35" w:rsidRPr="000150F2" w:rsidRDefault="00D40C35" w:rsidP="00027733">
      <w:pPr>
        <w:pStyle w:val="Default"/>
        <w:numPr>
          <w:ilvl w:val="0"/>
          <w:numId w:val="14"/>
        </w:numPr>
        <w:ind w:left="540"/>
        <w:rPr>
          <w:rFonts w:ascii="Arial" w:hAnsi="Arial" w:cs="Arial"/>
          <w:sz w:val="20"/>
          <w:szCs w:val="20"/>
        </w:rPr>
      </w:pPr>
      <w:r w:rsidRPr="000150F2">
        <w:rPr>
          <w:rFonts w:ascii="Arial" w:hAnsi="Arial" w:cs="Arial"/>
          <w:sz w:val="20"/>
          <w:szCs w:val="20"/>
        </w:rPr>
        <w:t xml:space="preserve">Unless otherwise determined by the committee in advance of the vote, a majority vote is necessary for committee approval. </w:t>
      </w:r>
    </w:p>
    <w:p w14:paraId="38EF9F18" w14:textId="2CAC56D8" w:rsidR="00D40C35" w:rsidRPr="000150F2" w:rsidRDefault="00D40C35" w:rsidP="00027733">
      <w:pPr>
        <w:pStyle w:val="Default"/>
        <w:numPr>
          <w:ilvl w:val="0"/>
          <w:numId w:val="14"/>
        </w:numPr>
        <w:ind w:left="540"/>
        <w:rPr>
          <w:rFonts w:ascii="Arial" w:hAnsi="Arial" w:cs="Arial"/>
          <w:sz w:val="20"/>
          <w:szCs w:val="20"/>
        </w:rPr>
      </w:pPr>
      <w:r w:rsidRPr="000150F2">
        <w:rPr>
          <w:rFonts w:ascii="Arial" w:hAnsi="Arial" w:cs="Arial"/>
          <w:sz w:val="20"/>
          <w:szCs w:val="20"/>
        </w:rPr>
        <w:t xml:space="preserve">In all committee votes, the voting threshold is applied to the number of voting members present at the time of the vote </w:t>
      </w:r>
      <w:r w:rsidRPr="000150F2">
        <w:rPr>
          <w:rFonts w:ascii="Arial" w:hAnsi="Arial" w:cs="Arial"/>
          <w:i/>
          <w:iCs/>
          <w:sz w:val="20"/>
          <w:szCs w:val="20"/>
        </w:rPr>
        <w:t>assuming the presence of quorum</w:t>
      </w:r>
      <w:r w:rsidRPr="000150F2">
        <w:rPr>
          <w:rFonts w:ascii="Arial" w:hAnsi="Arial" w:cs="Arial"/>
          <w:sz w:val="20"/>
          <w:szCs w:val="20"/>
        </w:rPr>
        <w:t xml:space="preserve">. </w:t>
      </w:r>
    </w:p>
    <w:p w14:paraId="5BB721C6" w14:textId="77777777" w:rsidR="00D40C35" w:rsidRPr="000150F2" w:rsidRDefault="00D40C35" w:rsidP="00D40C35">
      <w:pPr>
        <w:pStyle w:val="Default"/>
        <w:rPr>
          <w:rFonts w:ascii="Arial" w:hAnsi="Arial" w:cs="Arial"/>
          <w:sz w:val="20"/>
          <w:szCs w:val="20"/>
        </w:rPr>
      </w:pPr>
    </w:p>
    <w:p w14:paraId="1B97A2C4"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9. Minutes </w:t>
      </w:r>
    </w:p>
    <w:p w14:paraId="234BFA05" w14:textId="02102639"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SAPC members review the initial draft of the minutes of SAPC meetings prior to distribution to the University Senate.</w:t>
      </w:r>
    </w:p>
    <w:p w14:paraId="34C349DD" w14:textId="40970BCF"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The SAPC secretary shall prepare a draft of the minutes of each committee meeting and may request guidance from the committee during a meeting to inform the preparation of this draft.</w:t>
      </w:r>
    </w:p>
    <w:p w14:paraId="42F57807" w14:textId="7DACD964"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This draft of the minutes is circulated to the committee for review prior to posting.</w:t>
      </w:r>
    </w:p>
    <w:p w14:paraId="5E0A8F17" w14:textId="6B1CD653"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If suggested revisions are offered, the revised minutes are again distributed to the committee for review.</w:t>
      </w:r>
    </w:p>
    <w:p w14:paraId="56204A6F" w14:textId="4C5717E0"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The minutes are posted as soon as possible after the review process concludes.</w:t>
      </w:r>
    </w:p>
    <w:p w14:paraId="2FD45F70" w14:textId="443BD19A"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i/>
          <w:sz w:val="20"/>
          <w:szCs w:val="20"/>
        </w:rPr>
        <w:t>Except for the minutes of the final meeting of the academic year, the approval of the previous meeting minutes is an item on the agenda of each SAPC meeting.</w:t>
      </w:r>
    </w:p>
    <w:p w14:paraId="015E20BC" w14:textId="77777777" w:rsidR="00D40C35" w:rsidRPr="000150F2" w:rsidRDefault="00D40C35" w:rsidP="00D40C35">
      <w:pPr>
        <w:pStyle w:val="Default"/>
        <w:rPr>
          <w:rFonts w:ascii="Arial" w:hAnsi="Arial" w:cs="Arial"/>
          <w:sz w:val="20"/>
          <w:szCs w:val="20"/>
        </w:rPr>
      </w:pPr>
    </w:p>
    <w:p w14:paraId="131A85FF" w14:textId="77777777" w:rsidR="00D40C35" w:rsidRPr="000150F2" w:rsidRDefault="00D40C35" w:rsidP="00D40C35">
      <w:pPr>
        <w:pStyle w:val="Default"/>
        <w:rPr>
          <w:rFonts w:ascii="Arial" w:hAnsi="Arial" w:cs="Arial"/>
          <w:sz w:val="20"/>
          <w:szCs w:val="20"/>
        </w:rPr>
      </w:pPr>
      <w:r w:rsidRPr="000150F2">
        <w:rPr>
          <w:rFonts w:ascii="Arial" w:hAnsi="Arial" w:cs="Arial"/>
          <w:bCs/>
          <w:sz w:val="20"/>
          <w:szCs w:val="20"/>
        </w:rPr>
        <w:t>10. Amendment of these operating procedures</w:t>
      </w:r>
    </w:p>
    <w:p w14:paraId="7B9335DE" w14:textId="77777777" w:rsidR="00D40C35" w:rsidRPr="000150F2" w:rsidRDefault="00D40C35" w:rsidP="00D40C35">
      <w:pPr>
        <w:pStyle w:val="Default"/>
        <w:numPr>
          <w:ilvl w:val="0"/>
          <w:numId w:val="2"/>
        </w:numPr>
        <w:ind w:left="540" w:hanging="270"/>
        <w:rPr>
          <w:rFonts w:ascii="Arial" w:hAnsi="Arial" w:cs="Arial"/>
          <w:sz w:val="20"/>
          <w:szCs w:val="20"/>
        </w:rPr>
      </w:pPr>
      <w:r w:rsidRPr="000150F2">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14:paraId="59866DC3" w14:textId="77777777" w:rsidR="00D40C35" w:rsidRPr="000150F2" w:rsidRDefault="00D40C35" w:rsidP="00D40C35">
      <w:pPr>
        <w:pStyle w:val="Default"/>
        <w:ind w:left="540"/>
        <w:rPr>
          <w:rFonts w:ascii="Arial" w:hAnsi="Arial" w:cs="Arial"/>
          <w:sz w:val="20"/>
          <w:szCs w:val="20"/>
        </w:rPr>
      </w:pPr>
    </w:p>
    <w:p w14:paraId="5CC2222C" w14:textId="77777777" w:rsidR="00F22337" w:rsidRPr="000150F2" w:rsidRDefault="00F22337" w:rsidP="00865BBB">
      <w:pPr>
        <w:rPr>
          <w:rFonts w:ascii="Arial" w:hAnsi="Arial" w:cs="Arial"/>
        </w:rPr>
      </w:pPr>
    </w:p>
    <w:sectPr w:rsidR="00F22337" w:rsidRPr="000150F2"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1747" w14:textId="77777777" w:rsidR="002012BD" w:rsidRDefault="002012BD" w:rsidP="005844EC">
      <w:r>
        <w:separator/>
      </w:r>
    </w:p>
  </w:endnote>
  <w:endnote w:type="continuationSeparator" w:id="0">
    <w:p w14:paraId="033F0281" w14:textId="77777777" w:rsidR="002012BD" w:rsidRDefault="002012BD"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AF1E" w14:textId="4F247213" w:rsidR="007F0FB6" w:rsidRPr="0031206E" w:rsidRDefault="007F0FB6" w:rsidP="005844EC">
    <w:pPr>
      <w:pStyle w:val="Footer"/>
      <w:tabs>
        <w:tab w:val="clear" w:pos="8640"/>
        <w:tab w:val="right" w:pos="9900"/>
      </w:tabs>
      <w:rPr>
        <w:i/>
        <w:sz w:val="16"/>
        <w:szCs w:val="16"/>
      </w:rPr>
    </w:pPr>
    <w:r w:rsidRPr="0031206E">
      <w:rPr>
        <w:rStyle w:val="PageNumber"/>
        <w:i/>
        <w:sz w:val="16"/>
        <w:szCs w:val="16"/>
      </w:rPr>
      <w:tab/>
    </w:r>
    <w:r w:rsidRPr="0031206E">
      <w:rPr>
        <w:i/>
        <w:sz w:val="16"/>
        <w:szCs w:val="16"/>
      </w:rPr>
      <w:tab/>
    </w:r>
  </w:p>
  <w:p w14:paraId="0F30C514" w14:textId="77777777" w:rsidR="007F0FB6" w:rsidRDefault="007F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63BE" w14:textId="77777777" w:rsidR="002012BD" w:rsidRDefault="002012BD" w:rsidP="005844EC">
      <w:r>
        <w:separator/>
      </w:r>
    </w:p>
  </w:footnote>
  <w:footnote w:type="continuationSeparator" w:id="0">
    <w:p w14:paraId="7F564523" w14:textId="77777777" w:rsidR="002012BD" w:rsidRDefault="002012BD"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4CE"/>
    <w:multiLevelType w:val="hybridMultilevel"/>
    <w:tmpl w:val="3C3EA90A"/>
    <w:lvl w:ilvl="0" w:tplc="49E07E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5632D7"/>
    <w:multiLevelType w:val="hybridMultilevel"/>
    <w:tmpl w:val="635AF3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8D21098"/>
    <w:multiLevelType w:val="hybridMultilevel"/>
    <w:tmpl w:val="9FD8A1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3AA1187"/>
    <w:multiLevelType w:val="hybridMultilevel"/>
    <w:tmpl w:val="44B2DD0A"/>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5F0DEA"/>
    <w:multiLevelType w:val="hybridMultilevel"/>
    <w:tmpl w:val="073AB96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025413A"/>
    <w:multiLevelType w:val="hybridMultilevel"/>
    <w:tmpl w:val="6BC62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C56E8B"/>
    <w:multiLevelType w:val="hybridMultilevel"/>
    <w:tmpl w:val="25E40180"/>
    <w:lvl w:ilvl="0" w:tplc="03B48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4"/>
  </w:num>
  <w:num w:numId="6">
    <w:abstractNumId w:val="10"/>
  </w:num>
  <w:num w:numId="7">
    <w:abstractNumId w:val="16"/>
  </w:num>
  <w:num w:numId="8">
    <w:abstractNumId w:val="6"/>
  </w:num>
  <w:num w:numId="9">
    <w:abstractNumId w:val="3"/>
  </w:num>
  <w:num w:numId="10">
    <w:abstractNumId w:val="9"/>
  </w:num>
  <w:num w:numId="11">
    <w:abstractNumId w:val="11"/>
  </w:num>
  <w:num w:numId="12">
    <w:abstractNumId w:val="1"/>
  </w:num>
  <w:num w:numId="13">
    <w:abstractNumId w:val="7"/>
  </w:num>
  <w:num w:numId="14">
    <w:abstractNumId w:val="4"/>
  </w:num>
  <w:num w:numId="15">
    <w:abstractNumId w:val="15"/>
  </w:num>
  <w:num w:numId="16">
    <w:abstractNumId w:val="1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150F2"/>
    <w:rsid w:val="00021632"/>
    <w:rsid w:val="00027733"/>
    <w:rsid w:val="0003108E"/>
    <w:rsid w:val="00045F8D"/>
    <w:rsid w:val="0006353D"/>
    <w:rsid w:val="000B5E91"/>
    <w:rsid w:val="000C1BF9"/>
    <w:rsid w:val="000C512C"/>
    <w:rsid w:val="0010011F"/>
    <w:rsid w:val="001228EE"/>
    <w:rsid w:val="0016573E"/>
    <w:rsid w:val="0017378F"/>
    <w:rsid w:val="00173B31"/>
    <w:rsid w:val="001A2EEA"/>
    <w:rsid w:val="001C6F0E"/>
    <w:rsid w:val="001D1573"/>
    <w:rsid w:val="001D17C8"/>
    <w:rsid w:val="002012BD"/>
    <w:rsid w:val="002265CF"/>
    <w:rsid w:val="00244821"/>
    <w:rsid w:val="0024776F"/>
    <w:rsid w:val="0026044B"/>
    <w:rsid w:val="002C20B9"/>
    <w:rsid w:val="002D2789"/>
    <w:rsid w:val="002F4D31"/>
    <w:rsid w:val="0030184E"/>
    <w:rsid w:val="00302123"/>
    <w:rsid w:val="003069A1"/>
    <w:rsid w:val="0031206E"/>
    <w:rsid w:val="00326D0C"/>
    <w:rsid w:val="00352990"/>
    <w:rsid w:val="00397982"/>
    <w:rsid w:val="003A4B1B"/>
    <w:rsid w:val="003B08B7"/>
    <w:rsid w:val="003B6489"/>
    <w:rsid w:val="003C3A2B"/>
    <w:rsid w:val="004163EB"/>
    <w:rsid w:val="00482E94"/>
    <w:rsid w:val="0048419B"/>
    <w:rsid w:val="00497CED"/>
    <w:rsid w:val="004B1BBA"/>
    <w:rsid w:val="004B4B51"/>
    <w:rsid w:val="004C53F4"/>
    <w:rsid w:val="004D5299"/>
    <w:rsid w:val="004F7BF1"/>
    <w:rsid w:val="00503C7E"/>
    <w:rsid w:val="005417AD"/>
    <w:rsid w:val="00562D83"/>
    <w:rsid w:val="005844EC"/>
    <w:rsid w:val="005C15C3"/>
    <w:rsid w:val="005D278C"/>
    <w:rsid w:val="005F6422"/>
    <w:rsid w:val="00653C1B"/>
    <w:rsid w:val="00667540"/>
    <w:rsid w:val="006A5698"/>
    <w:rsid w:val="006B4D6F"/>
    <w:rsid w:val="006B68AB"/>
    <w:rsid w:val="006E38A3"/>
    <w:rsid w:val="006E62B1"/>
    <w:rsid w:val="007119F7"/>
    <w:rsid w:val="0071470B"/>
    <w:rsid w:val="00721BDC"/>
    <w:rsid w:val="00730906"/>
    <w:rsid w:val="0074378D"/>
    <w:rsid w:val="007565AE"/>
    <w:rsid w:val="007C251F"/>
    <w:rsid w:val="007F0FB6"/>
    <w:rsid w:val="00800A29"/>
    <w:rsid w:val="008106A8"/>
    <w:rsid w:val="00812246"/>
    <w:rsid w:val="00827A4F"/>
    <w:rsid w:val="00865BBB"/>
    <w:rsid w:val="00884642"/>
    <w:rsid w:val="00892390"/>
    <w:rsid w:val="008D1246"/>
    <w:rsid w:val="008D7F3E"/>
    <w:rsid w:val="008F3FB6"/>
    <w:rsid w:val="00927C13"/>
    <w:rsid w:val="0095480E"/>
    <w:rsid w:val="00977801"/>
    <w:rsid w:val="0098290D"/>
    <w:rsid w:val="009A7F2B"/>
    <w:rsid w:val="009C348C"/>
    <w:rsid w:val="009F17AD"/>
    <w:rsid w:val="00A03A87"/>
    <w:rsid w:val="00A5169A"/>
    <w:rsid w:val="00A95109"/>
    <w:rsid w:val="00AB4BF5"/>
    <w:rsid w:val="00B14ADB"/>
    <w:rsid w:val="00B56FD7"/>
    <w:rsid w:val="00B721B8"/>
    <w:rsid w:val="00B74344"/>
    <w:rsid w:val="00B92C84"/>
    <w:rsid w:val="00BB1BB8"/>
    <w:rsid w:val="00BB7094"/>
    <w:rsid w:val="00BD3B29"/>
    <w:rsid w:val="00C16136"/>
    <w:rsid w:val="00C313AC"/>
    <w:rsid w:val="00C517BC"/>
    <w:rsid w:val="00CA558B"/>
    <w:rsid w:val="00CB350D"/>
    <w:rsid w:val="00CB385E"/>
    <w:rsid w:val="00CF22E1"/>
    <w:rsid w:val="00CF3A51"/>
    <w:rsid w:val="00D143D8"/>
    <w:rsid w:val="00D360E7"/>
    <w:rsid w:val="00D40C35"/>
    <w:rsid w:val="00D455A2"/>
    <w:rsid w:val="00D4665A"/>
    <w:rsid w:val="00D7213A"/>
    <w:rsid w:val="00D75BC0"/>
    <w:rsid w:val="00D87796"/>
    <w:rsid w:val="00DD5AF5"/>
    <w:rsid w:val="00E23402"/>
    <w:rsid w:val="00E26D51"/>
    <w:rsid w:val="00E70A14"/>
    <w:rsid w:val="00E85F63"/>
    <w:rsid w:val="00F12910"/>
    <w:rsid w:val="00F22337"/>
    <w:rsid w:val="00F50E4B"/>
    <w:rsid w:val="00F56F23"/>
    <w:rsid w:val="00FA7D0B"/>
    <w:rsid w:val="00FC05B3"/>
    <w:rsid w:val="00FE6D14"/>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BB498"/>
  <w15:docId w15:val="{DA7F6209-6358-41B1-9D9B-737C11D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Columns2">
    <w:name w:val="Table Columns 2"/>
    <w:basedOn w:val="TableNormal"/>
    <w:rsid w:val="00B74344"/>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orful3">
    <w:name w:val="Table Colorful 3"/>
    <w:basedOn w:val="TableNormal"/>
    <w:rsid w:val="00B743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List2">
    <w:name w:val="Table List 2"/>
    <w:basedOn w:val="TableNormal"/>
    <w:rsid w:val="00B74344"/>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7">
    <w:name w:val="Table List 7"/>
    <w:basedOn w:val="TableNormal"/>
    <w:rsid w:val="00B743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Grid">
    <w:name w:val="Table Grid"/>
    <w:basedOn w:val="TableNormal"/>
    <w:rsid w:val="00C1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422"/>
    <w:pPr>
      <w:ind w:left="720"/>
      <w:contextualSpacing/>
    </w:pPr>
    <w:rPr>
      <w:rFonts w:ascii="Book Antiqua" w:eastAsia="Calibri" w:hAnsi="Book Antiqua"/>
      <w:szCs w:val="22"/>
    </w:rPr>
  </w:style>
  <w:style w:type="paragraph" w:customStyle="1" w:styleId="Default">
    <w:name w:val="Default"/>
    <w:rsid w:val="00D40C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11335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Dee Sams</dc:creator>
  <cp:lastModifiedBy>craig turner</cp:lastModifiedBy>
  <cp:revision>2</cp:revision>
  <cp:lastPrinted>2014-04-28T21:05:00Z</cp:lastPrinted>
  <dcterms:created xsi:type="dcterms:W3CDTF">2016-05-05T21:09:00Z</dcterms:created>
  <dcterms:modified xsi:type="dcterms:W3CDTF">2016-05-05T21:09:00Z</dcterms:modified>
</cp:coreProperties>
</file>