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B16423">
        <w:rPr>
          <w:bCs/>
          <w:smallCaps/>
          <w:sz w:val="28"/>
          <w:szCs w:val="28"/>
        </w:rPr>
        <w:t>14 Novem</w:t>
      </w:r>
      <w:r w:rsidR="00FA4093">
        <w:rPr>
          <w:bCs/>
          <w:smallCaps/>
          <w:sz w:val="28"/>
          <w:szCs w:val="28"/>
        </w:rPr>
        <w:t>ber</w:t>
      </w:r>
      <w:r w:rsidR="00647006">
        <w:rPr>
          <w:bCs/>
          <w:smallCaps/>
          <w:sz w:val="28"/>
          <w:szCs w:val="28"/>
        </w:rPr>
        <w:t xml:space="preserve"> </w:t>
      </w:r>
      <w:r w:rsidR="00973B2D">
        <w:rPr>
          <w:bCs/>
          <w:smallCaps/>
          <w:sz w:val="28"/>
          <w:szCs w:val="28"/>
        </w:rPr>
        <w:t>201</w:t>
      </w:r>
      <w:r w:rsidR="00B75BF5">
        <w:rPr>
          <w:bCs/>
          <w:smallCaps/>
          <w:sz w:val="28"/>
          <w:szCs w:val="28"/>
        </w:rPr>
        <w:t>4</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F35C9D"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5007F5" w:rsidP="00C75940">
            <w:r>
              <w:t>Kelli Brown (Provost)</w:t>
            </w:r>
          </w:p>
        </w:tc>
        <w:tc>
          <w:tcPr>
            <w:tcW w:w="540" w:type="dxa"/>
            <w:tcBorders>
              <w:top w:val="thinThickSmallGap" w:sz="24" w:space="0" w:color="auto"/>
            </w:tcBorders>
            <w:vAlign w:val="center"/>
          </w:tcPr>
          <w:p w:rsidR="00211299" w:rsidRPr="006711DF" w:rsidRDefault="005007F5"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5007F5" w:rsidP="005007F5">
            <w:r>
              <w:t>Susan Steele (CoHS, ECUS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5007F5" w:rsidP="005007F5">
            <w:r>
              <w:t>Ben Davis (Library)</w:t>
            </w:r>
          </w:p>
        </w:tc>
        <w:tc>
          <w:tcPr>
            <w:tcW w:w="540" w:type="dxa"/>
            <w:vAlign w:val="center"/>
          </w:tcPr>
          <w:p w:rsidR="00211299" w:rsidRPr="006711DF" w:rsidRDefault="0072343C" w:rsidP="00C75940">
            <w:pPr>
              <w:rPr>
                <w:sz w:val="36"/>
                <w:szCs w:val="36"/>
              </w:rPr>
            </w:pPr>
            <w:r>
              <w:rPr>
                <w:sz w:val="36"/>
                <w:szCs w:val="36"/>
              </w:rPr>
              <w:t>P</w:t>
            </w:r>
          </w:p>
        </w:tc>
        <w:tc>
          <w:tcPr>
            <w:tcW w:w="6660" w:type="dxa"/>
            <w:vAlign w:val="center"/>
          </w:tcPr>
          <w:p w:rsidR="00211299" w:rsidRPr="00055C26" w:rsidRDefault="005007F5" w:rsidP="005007F5">
            <w:r>
              <w:t>John Swinton (CoB, ECUS Vice-Chair)</w:t>
            </w:r>
          </w:p>
        </w:tc>
      </w:tr>
      <w:tr w:rsidR="00211299" w:rsidTr="00B37796">
        <w:trPr>
          <w:trHeight w:val="161"/>
        </w:trPr>
        <w:tc>
          <w:tcPr>
            <w:tcW w:w="720" w:type="dxa"/>
            <w:vAlign w:val="center"/>
          </w:tcPr>
          <w:p w:rsidR="00211299" w:rsidRPr="006711DF" w:rsidRDefault="005007F5"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F35C9D" w:rsidP="00C75940">
            <w:pPr>
              <w:rPr>
                <w:sz w:val="36"/>
                <w:szCs w:val="36"/>
              </w:rPr>
            </w:pPr>
            <w:r>
              <w:rPr>
                <w:sz w:val="36"/>
                <w:szCs w:val="36"/>
              </w:rPr>
              <w:t>R</w:t>
            </w:r>
          </w:p>
        </w:tc>
        <w:tc>
          <w:tcPr>
            <w:tcW w:w="6660" w:type="dxa"/>
            <w:vAlign w:val="center"/>
          </w:tcPr>
          <w:p w:rsidR="00211299" w:rsidRPr="00055C26" w:rsidRDefault="005007F5" w:rsidP="005007F5">
            <w:r>
              <w:t>Tom Toney</w:t>
            </w:r>
            <w:r w:rsidR="00211299">
              <w:t xml:space="preserve"> (Co</w:t>
            </w:r>
            <w:r>
              <w:t>A</w:t>
            </w:r>
            <w:r w:rsidR="00211299">
              <w:t xml:space="preserve">S, </w:t>
            </w:r>
            <w:r>
              <w:t xml:space="preserve">FAPC </w:t>
            </w:r>
            <w:r w:rsidR="00211299">
              <w:t>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5007F5" w:rsidP="005007F5">
            <w:r>
              <w:t>Macon McGinley</w:t>
            </w:r>
            <w:r w:rsidR="00211299">
              <w:t xml:space="preserve"> (CoAS, </w:t>
            </w:r>
            <w:r>
              <w:t>SA</w:t>
            </w:r>
            <w:r w:rsidR="00211299">
              <w:t>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(CoAS,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5007F5" w:rsidP="00C75940">
            <w:r>
              <w:t>Ben McMillan (CoB, RPIPC Chair)</w:t>
            </w:r>
          </w:p>
        </w:tc>
        <w:tc>
          <w:tcPr>
            <w:tcW w:w="540" w:type="dxa"/>
            <w:vAlign w:val="center"/>
          </w:tcPr>
          <w:p w:rsidR="00211299" w:rsidRPr="006711DF" w:rsidRDefault="005007F5" w:rsidP="00C75940">
            <w:pPr>
              <w:rPr>
                <w:sz w:val="36"/>
                <w:szCs w:val="36"/>
              </w:rPr>
            </w:pPr>
            <w:r>
              <w:rPr>
                <w:sz w:val="36"/>
                <w:szCs w:val="36"/>
              </w:rPr>
              <w:t>P</w:t>
            </w:r>
          </w:p>
        </w:tc>
        <w:tc>
          <w:tcPr>
            <w:tcW w:w="6660" w:type="dxa"/>
            <w:vAlign w:val="center"/>
          </w:tcPr>
          <w:p w:rsidR="00211299" w:rsidRPr="00055C26" w:rsidRDefault="005007F5" w:rsidP="005007F5">
            <w:r>
              <w:t>Stephen Wills</w:t>
            </w:r>
            <w:r w:rsidR="00211299">
              <w:t xml:space="preserve"> (Co</w:t>
            </w:r>
            <w:r>
              <w:t>E</w:t>
            </w:r>
            <w:r w:rsidR="00211299">
              <w:t xml:space="preserve">, </w:t>
            </w:r>
            <w:r>
              <w:t>CAPC Chair</w:t>
            </w:r>
            <w:r w:rsidR="00211299">
              <w:t>)</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5007F5">
            <w:r>
              <w:t>Lyndall Muschell (CoE, ECUS Chai</w:t>
            </w:r>
            <w:r w:rsidR="005007F5">
              <w:t>r Emeritus</w:t>
            </w:r>
            <w:r>
              <w:t>)</w:t>
            </w:r>
          </w:p>
        </w:tc>
        <w:tc>
          <w:tcPr>
            <w:tcW w:w="540" w:type="dxa"/>
            <w:vAlign w:val="center"/>
          </w:tcPr>
          <w:p w:rsidR="00211299" w:rsidRPr="006711DF" w:rsidRDefault="00F35C9D" w:rsidP="00C75940">
            <w:pPr>
              <w:rPr>
                <w:sz w:val="36"/>
                <w:szCs w:val="36"/>
              </w:rPr>
            </w:pPr>
            <w:r>
              <w:rPr>
                <w:sz w:val="36"/>
                <w:szCs w:val="36"/>
              </w:rPr>
              <w:t>R</w:t>
            </w:r>
          </w:p>
        </w:tc>
        <w:tc>
          <w:tcPr>
            <w:tcW w:w="6660" w:type="dxa"/>
            <w:vAlign w:val="center"/>
          </w:tcPr>
          <w:p w:rsidR="00211299" w:rsidRPr="00055C26" w:rsidRDefault="00211299" w:rsidP="00C75940">
            <w:r>
              <w:t>Howard Woodard (CoB,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F35C9D" w:rsidRDefault="00F35C9D" w:rsidP="00F35C9D">
            <w:r>
              <w:t>Julia Metzker (Chair, Subcommittee on the Core Curriculum)</w:t>
            </w:r>
          </w:p>
          <w:p w:rsidR="00F35C9D" w:rsidRDefault="00F35C9D" w:rsidP="00F35C9D">
            <w:r>
              <w:t>Barbara Roquemore (Vice-Chair, Faculty Affairs Policy Committee)</w:t>
            </w:r>
          </w:p>
          <w:p w:rsidR="00BE70A8" w:rsidRDefault="005007F5" w:rsidP="005007F5">
            <w:pPr>
              <w:pStyle w:val="Heading1"/>
              <w:rPr>
                <w:b w:val="0"/>
              </w:rPr>
            </w:pPr>
            <w:r>
              <w:rPr>
                <w:b w:val="0"/>
              </w:rPr>
              <w:t>Carter Shadden</w:t>
            </w:r>
            <w:r w:rsidR="00211299">
              <w:rPr>
                <w:b w:val="0"/>
              </w:rPr>
              <w:t xml:space="preserve"> (Graduate Assistant of the 201</w:t>
            </w:r>
            <w:r>
              <w:rPr>
                <w:b w:val="0"/>
              </w:rPr>
              <w:t>4</w:t>
            </w:r>
            <w:r w:rsidR="00211299">
              <w:rPr>
                <w:b w:val="0"/>
              </w:rPr>
              <w:t>-201</w:t>
            </w:r>
            <w:r>
              <w:rPr>
                <w:b w:val="0"/>
              </w:rPr>
              <w:t>5</w:t>
            </w:r>
            <w:r w:rsidR="00211299">
              <w:rPr>
                <w:b w:val="0"/>
              </w:rPr>
              <w:t xml:space="preserve"> University Senate)</w:t>
            </w:r>
          </w:p>
          <w:p w:rsidR="00D669CE" w:rsidRDefault="00F35C9D" w:rsidP="00D669CE">
            <w:r>
              <w:t>Moriah Thomas</w:t>
            </w:r>
            <w:r w:rsidR="00D669CE">
              <w:t xml:space="preserve"> (</w:t>
            </w:r>
            <w:r>
              <w:t>Student member of the Student Affairs Policy Committee</w:t>
            </w:r>
            <w:r w:rsidR="00D669CE">
              <w:t>)</w:t>
            </w:r>
          </w:p>
          <w:p w:rsidR="00D669CE" w:rsidRPr="00D669CE" w:rsidRDefault="00D669CE" w:rsidP="00D669CE"/>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211299" w:rsidP="00C75940">
            <w:pPr>
              <w:rPr>
                <w:sz w:val="20"/>
              </w:rPr>
            </w:pP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608" w:type="dxa"/>
          </w:tcPr>
          <w:p w:rsidR="00973FD5" w:rsidRPr="0037381E" w:rsidRDefault="003865FF" w:rsidP="00AF19DF">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r w:rsidR="00AF19DF">
              <w:t>Susan Steele</w:t>
            </w:r>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085C85" w:rsidRDefault="003865FF" w:rsidP="00A502B5">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B75BF5" w:rsidRPr="00085C85">
              <w:t>.</w:t>
            </w:r>
            <w:r w:rsidR="00085C85">
              <w:t xml:space="preserve"> Two amendments to the agenda were offered from the floor. The first was to </w:t>
            </w:r>
            <w:r w:rsidR="00085C85">
              <w:lastRenderedPageBreak/>
              <w:t>include the approval of 03 Oct 2014 ECUS- SCC minutes as well as the approval to circulate 24 Oct 2014 University Senate minutes to university senators. The second was to shift the SAPC report to the first position in the listing of committee reports to be respectful of the student visitor’s schedule. Both amendments were acceptable to those present.</w:t>
            </w:r>
          </w:p>
        </w:tc>
        <w:tc>
          <w:tcPr>
            <w:tcW w:w="3484" w:type="dxa"/>
          </w:tcPr>
          <w:p w:rsidR="005E16FB" w:rsidRPr="00085C85" w:rsidRDefault="003865FF" w:rsidP="00085C85">
            <w:pPr>
              <w:jc w:val="both"/>
            </w:pPr>
            <w:r w:rsidRPr="00085C85">
              <w:lastRenderedPageBreak/>
              <w:t xml:space="preserve">The agenda was approved as </w:t>
            </w:r>
            <w:r w:rsidR="00085C85">
              <w:t>amended</w:t>
            </w:r>
            <w:r w:rsidR="00FA4093" w:rsidRPr="00085C85">
              <w:t xml:space="preserve"> at the meeting</w:t>
            </w:r>
            <w:r w:rsidRPr="00085C85">
              <w:t>.</w:t>
            </w:r>
          </w:p>
        </w:tc>
        <w:tc>
          <w:tcPr>
            <w:tcW w:w="2816" w:type="dxa"/>
          </w:tcPr>
          <w:p w:rsidR="005E16FB" w:rsidRPr="0037381E" w:rsidRDefault="005E16FB" w:rsidP="00C75940">
            <w:pPr>
              <w:jc w:val="both"/>
            </w:pPr>
          </w:p>
        </w:tc>
      </w:tr>
      <w:tr w:rsidR="00FA4093">
        <w:trPr>
          <w:trHeight w:val="593"/>
        </w:trPr>
        <w:tc>
          <w:tcPr>
            <w:tcW w:w="3132" w:type="dxa"/>
          </w:tcPr>
          <w:p w:rsidR="00FA4093" w:rsidRPr="0037381E" w:rsidRDefault="00FA4093" w:rsidP="00FA4093">
            <w:pPr>
              <w:rPr>
                <w:b/>
                <w:bCs/>
              </w:rPr>
            </w:pPr>
            <w:r w:rsidRPr="0037381E">
              <w:rPr>
                <w:b/>
                <w:bCs/>
              </w:rPr>
              <w:lastRenderedPageBreak/>
              <w:t>III. Approval of Minutes</w:t>
            </w:r>
          </w:p>
        </w:tc>
        <w:tc>
          <w:tcPr>
            <w:tcW w:w="4608" w:type="dxa"/>
          </w:tcPr>
          <w:p w:rsidR="00FA4093" w:rsidRPr="00085C85" w:rsidRDefault="00FA4093" w:rsidP="00085C85">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085C85" w:rsidRPr="00085C85">
              <w:rPr>
                <w:i/>
              </w:rPr>
              <w:t>03</w:t>
            </w:r>
            <w:r w:rsidRPr="00085C85">
              <w:rPr>
                <w:i/>
              </w:rPr>
              <w:t xml:space="preserve"> </w:t>
            </w:r>
            <w:r w:rsidR="00085C85" w:rsidRPr="00085C85">
              <w:rPr>
                <w:i/>
              </w:rPr>
              <w:t>Oct</w:t>
            </w:r>
            <w:r w:rsidRPr="00085C85">
              <w:rPr>
                <w:i/>
              </w:rPr>
              <w:t xml:space="preserve"> 2014 meeting of the Executive Committe</w:t>
            </w:r>
            <w:r w:rsidR="00BB5A16" w:rsidRPr="00085C85">
              <w:rPr>
                <w:i/>
              </w:rPr>
              <w:t xml:space="preserve">e with Standing Committee Chairs </w:t>
            </w:r>
            <w:r w:rsidRPr="00085C85">
              <w:t>was made and seconded. A draft of these minutes had been circulated to the meeting attendees via email with no revisions offered. Thus, the minutes had been posted as circulated to the minutes.gcsu.edu site.</w:t>
            </w:r>
          </w:p>
        </w:tc>
        <w:tc>
          <w:tcPr>
            <w:tcW w:w="3484" w:type="dxa"/>
          </w:tcPr>
          <w:p w:rsidR="00FA4093" w:rsidRPr="00085C85" w:rsidRDefault="00FA4093" w:rsidP="00085C85">
            <w:pPr>
              <w:jc w:val="both"/>
            </w:pPr>
            <w:r w:rsidRPr="00085C85">
              <w:t xml:space="preserve">The </w:t>
            </w:r>
            <w:r w:rsidR="00085C85" w:rsidRPr="00085C85">
              <w:t>03</w:t>
            </w:r>
            <w:r w:rsidRPr="00085C85">
              <w:t xml:space="preserve"> </w:t>
            </w:r>
            <w:r w:rsidR="00085C85" w:rsidRPr="00085C85">
              <w:t>Oct</w:t>
            </w:r>
            <w:r w:rsidRPr="00085C85">
              <w:t xml:space="preserve"> 2014 Executive Committee with Standing Committee Chairs minutes were approved as posted, so no additional action was required.</w:t>
            </w:r>
          </w:p>
        </w:tc>
        <w:tc>
          <w:tcPr>
            <w:tcW w:w="2816" w:type="dxa"/>
          </w:tcPr>
          <w:p w:rsidR="00FA4093" w:rsidRPr="0037381E" w:rsidRDefault="00FA4093" w:rsidP="00FA4093">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tc>
        <w:tc>
          <w:tcPr>
            <w:tcW w:w="4608" w:type="dxa"/>
          </w:tcPr>
          <w:p w:rsidR="00643300" w:rsidRPr="00D669CE" w:rsidRDefault="00D669CE" w:rsidP="00D669CE">
            <w:pPr>
              <w:spacing w:line="257" w:lineRule="auto"/>
              <w:jc w:val="both"/>
            </w:pPr>
            <w:r>
              <w:t>As President Dorman had extended regrets and was unable to attend this meeting, there was no President’s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Provost’s Report</w:t>
            </w:r>
          </w:p>
        </w:tc>
        <w:tc>
          <w:tcPr>
            <w:tcW w:w="4608" w:type="dxa"/>
          </w:tcPr>
          <w:p w:rsidR="00E63F2B" w:rsidRDefault="00E63F2B" w:rsidP="00E63F2B">
            <w:pPr>
              <w:pStyle w:val="ListParagraph"/>
              <w:numPr>
                <w:ilvl w:val="0"/>
                <w:numId w:val="32"/>
              </w:numPr>
              <w:spacing w:after="160" w:line="256" w:lineRule="auto"/>
              <w:ind w:left="337"/>
              <w:jc w:val="both"/>
            </w:pPr>
            <w:r w:rsidRPr="00E63F2B">
              <w:rPr>
                <w:b/>
                <w:u w:val="single"/>
              </w:rPr>
              <w:t>John H. Lounsbury College of Education Dean Search</w:t>
            </w:r>
            <w:r w:rsidRPr="00E63F2B">
              <w:t xml:space="preserve"> Three candidates recently visited campus. The search committee did an excellent job. Now the Provost is using feedback and search committee comments to determine who to offer to.</w:t>
            </w:r>
          </w:p>
          <w:p w:rsidR="000139B8" w:rsidRPr="00E63F2B" w:rsidRDefault="00E63F2B" w:rsidP="00E63F2B">
            <w:pPr>
              <w:pStyle w:val="ListParagraph"/>
              <w:numPr>
                <w:ilvl w:val="0"/>
                <w:numId w:val="32"/>
              </w:numPr>
              <w:spacing w:after="160" w:line="256" w:lineRule="auto"/>
              <w:ind w:left="337"/>
              <w:jc w:val="both"/>
            </w:pPr>
            <w:r w:rsidRPr="00E63F2B">
              <w:rPr>
                <w:b/>
                <w:u w:val="single"/>
              </w:rPr>
              <w:t>Graduate Education Task Force</w:t>
            </w:r>
            <w:r w:rsidRPr="00E63F2B">
              <w:t xml:space="preserve"> They have submitted their final report that included </w:t>
            </w:r>
            <w:r>
              <w:t xml:space="preserve">recommendations on </w:t>
            </w:r>
            <w:r w:rsidRPr="00E63F2B">
              <w:t>best practices, graduate assistantships, and trends in graduate education.</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72377D">
        <w:trPr>
          <w:trHeight w:val="540"/>
        </w:trPr>
        <w:tc>
          <w:tcPr>
            <w:tcW w:w="3132" w:type="dxa"/>
            <w:tcBorders>
              <w:left w:val="double" w:sz="4" w:space="0" w:color="auto"/>
            </w:tcBorders>
          </w:tcPr>
          <w:p w:rsidR="0072377D" w:rsidRDefault="0072377D" w:rsidP="0072377D">
            <w:pPr>
              <w:tabs>
                <w:tab w:val="left" w:pos="0"/>
              </w:tabs>
              <w:rPr>
                <w:b/>
                <w:bCs/>
              </w:rPr>
            </w:pPr>
            <w:r>
              <w:rPr>
                <w:b/>
                <w:bCs/>
              </w:rPr>
              <w:lastRenderedPageBreak/>
              <w:t>Student Affairs Policy Committee (SAPC)</w:t>
            </w:r>
          </w:p>
          <w:p w:rsidR="0072377D" w:rsidRDefault="0072377D" w:rsidP="0072377D">
            <w:pPr>
              <w:tabs>
                <w:tab w:val="left" w:pos="0"/>
              </w:tabs>
              <w:rPr>
                <w:b/>
                <w:bCs/>
              </w:rPr>
            </w:pPr>
          </w:p>
          <w:p w:rsidR="0072377D" w:rsidRDefault="0072377D" w:rsidP="0072377D">
            <w:pPr>
              <w:tabs>
                <w:tab w:val="left" w:pos="0"/>
              </w:tabs>
              <w:rPr>
                <w:b/>
                <w:bCs/>
              </w:rPr>
            </w:pPr>
            <w:r>
              <w:rPr>
                <w:b/>
                <w:bCs/>
              </w:rPr>
              <w:t>Macon McGinley</w:t>
            </w:r>
          </w:p>
        </w:tc>
        <w:tc>
          <w:tcPr>
            <w:tcW w:w="4608" w:type="dxa"/>
          </w:tcPr>
          <w:p w:rsidR="0072377D" w:rsidRPr="00F9722B" w:rsidRDefault="0072377D" w:rsidP="0072377D">
            <w:pPr>
              <w:pStyle w:val="ListParagraph"/>
              <w:numPr>
                <w:ilvl w:val="0"/>
                <w:numId w:val="2"/>
              </w:numPr>
              <w:ind w:left="337"/>
              <w:jc w:val="both"/>
            </w:pPr>
            <w:r w:rsidRPr="00F9722B">
              <w:rPr>
                <w:b/>
                <w:u w:val="single"/>
              </w:rPr>
              <w:t>Motions</w:t>
            </w:r>
            <w:r w:rsidRPr="00F9722B">
              <w:t xml:space="preserve"> SAPC has one motion to submit for University Senate consideration at its 05 Dec 2014 meeting.</w:t>
            </w:r>
          </w:p>
          <w:p w:rsidR="0072377D" w:rsidRPr="00F9722B" w:rsidRDefault="0072377D" w:rsidP="0072377D">
            <w:pPr>
              <w:pStyle w:val="ListParagraph"/>
              <w:numPr>
                <w:ilvl w:val="1"/>
                <w:numId w:val="2"/>
              </w:numPr>
              <w:ind w:left="697"/>
              <w:jc w:val="both"/>
            </w:pPr>
            <w:r w:rsidRPr="00F9722B">
              <w:t xml:space="preserve">A resolution for </w:t>
            </w:r>
            <w:r w:rsidR="00050AC7">
              <w:t>an</w:t>
            </w:r>
            <w:r w:rsidRPr="00F9722B">
              <w:t xml:space="preserve"> LGTB coordinator in sup</w:t>
            </w:r>
            <w:r w:rsidR="00050AC7">
              <w:t>port of a recent SGA resolution, specifically increasing this coordinator position from part-time to full-time.</w:t>
            </w:r>
          </w:p>
          <w:p w:rsidR="0072377D" w:rsidRPr="00F9722B" w:rsidRDefault="0072377D" w:rsidP="0072377D">
            <w:pPr>
              <w:numPr>
                <w:ilvl w:val="0"/>
                <w:numId w:val="2"/>
              </w:numPr>
              <w:ind w:left="337"/>
              <w:jc w:val="both"/>
              <w:rPr>
                <w:rFonts w:eastAsia="Calibri"/>
              </w:rPr>
            </w:pPr>
            <w:r w:rsidRPr="00F9722B">
              <w:rPr>
                <w:b/>
                <w:bCs/>
                <w:u w:val="single"/>
              </w:rPr>
              <w:t>Officers</w:t>
            </w:r>
            <w:r w:rsidRPr="00F9722B">
              <w:rPr>
                <w:bCs/>
              </w:rPr>
              <w:t xml:space="preserve"> The 2014-15 SAPC officers are Macon McGinley (Chair), Amy Pinney (Vice-Chair) and Nicole DeClouette (Secretary).</w:t>
            </w:r>
          </w:p>
          <w:p w:rsidR="0072377D" w:rsidRPr="00F9722B" w:rsidRDefault="00F9722B" w:rsidP="0072377D">
            <w:pPr>
              <w:numPr>
                <w:ilvl w:val="0"/>
                <w:numId w:val="2"/>
              </w:numPr>
              <w:ind w:left="337"/>
              <w:jc w:val="both"/>
              <w:rPr>
                <w:rFonts w:eastAsia="Calibri"/>
                <w:smallCaps/>
                <w:u w:val="single"/>
              </w:rPr>
            </w:pPr>
            <w:r w:rsidRPr="00F9722B">
              <w:rPr>
                <w:b/>
                <w:u w:val="single"/>
              </w:rPr>
              <w:t>No Quorum</w:t>
            </w:r>
            <w:r w:rsidR="0072377D" w:rsidRPr="00F9722B">
              <w:t xml:space="preserve"> present at the </w:t>
            </w:r>
            <w:r w:rsidRPr="00F9722B">
              <w:t>14 Nov</w:t>
            </w:r>
            <w:r w:rsidR="0072377D" w:rsidRPr="00F9722B">
              <w:t xml:space="preserve"> 2014 SAPC meeting </w:t>
            </w:r>
            <w:r w:rsidRPr="00F9722B">
              <w:t>so there was no official meeting but rather informal discussion among those committee members who were able to congregate and the primary topic of discussion was grade appeals.</w:t>
            </w:r>
          </w:p>
          <w:p w:rsidR="00320708" w:rsidRDefault="00F9722B" w:rsidP="0072377D">
            <w:pPr>
              <w:numPr>
                <w:ilvl w:val="0"/>
                <w:numId w:val="2"/>
              </w:numPr>
              <w:ind w:left="337"/>
              <w:jc w:val="both"/>
              <w:rPr>
                <w:b/>
                <w:u w:val="single"/>
              </w:rPr>
            </w:pPr>
            <w:r w:rsidRPr="00F9722B">
              <w:rPr>
                <w:b/>
                <w:u w:val="single"/>
              </w:rPr>
              <w:t>Grade Appeals</w:t>
            </w:r>
          </w:p>
          <w:p w:rsidR="0072377D" w:rsidRPr="00050AC7" w:rsidRDefault="00F9722B" w:rsidP="0072377D">
            <w:pPr>
              <w:numPr>
                <w:ilvl w:val="1"/>
                <w:numId w:val="2"/>
              </w:numPr>
              <w:ind w:left="697"/>
              <w:jc w:val="both"/>
              <w:rPr>
                <w:rFonts w:eastAsia="Calibri"/>
              </w:rPr>
            </w:pPr>
            <w:r>
              <w:rPr>
                <w:b/>
                <w:u w:val="single"/>
              </w:rPr>
              <w:t>Anecdotal Information</w:t>
            </w:r>
            <w:r w:rsidR="0072377D" w:rsidRPr="00F9722B">
              <w:t xml:space="preserve"> </w:t>
            </w:r>
            <w:r w:rsidR="00050AC7">
              <w:t>The visiting student was a member of SAPC and was representing the concerns of her constituency. She provided historical information indicating</w:t>
            </w:r>
            <w:r w:rsidR="00234F7D">
              <w:t xml:space="preserve"> in one course, grades seem</w:t>
            </w:r>
            <w:r w:rsidR="00A502B5">
              <w:t>ed</w:t>
            </w:r>
            <w:r w:rsidR="00234F7D">
              <w:t xml:space="preserve"> to be based on whether the instructor liked the students </w:t>
            </w:r>
            <w:r w:rsidR="00050AC7">
              <w:t>rather than</w:t>
            </w:r>
            <w:r w:rsidR="00234F7D">
              <w:t xml:space="preserve"> on academic performance. When some of the students sought guidance from academic advisors, they were referred to the </w:t>
            </w:r>
            <w:r w:rsidR="00A16DB9">
              <w:t>grade</w:t>
            </w:r>
            <w:r w:rsidR="00234F7D">
              <w:t xml:space="preserve"> appeals policy. First it was challenging to find the </w:t>
            </w:r>
            <w:r w:rsidR="00A16DB9">
              <w:t>grade</w:t>
            </w:r>
            <w:r w:rsidR="00234F7D">
              <w:t xml:space="preserve"> appeals policy as it was included under grievances. Second, there was a concern that it employed too much legal jargon and was difficult to read. Third, the first step was to seek resolution with the instructor before consulting with alternative persons </w:t>
            </w:r>
            <w:r w:rsidR="00234F7D">
              <w:lastRenderedPageBreak/>
              <w:t>such as the department chair. While ideal in many situations, it was not ideal in this one. Of the ten students who initially considered pursuing a grade appeal for this particular course, only two persevered and were successful in doing so. Another concern was relative to one course being delivered this semester in which students have received no graded feedback this late in the semester and that was a point of concern in part for noncompliance w</w:t>
            </w:r>
            <w:r w:rsidR="00050AC7">
              <w:t>ith the midterm feedback language in the institutional Policies, Procedures and Practices manual which includes the following.</w:t>
            </w:r>
          </w:p>
          <w:p w:rsidR="00050AC7" w:rsidRPr="00050AC7" w:rsidRDefault="00050AC7" w:rsidP="00050AC7">
            <w:pPr>
              <w:ind w:left="877" w:right="455"/>
              <w:jc w:val="both"/>
              <w:rPr>
                <w:rFonts w:eastAsia="Calibri"/>
                <w:i/>
              </w:rPr>
            </w:pPr>
            <w:r w:rsidRPr="00050AC7">
              <w:rPr>
                <w:rFonts w:eastAsia="Calibri"/>
                <w:i/>
              </w:rPr>
              <w:t>GCSU Procedures: The Board of Regents of the University System requires that each faculty member provide each student in each course each semester with an evaluation prior to the last day the university calendar permits a student to drop a course without academic penalty. Therefore, each faculty member must use a grading system that provides the student with information reflecting his standing in the course prior to the last day to drop a course and still receive a "W" grade. The course syllabus should provide specific information regarding what evaluation the student can expect before mid-term.</w:t>
            </w:r>
          </w:p>
          <w:p w:rsidR="00F9722B" w:rsidRPr="00F9722B" w:rsidRDefault="00234F7D" w:rsidP="00E7236F">
            <w:pPr>
              <w:numPr>
                <w:ilvl w:val="1"/>
                <w:numId w:val="2"/>
              </w:numPr>
              <w:ind w:left="697"/>
              <w:jc w:val="both"/>
              <w:rPr>
                <w:rFonts w:eastAsia="Calibri"/>
              </w:rPr>
            </w:pPr>
            <w:r>
              <w:rPr>
                <w:b/>
                <w:u w:val="single"/>
              </w:rPr>
              <w:lastRenderedPageBreak/>
              <w:t>Steered to APC</w:t>
            </w:r>
            <w:r>
              <w:t xml:space="preserve"> SAPC chair Macon McGinley requested that the grade appeals policy be steered to APC for review in light of the aforementioned contextual information detailing concerns. Th</w:t>
            </w:r>
            <w:r w:rsidR="00E7236F">
              <w:t>e</w:t>
            </w:r>
            <w:r>
              <w:t xml:space="preserve"> steering </w:t>
            </w:r>
            <w:r w:rsidR="00E7236F">
              <w:t xml:space="preserve">of this matter </w:t>
            </w:r>
            <w:r>
              <w:t>was agreeable to all present.</w:t>
            </w:r>
          </w:p>
        </w:tc>
        <w:tc>
          <w:tcPr>
            <w:tcW w:w="3484" w:type="dxa"/>
          </w:tcPr>
          <w:p w:rsidR="0072377D" w:rsidRPr="0037381E" w:rsidRDefault="0072377D" w:rsidP="0072377D">
            <w:pPr>
              <w:spacing w:before="100" w:beforeAutospacing="1" w:after="100" w:afterAutospacing="1"/>
            </w:pPr>
          </w:p>
        </w:tc>
        <w:tc>
          <w:tcPr>
            <w:tcW w:w="2816" w:type="dxa"/>
          </w:tcPr>
          <w:p w:rsidR="0072377D" w:rsidRPr="0037381E" w:rsidRDefault="00E7236F" w:rsidP="00A16DB9">
            <w:pPr>
              <w:ind w:left="75"/>
              <w:jc w:val="both"/>
            </w:pPr>
            <w:r>
              <w:t xml:space="preserve">Susan Steele to steer the </w:t>
            </w:r>
            <w:r w:rsidR="00A16DB9">
              <w:t>grade</w:t>
            </w:r>
            <w:r>
              <w:t xml:space="preserve"> appeal</w:t>
            </w:r>
            <w:r w:rsidR="00A16DB9">
              <w:t>s</w:t>
            </w:r>
            <w:r>
              <w:t xml:space="preserve"> policy</w:t>
            </w:r>
            <w:r w:rsidR="00A16DB9">
              <w:t>, including the concerns that were discussed at this meeting,</w:t>
            </w:r>
            <w:r>
              <w:t xml:space="preserve"> to the Academic Policy Committee for review.</w:t>
            </w:r>
          </w:p>
        </w:tc>
      </w:tr>
      <w:tr w:rsidR="00914C28">
        <w:trPr>
          <w:trHeight w:val="540"/>
        </w:trPr>
        <w:tc>
          <w:tcPr>
            <w:tcW w:w="3132" w:type="dxa"/>
            <w:tcBorders>
              <w:left w:val="double" w:sz="4" w:space="0" w:color="auto"/>
            </w:tcBorders>
          </w:tcPr>
          <w:p w:rsidR="00914C28" w:rsidRDefault="00914C28" w:rsidP="0072377D">
            <w:pPr>
              <w:tabs>
                <w:tab w:val="left" w:pos="0"/>
              </w:tabs>
              <w:rPr>
                <w:b/>
                <w:bCs/>
              </w:rPr>
            </w:pPr>
            <w:r>
              <w:rPr>
                <w:b/>
                <w:bCs/>
              </w:rPr>
              <w:lastRenderedPageBreak/>
              <w:t>Subcommittee on Nominations (SCoN)</w:t>
            </w:r>
          </w:p>
          <w:p w:rsidR="00914C28" w:rsidRDefault="00914C28" w:rsidP="0072377D">
            <w:pPr>
              <w:tabs>
                <w:tab w:val="left" w:pos="0"/>
              </w:tabs>
              <w:rPr>
                <w:b/>
                <w:bCs/>
              </w:rPr>
            </w:pPr>
          </w:p>
          <w:p w:rsidR="00914C28" w:rsidRDefault="00914C28" w:rsidP="0072377D">
            <w:pPr>
              <w:tabs>
                <w:tab w:val="left" w:pos="0"/>
              </w:tabs>
              <w:rPr>
                <w:b/>
                <w:bCs/>
              </w:rPr>
            </w:pPr>
            <w:r>
              <w:rPr>
                <w:b/>
                <w:bCs/>
              </w:rPr>
              <w:t>John R. Swinton</w:t>
            </w:r>
          </w:p>
        </w:tc>
        <w:tc>
          <w:tcPr>
            <w:tcW w:w="4608" w:type="dxa"/>
          </w:tcPr>
          <w:p w:rsidR="00914C28" w:rsidRPr="00914C28" w:rsidRDefault="00914C28" w:rsidP="00FE6347">
            <w:pPr>
              <w:pStyle w:val="ListParagraph"/>
              <w:numPr>
                <w:ilvl w:val="0"/>
                <w:numId w:val="34"/>
              </w:numPr>
              <w:ind w:left="337"/>
              <w:jc w:val="both"/>
            </w:pPr>
            <w:r>
              <w:rPr>
                <w:b/>
                <w:u w:val="single"/>
              </w:rPr>
              <w:t>Elected Faculty Senator Oversight</w:t>
            </w:r>
            <w:r w:rsidRPr="00914C28">
              <w:t xml:space="preserve"> </w:t>
            </w:r>
            <w:r>
              <w:t xml:space="preserve">The letters to academic deans had been prepared by John R. Swinton but </w:t>
            </w:r>
            <w:r w:rsidR="004E27F4">
              <w:t xml:space="preserve">were not </w:t>
            </w:r>
            <w:r>
              <w:t xml:space="preserve">distributed to deans </w:t>
            </w:r>
            <w:r w:rsidR="004E27F4">
              <w:t xml:space="preserve">by Susan Steele </w:t>
            </w:r>
            <w:r>
              <w:t xml:space="preserve">at the most recent Academic Leaders meeting. </w:t>
            </w:r>
            <w:r w:rsidR="004E27F4">
              <w:t xml:space="preserve">This unfortunate oversight will be resolved and </w:t>
            </w:r>
            <w:r>
              <w:t>Susan</w:t>
            </w:r>
            <w:r w:rsidR="004E27F4">
              <w:t xml:space="preserve"> Steele</w:t>
            </w:r>
            <w:r>
              <w:t xml:space="preserve"> will ensure these letters are hand</w:t>
            </w:r>
            <w:r w:rsidR="004E27F4">
              <w:t>-</w:t>
            </w:r>
            <w:r>
              <w:t>delivered to the deans as soon as possible.</w:t>
            </w:r>
          </w:p>
          <w:p w:rsidR="00914C28" w:rsidRDefault="00914C28" w:rsidP="007005DC">
            <w:pPr>
              <w:pStyle w:val="ListParagraph"/>
              <w:numPr>
                <w:ilvl w:val="0"/>
                <w:numId w:val="34"/>
              </w:numPr>
              <w:ind w:left="337"/>
              <w:jc w:val="both"/>
            </w:pPr>
            <w:r w:rsidRPr="00914C28">
              <w:rPr>
                <w:b/>
                <w:u w:val="single"/>
              </w:rPr>
              <w:t>Professional Leave</w:t>
            </w:r>
            <w:r>
              <w:t xml:space="preserve"> An</w:t>
            </w:r>
            <w:r w:rsidRPr="00914C28">
              <w:t xml:space="preserve"> elected faculty senator </w:t>
            </w:r>
            <w:r w:rsidR="007005DC">
              <w:t>with constituency the</w:t>
            </w:r>
            <w:r w:rsidRPr="00914C28">
              <w:t xml:space="preserve"> Department of Biology and Environmental Sciences </w:t>
            </w:r>
            <w:r w:rsidR="00A502B5">
              <w:t>(</w:t>
            </w:r>
            <w:r w:rsidR="007005DC">
              <w:t xml:space="preserve">Andrei Barkovskii) </w:t>
            </w:r>
            <w:r>
              <w:t>is</w:t>
            </w:r>
            <w:r w:rsidRPr="00914C28">
              <w:t xml:space="preserve"> </w:t>
            </w:r>
            <w:r w:rsidR="00A502B5">
              <w:t>planning to take</w:t>
            </w:r>
            <w:r w:rsidRPr="00914C28">
              <w:t xml:space="preserve"> a Professional Leave </w:t>
            </w:r>
            <w:r w:rsidR="00A502B5">
              <w:t>during</w:t>
            </w:r>
            <w:r w:rsidRPr="00914C28">
              <w:t xml:space="preserve"> the Spring 2015 semester. Arrangements must be made for th</w:t>
            </w:r>
            <w:r w:rsidR="007005DC">
              <w:t>is</w:t>
            </w:r>
            <w:r w:rsidRPr="00914C28">
              <w:t xml:space="preserve"> </w:t>
            </w:r>
            <w:r>
              <w:t>Department's representation</w:t>
            </w:r>
            <w:r w:rsidR="007005DC">
              <w:t xml:space="preserve"> on the University Senate</w:t>
            </w:r>
            <w:r>
              <w:t>.</w:t>
            </w:r>
          </w:p>
          <w:p w:rsidR="00914C28" w:rsidRDefault="007005DC" w:rsidP="007005DC">
            <w:pPr>
              <w:pStyle w:val="ListParagraph"/>
              <w:numPr>
                <w:ilvl w:val="0"/>
                <w:numId w:val="34"/>
              </w:numPr>
              <w:ind w:left="337"/>
              <w:jc w:val="both"/>
            </w:pPr>
            <w:r w:rsidRPr="007005DC">
              <w:rPr>
                <w:b/>
                <w:u w:val="single"/>
              </w:rPr>
              <w:t>Discussion</w:t>
            </w:r>
            <w:r>
              <w:t xml:space="preserve"> </w:t>
            </w:r>
            <w:r w:rsidR="00A502B5">
              <w:t>Two</w:t>
            </w:r>
            <w:r>
              <w:t xml:space="preserve"> other positions</w:t>
            </w:r>
            <w:r w:rsidR="00A502B5">
              <w:t xml:space="preserve"> soon to be needing replacements</w:t>
            </w:r>
            <w:r>
              <w:t xml:space="preserve"> were identified from the floor.</w:t>
            </w:r>
          </w:p>
          <w:p w:rsidR="007005DC" w:rsidRDefault="007005DC" w:rsidP="007005DC">
            <w:pPr>
              <w:pStyle w:val="ListParagraph"/>
              <w:numPr>
                <w:ilvl w:val="1"/>
                <w:numId w:val="34"/>
              </w:numPr>
              <w:ind w:left="697"/>
              <w:jc w:val="both"/>
            </w:pPr>
            <w:r>
              <w:rPr>
                <w:b/>
                <w:u w:val="single"/>
              </w:rPr>
              <w:t>Selected Student Senator</w:t>
            </w:r>
            <w:r>
              <w:t xml:space="preserve"> One of the selected student senator positions</w:t>
            </w:r>
            <w:r w:rsidR="003C36D8">
              <w:t xml:space="preserve"> (held by Moriah Thomas)</w:t>
            </w:r>
            <w:r>
              <w:t xml:space="preserve"> will be vacated due to </w:t>
            </w:r>
            <w:r w:rsidR="003C36D8">
              <w:t xml:space="preserve">her </w:t>
            </w:r>
            <w:r>
              <w:t>graduation</w:t>
            </w:r>
            <w:r w:rsidR="003C36D8">
              <w:t xml:space="preserve"> in December 2014</w:t>
            </w:r>
            <w:r>
              <w:t xml:space="preserve">. Juawn Jackson, Student Government President, should be contacted to </w:t>
            </w:r>
            <w:r w:rsidR="003C36D8">
              <w:t>name</w:t>
            </w:r>
            <w:r>
              <w:t xml:space="preserve"> a replacement.</w:t>
            </w:r>
          </w:p>
          <w:p w:rsidR="007005DC" w:rsidRPr="007005DC" w:rsidRDefault="007005DC" w:rsidP="007005DC">
            <w:pPr>
              <w:pStyle w:val="ListParagraph"/>
              <w:numPr>
                <w:ilvl w:val="1"/>
                <w:numId w:val="34"/>
              </w:numPr>
              <w:ind w:left="697"/>
              <w:jc w:val="both"/>
              <w:rPr>
                <w:u w:val="single"/>
              </w:rPr>
            </w:pPr>
            <w:r w:rsidRPr="003C36D8">
              <w:rPr>
                <w:b/>
                <w:u w:val="single"/>
              </w:rPr>
              <w:t>FAPC Presidential Appointee</w:t>
            </w:r>
            <w:r>
              <w:t xml:space="preserve"> Bill Fisher has emailed Susan Steele to submit his resignation from the </w:t>
            </w:r>
            <w:r>
              <w:lastRenderedPageBreak/>
              <w:t>University Senate as he has a standing conflict that prevents him attending meetings. President Dorman should be c</w:t>
            </w:r>
            <w:r w:rsidR="00320708">
              <w:t>ontacted to name a replacement after</w:t>
            </w:r>
            <w:r>
              <w:t xml:space="preserve"> consultation with the members of the Executive Committee. The relevant university senate bylaw is </w:t>
            </w:r>
            <w:r w:rsidR="003C36D8">
              <w:t>as follows.</w:t>
            </w:r>
          </w:p>
          <w:p w:rsidR="007005DC" w:rsidRPr="007005DC" w:rsidRDefault="007005DC" w:rsidP="007005DC">
            <w:pPr>
              <w:pStyle w:val="ListParagraph"/>
              <w:ind w:left="697"/>
              <w:jc w:val="both"/>
              <w:rPr>
                <w:sz w:val="20"/>
                <w:szCs w:val="20"/>
                <w:u w:val="single"/>
              </w:rPr>
            </w:pPr>
            <w:r w:rsidRPr="007005DC">
              <w:rPr>
                <w:i/>
                <w:sz w:val="20"/>
                <w:szCs w:val="20"/>
              </w:rPr>
              <w:t xml:space="preserve">II.Section1.A.5. </w:t>
            </w:r>
            <w:r w:rsidRPr="007005DC">
              <w:rPr>
                <w:i/>
                <w:iCs/>
                <w:sz w:val="20"/>
                <w:szCs w:val="20"/>
                <w:u w:val="single"/>
              </w:rPr>
              <w:t>Presidential Appointees</w:t>
            </w:r>
            <w:r w:rsidRPr="007005DC">
              <w:rPr>
                <w:i/>
                <w:iCs/>
                <w:sz w:val="20"/>
                <w:szCs w:val="20"/>
              </w:rPr>
              <w:t>.</w:t>
            </w:r>
            <w:r w:rsidRPr="007005DC">
              <w:rPr>
                <w:i/>
                <w:sz w:val="20"/>
                <w:szCs w:val="20"/>
              </w:rPr>
              <w:t xml:space="preserve"> The five (5) Presidential Appointees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her/his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r w:rsidRPr="007005DC">
              <w:rPr>
                <w:sz w:val="20"/>
                <w:szCs w:val="20"/>
              </w:rPr>
              <w:t>.</w:t>
            </w:r>
          </w:p>
        </w:tc>
        <w:tc>
          <w:tcPr>
            <w:tcW w:w="3484" w:type="dxa"/>
          </w:tcPr>
          <w:p w:rsidR="00914C28" w:rsidRPr="0037381E" w:rsidRDefault="00914C28" w:rsidP="0072377D"/>
        </w:tc>
        <w:tc>
          <w:tcPr>
            <w:tcW w:w="2816" w:type="dxa"/>
          </w:tcPr>
          <w:p w:rsidR="00914C28" w:rsidRPr="0037381E" w:rsidRDefault="00914C28" w:rsidP="00FB2595">
            <w:pPr>
              <w:jc w:val="both"/>
            </w:pPr>
            <w:r>
              <w:t xml:space="preserve">Susan Steele to ensure that the academic deans of the colleges and the library receive the elected faculty senator </w:t>
            </w:r>
            <w:r w:rsidR="00FB2595">
              <w:t>election</w:t>
            </w:r>
            <w:r>
              <w:t xml:space="preserve"> letters </w:t>
            </w:r>
            <w:r w:rsidR="00A502B5">
              <w:t xml:space="preserve">(with appendices) </w:t>
            </w:r>
            <w:r>
              <w:t>as soon as possible.</w:t>
            </w:r>
          </w:p>
        </w:tc>
      </w:tr>
      <w:tr w:rsidR="0072377D">
        <w:trPr>
          <w:trHeight w:val="540"/>
        </w:trPr>
        <w:tc>
          <w:tcPr>
            <w:tcW w:w="3132" w:type="dxa"/>
            <w:tcBorders>
              <w:left w:val="double" w:sz="4" w:space="0" w:color="auto"/>
            </w:tcBorders>
          </w:tcPr>
          <w:p w:rsidR="0072377D" w:rsidRDefault="0072377D" w:rsidP="0072377D">
            <w:pPr>
              <w:tabs>
                <w:tab w:val="left" w:pos="0"/>
              </w:tabs>
              <w:rPr>
                <w:b/>
                <w:bCs/>
              </w:rPr>
            </w:pPr>
            <w:r>
              <w:rPr>
                <w:b/>
                <w:bCs/>
              </w:rPr>
              <w:lastRenderedPageBreak/>
              <w:t>Academic Policy Committee</w:t>
            </w:r>
          </w:p>
          <w:p w:rsidR="0072377D" w:rsidRDefault="0072377D" w:rsidP="0072377D">
            <w:pPr>
              <w:tabs>
                <w:tab w:val="left" w:pos="0"/>
              </w:tabs>
              <w:rPr>
                <w:b/>
                <w:bCs/>
              </w:rPr>
            </w:pPr>
            <w:r>
              <w:rPr>
                <w:b/>
                <w:bCs/>
              </w:rPr>
              <w:t>(APC)</w:t>
            </w:r>
          </w:p>
          <w:p w:rsidR="0072377D" w:rsidRDefault="0072377D" w:rsidP="0072377D">
            <w:pPr>
              <w:tabs>
                <w:tab w:val="left" w:pos="0"/>
              </w:tabs>
              <w:rPr>
                <w:b/>
                <w:bCs/>
              </w:rPr>
            </w:pPr>
          </w:p>
          <w:p w:rsidR="0072377D" w:rsidRPr="0037381E" w:rsidRDefault="0072377D" w:rsidP="0072377D">
            <w:pPr>
              <w:tabs>
                <w:tab w:val="left" w:pos="0"/>
              </w:tabs>
              <w:rPr>
                <w:b/>
                <w:bCs/>
              </w:rPr>
            </w:pPr>
            <w:r>
              <w:rPr>
                <w:b/>
                <w:bCs/>
              </w:rPr>
              <w:t>Howard Woodard</w:t>
            </w:r>
          </w:p>
        </w:tc>
        <w:tc>
          <w:tcPr>
            <w:tcW w:w="4608" w:type="dxa"/>
          </w:tcPr>
          <w:p w:rsidR="0072377D" w:rsidRPr="00F9722B" w:rsidRDefault="0072377D" w:rsidP="0072377D">
            <w:pPr>
              <w:pStyle w:val="ListParagraph"/>
              <w:numPr>
                <w:ilvl w:val="0"/>
                <w:numId w:val="3"/>
              </w:numPr>
              <w:spacing w:after="160" w:line="256" w:lineRule="auto"/>
              <w:jc w:val="both"/>
            </w:pPr>
            <w:r w:rsidRPr="00F9722B">
              <w:rPr>
                <w:b/>
                <w:u w:val="single"/>
              </w:rPr>
              <w:t>Motions</w:t>
            </w:r>
            <w:r w:rsidRPr="00F9722B">
              <w:t xml:space="preserve"> APC has no motions to submit for University Senate consideration at its </w:t>
            </w:r>
            <w:r w:rsidR="00FE6347">
              <w:t>05 Dec</w:t>
            </w:r>
            <w:r w:rsidRPr="00F9722B">
              <w:t xml:space="preserve"> 2014 meeting.</w:t>
            </w:r>
          </w:p>
          <w:p w:rsidR="0072377D" w:rsidRPr="00F9722B" w:rsidRDefault="0072377D" w:rsidP="0072377D">
            <w:pPr>
              <w:pStyle w:val="ListParagraph"/>
              <w:numPr>
                <w:ilvl w:val="0"/>
                <w:numId w:val="3"/>
              </w:numPr>
              <w:spacing w:after="160" w:line="256" w:lineRule="auto"/>
              <w:jc w:val="both"/>
            </w:pPr>
            <w:r w:rsidRPr="00F9722B">
              <w:rPr>
                <w:b/>
                <w:bCs/>
                <w:u w:val="single"/>
              </w:rPr>
              <w:t>Officers</w:t>
            </w:r>
            <w:r w:rsidRPr="00F9722B">
              <w:rPr>
                <w:bCs/>
              </w:rPr>
              <w:t xml:space="preserve"> The 2014-15 APC officers are Howard Woodard (Chair), Donovan Domingue (Vice-Chair) and John Sirmans (Secretary)</w:t>
            </w:r>
          </w:p>
          <w:p w:rsidR="0072377D" w:rsidRPr="00F9722B" w:rsidRDefault="0072377D" w:rsidP="0072377D">
            <w:pPr>
              <w:pStyle w:val="ListParagraph"/>
              <w:numPr>
                <w:ilvl w:val="0"/>
                <w:numId w:val="3"/>
              </w:numPr>
              <w:spacing w:after="160" w:line="256" w:lineRule="auto"/>
              <w:jc w:val="both"/>
            </w:pPr>
            <w:r w:rsidRPr="00F9722B">
              <w:rPr>
                <w:b/>
                <w:u w:val="single"/>
              </w:rPr>
              <w:t>No Oral Report</w:t>
            </w:r>
            <w:r w:rsidRPr="00F9722B">
              <w:t xml:space="preserve"> As Howard Woodard had extended regrets and was unable to attend</w:t>
            </w:r>
            <w:r w:rsidR="00320708">
              <w:t xml:space="preserve"> the meeting, there was no APC </w:t>
            </w:r>
            <w:r w:rsidRPr="00F9722B">
              <w:t>report</w:t>
            </w:r>
            <w:r w:rsidR="00320708">
              <w:t xml:space="preserve"> given orally at the meeting</w:t>
            </w:r>
            <w:r w:rsidRPr="00F9722B">
              <w:t>.</w:t>
            </w:r>
          </w:p>
          <w:p w:rsidR="0072377D" w:rsidRPr="00F9722B" w:rsidRDefault="0072377D" w:rsidP="0072377D">
            <w:pPr>
              <w:pStyle w:val="ListParagraph"/>
              <w:numPr>
                <w:ilvl w:val="0"/>
                <w:numId w:val="3"/>
              </w:numPr>
              <w:spacing w:after="160" w:line="256" w:lineRule="auto"/>
              <w:jc w:val="both"/>
            </w:pPr>
            <w:r w:rsidRPr="00F9722B">
              <w:rPr>
                <w:b/>
                <w:u w:val="single"/>
              </w:rPr>
              <w:t>Written Report</w:t>
            </w:r>
            <w:r w:rsidRPr="00F9722B">
              <w:t xml:space="preserve"> Howard Woodard submitted the following report by email prior to the meeting.</w:t>
            </w:r>
          </w:p>
          <w:p w:rsidR="0072377D" w:rsidRPr="00F9722B" w:rsidRDefault="0072377D" w:rsidP="0072377D">
            <w:pPr>
              <w:pStyle w:val="ListParagraph"/>
              <w:numPr>
                <w:ilvl w:val="1"/>
                <w:numId w:val="3"/>
              </w:numPr>
              <w:spacing w:after="160" w:line="256" w:lineRule="auto"/>
              <w:ind w:left="697"/>
              <w:jc w:val="both"/>
            </w:pPr>
            <w:r w:rsidRPr="00F9722B">
              <w:lastRenderedPageBreak/>
              <w:t>The Academic Policy Committee has no report. The committee did not meet due to a no quorum with mult</w:t>
            </w:r>
            <w:r w:rsidR="00320708">
              <w:t>iple members being out of town.</w:t>
            </w:r>
          </w:p>
          <w:p w:rsidR="0072377D" w:rsidRPr="00F9722B" w:rsidRDefault="0072377D" w:rsidP="00320708">
            <w:pPr>
              <w:pStyle w:val="ListParagraph"/>
              <w:numPr>
                <w:ilvl w:val="1"/>
                <w:numId w:val="3"/>
              </w:numPr>
              <w:spacing w:after="160" w:line="256" w:lineRule="auto"/>
              <w:ind w:left="697"/>
              <w:jc w:val="both"/>
            </w:pPr>
            <w:r w:rsidRPr="00F9722B">
              <w:t xml:space="preserve">The </w:t>
            </w:r>
            <w:r w:rsidR="00320708">
              <w:t xml:space="preserve">members of the </w:t>
            </w:r>
            <w:r w:rsidRPr="00F9722B">
              <w:t xml:space="preserve">Academic Policy Committee will continue discussion </w:t>
            </w:r>
            <w:r w:rsidR="00320708">
              <w:t>on their</w:t>
            </w:r>
            <w:r w:rsidRPr="00F9722B">
              <w:t xml:space="preserve"> topics at </w:t>
            </w:r>
            <w:r w:rsidR="00320708">
              <w:t>the</w:t>
            </w:r>
            <w:r w:rsidRPr="00F9722B">
              <w:t xml:space="preserve"> 23 Jan 2015 meeting.</w:t>
            </w:r>
          </w:p>
        </w:tc>
        <w:tc>
          <w:tcPr>
            <w:tcW w:w="3484" w:type="dxa"/>
          </w:tcPr>
          <w:p w:rsidR="0072377D" w:rsidRPr="0037381E" w:rsidRDefault="0072377D" w:rsidP="0072377D"/>
        </w:tc>
        <w:tc>
          <w:tcPr>
            <w:tcW w:w="2816" w:type="dxa"/>
          </w:tcPr>
          <w:p w:rsidR="0072377D" w:rsidRPr="0037381E" w:rsidRDefault="0072377D" w:rsidP="0072377D">
            <w:pPr>
              <w:jc w:val="both"/>
            </w:pPr>
          </w:p>
        </w:tc>
      </w:tr>
      <w:tr w:rsidR="0072377D">
        <w:trPr>
          <w:trHeight w:val="540"/>
        </w:trPr>
        <w:tc>
          <w:tcPr>
            <w:tcW w:w="3132" w:type="dxa"/>
            <w:tcBorders>
              <w:left w:val="double" w:sz="4" w:space="0" w:color="auto"/>
            </w:tcBorders>
          </w:tcPr>
          <w:p w:rsidR="0072377D" w:rsidRDefault="0072377D" w:rsidP="0072377D">
            <w:pPr>
              <w:tabs>
                <w:tab w:val="left" w:pos="0"/>
              </w:tabs>
              <w:rPr>
                <w:b/>
                <w:bCs/>
              </w:rPr>
            </w:pPr>
            <w:r>
              <w:rPr>
                <w:b/>
                <w:bCs/>
              </w:rPr>
              <w:lastRenderedPageBreak/>
              <w:t>Curriculum and Assessment Policy Committee (CAPC)</w:t>
            </w:r>
          </w:p>
          <w:p w:rsidR="0072377D" w:rsidRDefault="0072377D" w:rsidP="0072377D">
            <w:pPr>
              <w:tabs>
                <w:tab w:val="left" w:pos="0"/>
              </w:tabs>
              <w:rPr>
                <w:b/>
                <w:bCs/>
              </w:rPr>
            </w:pPr>
          </w:p>
          <w:p w:rsidR="0072377D" w:rsidRDefault="0072377D" w:rsidP="0072377D">
            <w:pPr>
              <w:tabs>
                <w:tab w:val="left" w:pos="0"/>
              </w:tabs>
              <w:rPr>
                <w:b/>
                <w:bCs/>
              </w:rPr>
            </w:pPr>
            <w:r>
              <w:rPr>
                <w:b/>
                <w:bCs/>
              </w:rPr>
              <w:t>Stephen Wills</w:t>
            </w:r>
          </w:p>
        </w:tc>
        <w:tc>
          <w:tcPr>
            <w:tcW w:w="4608" w:type="dxa"/>
          </w:tcPr>
          <w:p w:rsidR="0072377D" w:rsidRDefault="0072377D" w:rsidP="0072377D">
            <w:pPr>
              <w:pStyle w:val="ListParagraph"/>
              <w:numPr>
                <w:ilvl w:val="0"/>
                <w:numId w:val="1"/>
              </w:numPr>
              <w:ind w:left="337"/>
              <w:jc w:val="both"/>
            </w:pPr>
            <w:r w:rsidRPr="000816B7">
              <w:rPr>
                <w:b/>
                <w:u w:val="single"/>
              </w:rPr>
              <w:t>Motions</w:t>
            </w:r>
            <w:r w:rsidRPr="000816B7">
              <w:t xml:space="preserve"> CAPC </w:t>
            </w:r>
            <w:r>
              <w:t xml:space="preserve">has </w:t>
            </w:r>
            <w:r w:rsidR="00FE6347">
              <w:t>two</w:t>
            </w:r>
            <w:r w:rsidRPr="000816B7">
              <w:t xml:space="preserve"> motions to submit for University Senate consideration at its </w:t>
            </w:r>
            <w:r w:rsidR="00FE6347">
              <w:t>05</w:t>
            </w:r>
            <w:r>
              <w:t xml:space="preserve"> </w:t>
            </w:r>
            <w:r w:rsidR="00FE6347">
              <w:t>Dec</w:t>
            </w:r>
            <w:r>
              <w:t xml:space="preserve"> 2014</w:t>
            </w:r>
            <w:r w:rsidRPr="000816B7">
              <w:t xml:space="preserve"> meeting.</w:t>
            </w:r>
            <w:r w:rsidR="00FE6347">
              <w:t xml:space="preserve"> These motions are</w:t>
            </w:r>
          </w:p>
          <w:p w:rsidR="00FE6347" w:rsidRDefault="00FE6347" w:rsidP="00FE6347">
            <w:pPr>
              <w:pStyle w:val="ListParagraph"/>
              <w:numPr>
                <w:ilvl w:val="0"/>
                <w:numId w:val="36"/>
              </w:numPr>
              <w:jc w:val="both"/>
            </w:pPr>
            <w:r>
              <w:t>A proposed name change for a program in Special Education</w:t>
            </w:r>
          </w:p>
          <w:p w:rsidR="00FE6347" w:rsidRPr="00D006CD" w:rsidRDefault="00FE6347" w:rsidP="00FE6347">
            <w:pPr>
              <w:pStyle w:val="ListParagraph"/>
              <w:numPr>
                <w:ilvl w:val="0"/>
                <w:numId w:val="36"/>
              </w:numPr>
              <w:jc w:val="both"/>
            </w:pPr>
            <w:r>
              <w:t xml:space="preserve">A proposed non-degree certification in the </w:t>
            </w:r>
            <w:r w:rsidRPr="00D006CD">
              <w:t>area of Education Technology</w:t>
            </w:r>
          </w:p>
          <w:p w:rsidR="00D006CD" w:rsidRDefault="0072377D" w:rsidP="00D006CD">
            <w:pPr>
              <w:numPr>
                <w:ilvl w:val="0"/>
                <w:numId w:val="1"/>
              </w:numPr>
              <w:ind w:left="337"/>
              <w:jc w:val="both"/>
              <w:rPr>
                <w:rFonts w:eastAsia="Calibri"/>
              </w:rPr>
            </w:pPr>
            <w:r w:rsidRPr="00D006CD">
              <w:rPr>
                <w:b/>
                <w:bCs/>
                <w:u w:val="single"/>
              </w:rPr>
              <w:t>Officers</w:t>
            </w:r>
            <w:r w:rsidRPr="00D006CD">
              <w:rPr>
                <w:bCs/>
              </w:rPr>
              <w:t xml:space="preserve"> The 2014-15 CAPC officers are Stephen Wills (Chair), Bill Miller (Vice-Chair) and Juan Ling (Secretary).</w:t>
            </w:r>
          </w:p>
          <w:p w:rsidR="00D006CD" w:rsidRPr="00D006CD" w:rsidRDefault="00CA4E5B" w:rsidP="00D006CD">
            <w:pPr>
              <w:numPr>
                <w:ilvl w:val="0"/>
                <w:numId w:val="1"/>
              </w:numPr>
              <w:ind w:left="337"/>
              <w:jc w:val="both"/>
              <w:rPr>
                <w:rFonts w:eastAsia="Calibri"/>
              </w:rPr>
            </w:pPr>
            <w:r w:rsidRPr="00CA4E5B">
              <w:rPr>
                <w:b/>
                <w:u w:val="single"/>
              </w:rPr>
              <w:t>M</w:t>
            </w:r>
            <w:r>
              <w:rPr>
                <w:b/>
                <w:u w:val="single"/>
              </w:rPr>
              <w:t>.Ed.</w:t>
            </w:r>
            <w:r w:rsidRPr="00CA4E5B">
              <w:rPr>
                <w:b/>
              </w:rPr>
              <w:t xml:space="preserve"> (Special Education)</w:t>
            </w:r>
            <w:r>
              <w:t xml:space="preserve"> </w:t>
            </w:r>
            <w:r w:rsidR="00D006CD">
              <w:t>CAPC unanimously approved a motion to allow a Special Education M</w:t>
            </w:r>
            <w:r>
              <w:t>.</w:t>
            </w:r>
            <w:r w:rsidR="00D006CD">
              <w:t>Ed</w:t>
            </w:r>
            <w:r>
              <w:t>.</w:t>
            </w:r>
            <w:r w:rsidR="00D006CD">
              <w:t xml:space="preserve"> program name change. The word “Interrelated” is outdated and will be deleted from the name of the program. The program itself will remain the same.</w:t>
            </w:r>
          </w:p>
          <w:p w:rsidR="00CA4E5B" w:rsidRPr="00CA4E5B" w:rsidRDefault="00CA4E5B" w:rsidP="00D006CD">
            <w:pPr>
              <w:numPr>
                <w:ilvl w:val="0"/>
                <w:numId w:val="1"/>
              </w:numPr>
              <w:ind w:left="337"/>
              <w:jc w:val="both"/>
              <w:rPr>
                <w:rFonts w:eastAsia="Calibri"/>
              </w:rPr>
            </w:pPr>
            <w:r>
              <w:rPr>
                <w:b/>
                <w:u w:val="single"/>
              </w:rPr>
              <w:t>Certification</w:t>
            </w:r>
            <w:r w:rsidRPr="00CA4E5B">
              <w:rPr>
                <w:b/>
              </w:rPr>
              <w:t xml:space="preserve"> </w:t>
            </w:r>
            <w:r w:rsidRPr="00CA4E5B">
              <w:rPr>
                <w:b/>
                <w:sz w:val="22"/>
                <w:szCs w:val="22"/>
              </w:rPr>
              <w:t>(Instructional Technology)</w:t>
            </w:r>
            <w:r w:rsidRPr="00CA4E5B">
              <w:t xml:space="preserve"> </w:t>
            </w:r>
            <w:r w:rsidRPr="005824D8">
              <w:t>CAPC approved unanimously to add a new non-degree certification program</w:t>
            </w:r>
            <w:r>
              <w:t xml:space="preserve"> in instructional technology. </w:t>
            </w:r>
            <w:r w:rsidRPr="005824D8">
              <w:t>Students would take existing courses for the certification requirement without taking foundations courses that are required for the master’s degree</w:t>
            </w:r>
            <w:r w:rsidR="00B40D7F">
              <w:t>.</w:t>
            </w:r>
          </w:p>
          <w:p w:rsidR="00D006CD" w:rsidRDefault="00CA4E5B" w:rsidP="00D006CD">
            <w:pPr>
              <w:numPr>
                <w:ilvl w:val="0"/>
                <w:numId w:val="1"/>
              </w:numPr>
              <w:ind w:left="337"/>
              <w:jc w:val="both"/>
              <w:rPr>
                <w:rFonts w:eastAsia="Calibri"/>
              </w:rPr>
            </w:pPr>
            <w:r w:rsidRPr="00CA4E5B">
              <w:rPr>
                <w:b/>
                <w:u w:val="single"/>
              </w:rPr>
              <w:t>M.Ed.</w:t>
            </w:r>
            <w:r w:rsidRPr="00C6353B">
              <w:rPr>
                <w:b/>
              </w:rPr>
              <w:t xml:space="preserve"> </w:t>
            </w:r>
            <w:r w:rsidRPr="00CA4E5B">
              <w:rPr>
                <w:b/>
                <w:sz w:val="22"/>
                <w:szCs w:val="22"/>
              </w:rPr>
              <w:t>(Early Education)</w:t>
            </w:r>
            <w:r w:rsidRPr="00CA4E5B">
              <w:t xml:space="preserve"> </w:t>
            </w:r>
            <w:r w:rsidR="00D006CD">
              <w:t xml:space="preserve">CAPC discussed an informational item dealing with the program revisions being made to the Early Childhood M.Ed. program. Concern was </w:t>
            </w:r>
            <w:r w:rsidR="00D006CD">
              <w:lastRenderedPageBreak/>
              <w:t>expressed by some members about the quality of the program given that the majority of the contact with students is online. The purpose of the changes is to be more competitive.</w:t>
            </w:r>
          </w:p>
          <w:p w:rsidR="0072377D" w:rsidRPr="00D006CD" w:rsidRDefault="0072377D" w:rsidP="00D006CD">
            <w:pPr>
              <w:numPr>
                <w:ilvl w:val="0"/>
                <w:numId w:val="1"/>
              </w:numPr>
              <w:ind w:left="337"/>
              <w:jc w:val="both"/>
              <w:rPr>
                <w:rFonts w:eastAsia="Calibri"/>
              </w:rPr>
            </w:pPr>
            <w:r w:rsidRPr="00D006CD">
              <w:rPr>
                <w:b/>
                <w:u w:val="single"/>
              </w:rPr>
              <w:t>Global Overlays</w:t>
            </w:r>
            <w:r w:rsidRPr="00D006CD">
              <w:t xml:space="preserve"> The </w:t>
            </w:r>
            <w:r w:rsidR="00D006CD" w:rsidRPr="00D006CD">
              <w:t>14 Nov</w:t>
            </w:r>
            <w:r w:rsidRPr="00D006CD">
              <w:t xml:space="preserve"> 2014 CAPC meeting </w:t>
            </w:r>
            <w:r w:rsidR="00B40D7F">
              <w:t xml:space="preserve">included </w:t>
            </w:r>
            <w:r w:rsidR="00D006CD" w:rsidRPr="00D006CD">
              <w:t>continued</w:t>
            </w:r>
            <w:r w:rsidRPr="00D006CD">
              <w:t xml:space="preserve"> discussi</w:t>
            </w:r>
            <w:r w:rsidR="00B40D7F">
              <w:t>on</w:t>
            </w:r>
            <w:r w:rsidRPr="00D006CD">
              <w:t xml:space="preserve"> </w:t>
            </w:r>
            <w:r w:rsidR="00B40D7F">
              <w:t xml:space="preserve">on </w:t>
            </w:r>
            <w:r w:rsidRPr="00D006CD">
              <w:t>strategies to address issues dealing with the global overlay</w:t>
            </w:r>
            <w:r w:rsidR="00D006CD" w:rsidRPr="00D006CD">
              <w:t xml:space="preserve"> from the 3 Oct 2014 CAPC meeting.</w:t>
            </w:r>
            <w:r w:rsidR="00B40D7F">
              <w:t xml:space="preserve"> </w:t>
            </w:r>
            <w:r w:rsidR="00F27BD1">
              <w:t>Details</w:t>
            </w:r>
            <w:r w:rsidR="00B40D7F">
              <w:t xml:space="preserve"> of the discussion occurring at the 3 Oct 2014 CAPC meeting </w:t>
            </w:r>
            <w:r w:rsidR="00F27BD1">
              <w:t>are</w:t>
            </w:r>
            <w:r w:rsidR="00B40D7F">
              <w:t xml:space="preserve"> included for context</w:t>
            </w:r>
            <w:r w:rsidRPr="00D006CD">
              <w:t>.</w:t>
            </w:r>
          </w:p>
          <w:p w:rsidR="0072377D" w:rsidRPr="00D006CD" w:rsidRDefault="0072377D" w:rsidP="00D006CD">
            <w:pPr>
              <w:pStyle w:val="ListParagraph"/>
              <w:numPr>
                <w:ilvl w:val="1"/>
                <w:numId w:val="39"/>
              </w:numPr>
              <w:ind w:left="697"/>
              <w:jc w:val="both"/>
            </w:pPr>
            <w:r w:rsidRPr="00D006CD">
              <w:rPr>
                <w:b/>
                <w:u w:val="single"/>
              </w:rPr>
              <w:t>Current Requirement</w:t>
            </w:r>
            <w:r w:rsidR="00D006CD" w:rsidRPr="00D006CD">
              <w:rPr>
                <w:b/>
                <w:u w:val="single"/>
              </w:rPr>
              <w:t xml:space="preserve"> (3 Oct 2014)</w:t>
            </w:r>
            <w:r w:rsidRPr="00D006CD">
              <w:t xml:space="preserve"> The GC core curriculum currently requires students obtain three exposures to Global Perspectives by completing courses (or study abroad experiences) that carry the overlay. Through a standing waiver, transfer students are required to complete only one global overlay.</w:t>
            </w:r>
          </w:p>
          <w:p w:rsidR="0072377D" w:rsidRPr="00D006CD" w:rsidRDefault="0072377D" w:rsidP="00D006CD">
            <w:pPr>
              <w:pStyle w:val="ListParagraph"/>
              <w:numPr>
                <w:ilvl w:val="1"/>
                <w:numId w:val="39"/>
              </w:numPr>
              <w:ind w:left="697"/>
              <w:jc w:val="both"/>
            </w:pPr>
            <w:r w:rsidRPr="00D006CD">
              <w:rPr>
                <w:b/>
                <w:u w:val="single"/>
              </w:rPr>
              <w:t>Current Realization</w:t>
            </w:r>
            <w:r w:rsidR="00D006CD" w:rsidRPr="00D006CD">
              <w:rPr>
                <w:b/>
                <w:u w:val="single"/>
              </w:rPr>
              <w:t xml:space="preserve"> (3 Oct 2014)</w:t>
            </w:r>
            <w:r w:rsidRPr="00D006CD">
              <w:t xml:space="preserve"> While the majority of students are able to obtain three exposures to the overlay, a significant minority of students slated to graduate Spring 2015 are projected to not have completed at least one of the three required exposures. This issue is particularly germane to students in majors that do not have courses in their curriculum with a global overlay and students that transfer to Georgia College.</w:t>
            </w:r>
          </w:p>
          <w:p w:rsidR="0072377D" w:rsidRPr="00D006CD" w:rsidRDefault="0072377D" w:rsidP="00D006CD">
            <w:pPr>
              <w:pStyle w:val="ListParagraph"/>
              <w:numPr>
                <w:ilvl w:val="1"/>
                <w:numId w:val="39"/>
              </w:numPr>
              <w:ind w:left="697"/>
              <w:jc w:val="both"/>
            </w:pPr>
            <w:r w:rsidRPr="00D006CD">
              <w:rPr>
                <w:b/>
                <w:u w:val="single"/>
              </w:rPr>
              <w:t>Waiving Overlay</w:t>
            </w:r>
            <w:r w:rsidR="00D006CD" w:rsidRPr="00D006CD">
              <w:rPr>
                <w:b/>
                <w:u w:val="single"/>
              </w:rPr>
              <w:t xml:space="preserve"> (3 Oct 2014)</w:t>
            </w:r>
            <w:r w:rsidRPr="00D006CD">
              <w:t xml:space="preserve"> CAPC and SoCC support waiving the global overlay requirement for students slated </w:t>
            </w:r>
            <w:r w:rsidRPr="00D006CD">
              <w:lastRenderedPageBreak/>
              <w:t>to graduate in the 2014-2015 academic year who have been unable to complete the requirement. The registrar’s office estimates this affects a minimum of 80 students.</w:t>
            </w:r>
          </w:p>
          <w:p w:rsidR="00D006CD" w:rsidRPr="00D006CD" w:rsidRDefault="0072377D" w:rsidP="00D006CD">
            <w:pPr>
              <w:pStyle w:val="ListParagraph"/>
              <w:numPr>
                <w:ilvl w:val="1"/>
                <w:numId w:val="39"/>
              </w:numPr>
              <w:ind w:left="697"/>
              <w:jc w:val="both"/>
            </w:pPr>
            <w:r w:rsidRPr="00D006CD">
              <w:rPr>
                <w:b/>
                <w:u w:val="single"/>
              </w:rPr>
              <w:t xml:space="preserve">Domestic Diversity </w:t>
            </w:r>
            <w:r w:rsidR="00D006CD" w:rsidRPr="00D006CD">
              <w:rPr>
                <w:b/>
                <w:u w:val="single"/>
              </w:rPr>
              <w:t>(3 Oct 2014)</w:t>
            </w:r>
            <w:r w:rsidRPr="00D006CD">
              <w:rPr>
                <w:b/>
              </w:rPr>
              <w:t xml:space="preserve"> </w:t>
            </w:r>
            <w:r w:rsidRPr="00D006CD">
              <w:t>CAPC also discussed whether exposures to a domestic diversity overlay, which is in development, could be allowed to replace up to two of the required global overlay exposures for all currently enrolled students and all who matriculate in 2015 to 2016. Learning outcomes and a list of potential courses for a Domestic Diversity Overlay are currently being developed as part of the implementation of the Diversity Action Plan and are expected to be completed by the end of Fall semester, 2014. SoCC and CAPC support that a permanent domestic diversity component to the general education curriculum continue to be explored.</w:t>
            </w:r>
          </w:p>
          <w:p w:rsidR="00D006CD" w:rsidRDefault="00D006CD" w:rsidP="00D006CD">
            <w:pPr>
              <w:pStyle w:val="ListParagraph"/>
              <w:numPr>
                <w:ilvl w:val="1"/>
                <w:numId w:val="39"/>
              </w:numPr>
              <w:ind w:left="697"/>
              <w:jc w:val="both"/>
            </w:pPr>
            <w:r w:rsidRPr="00D006CD">
              <w:rPr>
                <w:b/>
                <w:u w:val="single"/>
              </w:rPr>
              <w:t xml:space="preserve">CAPC Discussion (14 Nov 2014) </w:t>
            </w:r>
            <w:r w:rsidR="00C6353B">
              <w:t xml:space="preserve">CAPC </w:t>
            </w:r>
            <w:r w:rsidRPr="00D006CD">
              <w:t>had an invited guest, Ve</w:t>
            </w:r>
            <w:r w:rsidR="00C6353B">
              <w:t>ronica Womack, to inform our discussion</w:t>
            </w:r>
            <w:r w:rsidRPr="00D006CD">
              <w:t xml:space="preserve"> on </w:t>
            </w:r>
            <w:r w:rsidR="00C6353B">
              <w:t xml:space="preserve">the </w:t>
            </w:r>
            <w:r w:rsidRPr="00D006CD">
              <w:t xml:space="preserve">details and progress related to </w:t>
            </w:r>
            <w:r w:rsidR="00C6353B">
              <w:t xml:space="preserve">the </w:t>
            </w:r>
            <w:r w:rsidRPr="00D006CD">
              <w:t>domesti</w:t>
            </w:r>
            <w:r w:rsidR="00C6353B">
              <w:t>c diversity overlay requirements</w:t>
            </w:r>
            <w:r w:rsidRPr="00D006CD">
              <w:t>. It was determine</w:t>
            </w:r>
            <w:r w:rsidR="00C6353B">
              <w:t>d</w:t>
            </w:r>
            <w:r w:rsidRPr="00D006CD">
              <w:t xml:space="preserve"> that CAPC should not move forward in recommending a domestic diversity overlay as a</w:t>
            </w:r>
            <w:r w:rsidR="00C6353B">
              <w:t>n</w:t>
            </w:r>
            <w:r w:rsidRPr="00D006CD">
              <w:t xml:space="preserve"> option to replace a global overlay until we have more details available concerning the requirements and courses that would meet the domestic diversity overlay </w:t>
            </w:r>
            <w:r w:rsidRPr="00D006CD">
              <w:lastRenderedPageBreak/>
              <w:t xml:space="preserve">requirements. The committee voted unanimously to </w:t>
            </w:r>
            <w:r w:rsidR="00C6353B">
              <w:t>postpone</w:t>
            </w:r>
            <w:r w:rsidRPr="00D006CD">
              <w:t xml:space="preserve"> the discussion until the Diversity Action Committee has more details available on the domestic diversity overlay.</w:t>
            </w:r>
          </w:p>
          <w:p w:rsidR="0072377D" w:rsidRPr="00FE6347" w:rsidRDefault="0072377D" w:rsidP="00D006CD">
            <w:pPr>
              <w:pStyle w:val="ListParagraph"/>
              <w:numPr>
                <w:ilvl w:val="1"/>
                <w:numId w:val="39"/>
              </w:numPr>
              <w:ind w:left="697"/>
              <w:jc w:val="both"/>
            </w:pPr>
            <w:r w:rsidRPr="00D006CD">
              <w:rPr>
                <w:b/>
                <w:u w:val="single"/>
              </w:rPr>
              <w:t>ECUS-SCC Consultation</w:t>
            </w:r>
            <w:r w:rsidR="00D006CD" w:rsidRPr="00D006CD">
              <w:rPr>
                <w:b/>
                <w:u w:val="single"/>
              </w:rPr>
              <w:t xml:space="preserve"> (14 Nov 2014)</w:t>
            </w:r>
            <w:r w:rsidRPr="00FE6347">
              <w:t xml:space="preserve"> Stephen Wills sought advice from those present (elected faculty senator members</w:t>
            </w:r>
            <w:r w:rsidR="00FE6347">
              <w:t xml:space="preserve"> of the executive committee, </w:t>
            </w:r>
            <w:r w:rsidRPr="00FE6347">
              <w:t>standing committee chairs</w:t>
            </w:r>
            <w:r w:rsidR="00FE6347">
              <w:t>, SoCC Chair, and Provost Brown</w:t>
            </w:r>
            <w:r w:rsidRPr="00FE6347">
              <w:t>) on dealing with the aforementioned implementation issues of the global overlays. A lively discussion ensued. The following talking points were offered.</w:t>
            </w:r>
          </w:p>
          <w:p w:rsidR="00D006CD" w:rsidRDefault="0072377D" w:rsidP="00D006CD">
            <w:pPr>
              <w:pStyle w:val="ListParagraph"/>
              <w:numPr>
                <w:ilvl w:val="2"/>
                <w:numId w:val="39"/>
              </w:numPr>
              <w:ind w:left="1057"/>
              <w:jc w:val="both"/>
            </w:pPr>
            <w:r w:rsidRPr="008B6B49">
              <w:t>This global overlay is a Georgia College requirement on the core and was proposed as a means to distinguish the Georgia College core curriculum from those of other USG institutions.</w:t>
            </w:r>
          </w:p>
          <w:p w:rsidR="00D006CD" w:rsidRDefault="008B6B49" w:rsidP="00D006CD">
            <w:pPr>
              <w:pStyle w:val="ListParagraph"/>
              <w:numPr>
                <w:ilvl w:val="2"/>
                <w:numId w:val="39"/>
              </w:numPr>
              <w:ind w:left="1057"/>
              <w:jc w:val="both"/>
            </w:pPr>
            <w:r>
              <w:t>It is possible to complete all three global overlay requirements in the core.</w:t>
            </w:r>
          </w:p>
          <w:p w:rsidR="00D006CD" w:rsidRDefault="008B6B49" w:rsidP="00D006CD">
            <w:pPr>
              <w:pStyle w:val="ListParagraph"/>
              <w:numPr>
                <w:ilvl w:val="2"/>
                <w:numId w:val="39"/>
              </w:numPr>
              <w:ind w:left="1057"/>
              <w:jc w:val="both"/>
            </w:pPr>
            <w:r>
              <w:t>The majority of the students needing an exemption of this requirement are transfer students.</w:t>
            </w:r>
          </w:p>
          <w:p w:rsidR="00D006CD" w:rsidRDefault="0072377D" w:rsidP="00D006CD">
            <w:pPr>
              <w:pStyle w:val="ListParagraph"/>
              <w:numPr>
                <w:ilvl w:val="2"/>
                <w:numId w:val="39"/>
              </w:numPr>
              <w:ind w:left="1057"/>
              <w:jc w:val="both"/>
            </w:pPr>
            <w:r w:rsidRPr="008B6B49">
              <w:t xml:space="preserve">Some of the programs that have constraints that emerge from a combination of external discipline-based accreditation and USG program requirements have no room in the program to include courses </w:t>
            </w:r>
            <w:r w:rsidR="008B6B49">
              <w:t xml:space="preserve">(external to the core) </w:t>
            </w:r>
            <w:r w:rsidRPr="008B6B49">
              <w:t xml:space="preserve">carrying the global overlay. These </w:t>
            </w:r>
            <w:r w:rsidRPr="008B6B49">
              <w:lastRenderedPageBreak/>
              <w:t>include programs in nursing and education.</w:t>
            </w:r>
          </w:p>
          <w:p w:rsidR="0072377D" w:rsidRPr="008B6B49" w:rsidRDefault="0072377D" w:rsidP="00D006CD">
            <w:pPr>
              <w:pStyle w:val="ListParagraph"/>
              <w:numPr>
                <w:ilvl w:val="2"/>
                <w:numId w:val="39"/>
              </w:numPr>
              <w:ind w:left="1057"/>
              <w:jc w:val="both"/>
            </w:pPr>
            <w:r w:rsidRPr="008B6B49">
              <w:t xml:space="preserve">As a possible long-term remedy, SoCC is </w:t>
            </w:r>
            <w:r w:rsidR="008B6B49" w:rsidRPr="008B6B49">
              <w:t>continuing to draft</w:t>
            </w:r>
            <w:r w:rsidRPr="008B6B49">
              <w:t xml:space="preserve"> a plan to implement </w:t>
            </w:r>
            <w:r w:rsidR="00882AB8">
              <w:t>a</w:t>
            </w:r>
            <w:r w:rsidRPr="008B6B49">
              <w:t xml:space="preserve"> domestic </w:t>
            </w:r>
            <w:r w:rsidR="00882AB8">
              <w:t xml:space="preserve">diversity </w:t>
            </w:r>
            <w:r w:rsidRPr="008B6B49">
              <w:t>overlay to substitute for up to two of the three courses required to carry the global overlay. That is, SoCC is proactively offering a possible remedy to the existing implementation issues.</w:t>
            </w:r>
            <w:r w:rsidR="00AE7C66">
              <w:t xml:space="preserve"> This </w:t>
            </w:r>
            <w:r w:rsidR="00882AB8">
              <w:t>initiative</w:t>
            </w:r>
            <w:r w:rsidR="00AE7C66">
              <w:t xml:space="preserve"> is not immediately actionable due to a couple of challenges</w:t>
            </w:r>
            <w:r w:rsidR="00AB1A68">
              <w:t xml:space="preserve"> (see i and ii below) and will </w:t>
            </w:r>
            <w:r w:rsidR="00882AB8">
              <w:t xml:space="preserve">likely </w:t>
            </w:r>
            <w:r w:rsidR="00AB1A68">
              <w:t xml:space="preserve">be further discussed at the next CAPC </w:t>
            </w:r>
            <w:r w:rsidR="00882AB8">
              <w:t xml:space="preserve">and SoCC </w:t>
            </w:r>
            <w:r w:rsidR="00AB1A68">
              <w:t>meeting</w:t>
            </w:r>
            <w:r w:rsidR="00882AB8">
              <w:t>s</w:t>
            </w:r>
            <w:r w:rsidR="00AE7C66">
              <w:t>.</w:t>
            </w:r>
            <w:r w:rsidR="00AB1A68">
              <w:t xml:space="preserve"> Provost Brown encouraged Stephen Wills to invite </w:t>
            </w:r>
            <w:r w:rsidR="00882AB8">
              <w:t xml:space="preserve">the </w:t>
            </w:r>
            <w:r w:rsidR="00AB1A68">
              <w:t>College of Arts and Sciences Dean, Ken Procter, to the next CAPC meeting.</w:t>
            </w:r>
          </w:p>
          <w:p w:rsidR="00D006CD" w:rsidRDefault="008B6B49" w:rsidP="00D006CD">
            <w:pPr>
              <w:pStyle w:val="ListParagraph"/>
              <w:numPr>
                <w:ilvl w:val="3"/>
                <w:numId w:val="39"/>
              </w:numPr>
              <w:ind w:left="1417"/>
              <w:jc w:val="both"/>
            </w:pPr>
            <w:r>
              <w:t xml:space="preserve">One challenge of this initiative is the development of an accessible student learning outcome (SLO) on </w:t>
            </w:r>
            <w:r w:rsidR="00882AB8">
              <w:t xml:space="preserve">domestic </w:t>
            </w:r>
            <w:r>
              <w:t>diversity. This SLO is needed as soon as possible.</w:t>
            </w:r>
          </w:p>
          <w:p w:rsidR="00D006CD" w:rsidRDefault="008B6B49" w:rsidP="00D006CD">
            <w:pPr>
              <w:pStyle w:val="ListParagraph"/>
              <w:numPr>
                <w:ilvl w:val="3"/>
                <w:numId w:val="39"/>
              </w:numPr>
              <w:ind w:left="1417"/>
              <w:jc w:val="both"/>
            </w:pPr>
            <w:r>
              <w:t>Another challenge of this ini</w:t>
            </w:r>
            <w:r w:rsidR="00882AB8">
              <w:t>tiative is the development of</w:t>
            </w:r>
            <w:r>
              <w:t xml:space="preserve"> operational definition</w:t>
            </w:r>
            <w:r w:rsidR="00882AB8">
              <w:t>s</w:t>
            </w:r>
            <w:r>
              <w:t xml:space="preserve"> of </w:t>
            </w:r>
            <w:r w:rsidR="00882AB8">
              <w:t xml:space="preserve">both domestic </w:t>
            </w:r>
            <w:r>
              <w:t>diversity</w:t>
            </w:r>
            <w:r w:rsidR="00882AB8">
              <w:t xml:space="preserve"> and diversity</w:t>
            </w:r>
            <w:r>
              <w:t>. Th</w:t>
            </w:r>
            <w:r w:rsidR="00882AB8">
              <w:t>e latter</w:t>
            </w:r>
            <w:r>
              <w:t xml:space="preserve"> has been in development by the Diversity Action Planning </w:t>
            </w:r>
            <w:r w:rsidRPr="00AE7C66">
              <w:t>Committee under the leadership of Dr. Veronica Womack.</w:t>
            </w:r>
          </w:p>
          <w:p w:rsidR="00D006CD" w:rsidRDefault="00AE7C66" w:rsidP="00D006CD">
            <w:pPr>
              <w:pStyle w:val="ListParagraph"/>
              <w:numPr>
                <w:ilvl w:val="3"/>
                <w:numId w:val="39"/>
              </w:numPr>
              <w:ind w:left="1417"/>
              <w:jc w:val="both"/>
            </w:pPr>
            <w:r w:rsidRPr="008B6B49">
              <w:lastRenderedPageBreak/>
              <w:t xml:space="preserve">There was concern expressed about SoCC being able to complete its deliberation and propose this </w:t>
            </w:r>
            <w:r w:rsidR="00882AB8">
              <w:t>initiat</w:t>
            </w:r>
            <w:r w:rsidRPr="008B6B49">
              <w:t>ive for implementation soon enough to get courses in place to sate the stud</w:t>
            </w:r>
            <w:r w:rsidR="00D006CD">
              <w:t xml:space="preserve">ent need to complete the global and/or </w:t>
            </w:r>
            <w:r w:rsidRPr="008B6B49">
              <w:t>diversity requirements.</w:t>
            </w:r>
          </w:p>
          <w:p w:rsidR="00D006CD" w:rsidRDefault="00AE7C66" w:rsidP="00D006CD">
            <w:pPr>
              <w:pStyle w:val="ListParagraph"/>
              <w:numPr>
                <w:ilvl w:val="3"/>
                <w:numId w:val="39"/>
              </w:numPr>
              <w:ind w:left="1417"/>
              <w:jc w:val="both"/>
            </w:pPr>
            <w:r w:rsidRPr="00AE7C66">
              <w:t xml:space="preserve">There was a sentiment </w:t>
            </w:r>
            <w:r w:rsidR="0072377D" w:rsidRPr="00AE7C66">
              <w:t xml:space="preserve">that this </w:t>
            </w:r>
            <w:r w:rsidRPr="00AE7C66">
              <w:t>d</w:t>
            </w:r>
            <w:r w:rsidR="00882AB8">
              <w:t>omestic d</w:t>
            </w:r>
            <w:r w:rsidRPr="00AE7C66">
              <w:t xml:space="preserve">iversity option would make the </w:t>
            </w:r>
            <w:r w:rsidR="00D006CD">
              <w:t xml:space="preserve">global and/or </w:t>
            </w:r>
            <w:r w:rsidR="00882AB8">
              <w:t xml:space="preserve">diversity overlay </w:t>
            </w:r>
            <w:r w:rsidRPr="00AE7C66">
              <w:t>requirement implementable for the</w:t>
            </w:r>
            <w:r w:rsidR="0072377D" w:rsidRPr="00AE7C66">
              <w:t xml:space="preserve"> programs in education and nursing.</w:t>
            </w:r>
            <w:r w:rsidRPr="00AE7C66">
              <w:t xml:space="preserve"> Nursing is already prepared for this option while education would likely use EDIS 3414 to fulfill this option.</w:t>
            </w:r>
          </w:p>
          <w:p w:rsidR="00D006CD" w:rsidRDefault="00AE7C66" w:rsidP="00D006CD">
            <w:pPr>
              <w:pStyle w:val="ListParagraph"/>
              <w:numPr>
                <w:ilvl w:val="3"/>
                <w:numId w:val="39"/>
              </w:numPr>
              <w:ind w:left="1417"/>
              <w:jc w:val="both"/>
            </w:pPr>
            <w:r>
              <w:t>The sentiment that this domestic diversity option should be vetted university-wide was expressed.</w:t>
            </w:r>
          </w:p>
          <w:p w:rsidR="00CA4E5B" w:rsidRDefault="0072377D" w:rsidP="00CA4E5B">
            <w:pPr>
              <w:pStyle w:val="ListParagraph"/>
              <w:numPr>
                <w:ilvl w:val="2"/>
                <w:numId w:val="39"/>
              </w:numPr>
              <w:ind w:left="1057"/>
              <w:jc w:val="both"/>
            </w:pPr>
            <w:r w:rsidRPr="00AE7C66">
              <w:t>SoCC has identified a list of courses that likely qualify for a global overlay but have not yet been submitted for consideration of being labelled as a global overlay course.</w:t>
            </w:r>
          </w:p>
          <w:p w:rsidR="00CA4E5B" w:rsidRDefault="00AE7C66" w:rsidP="00CA4E5B">
            <w:pPr>
              <w:pStyle w:val="ListParagraph"/>
              <w:numPr>
                <w:ilvl w:val="2"/>
                <w:numId w:val="39"/>
              </w:numPr>
              <w:ind w:left="1057"/>
              <w:jc w:val="both"/>
            </w:pPr>
            <w:r>
              <w:t xml:space="preserve">Several members of SoCC would prefer not to discontinue the global overlay requirement and would rather explore the feasibility of a relaxation (i.e. You can also meet the global overlay requirement by doing X) in the short run as a stop </w:t>
            </w:r>
            <w:r>
              <w:lastRenderedPageBreak/>
              <w:t>gap measure until such a time as the ideal global overlay logistics are all in place.</w:t>
            </w:r>
          </w:p>
          <w:p w:rsidR="00AB1A68" w:rsidRDefault="00AB1A68" w:rsidP="00CA4E5B">
            <w:pPr>
              <w:pStyle w:val="ListParagraph"/>
              <w:numPr>
                <w:ilvl w:val="1"/>
                <w:numId w:val="39"/>
              </w:numPr>
              <w:ind w:left="697"/>
              <w:jc w:val="both"/>
            </w:pPr>
            <w:r w:rsidRPr="00CA4E5B">
              <w:rPr>
                <w:b/>
                <w:u w:val="single"/>
              </w:rPr>
              <w:t>Next Steps</w:t>
            </w:r>
            <w:r>
              <w:t xml:space="preserve"> At the conclusion of the deliberation, some of the next steps under consideration included the following.</w:t>
            </w:r>
          </w:p>
          <w:p w:rsidR="00CA4E5B" w:rsidRDefault="00AB1A68" w:rsidP="00CA4E5B">
            <w:pPr>
              <w:pStyle w:val="ListParagraph"/>
              <w:numPr>
                <w:ilvl w:val="2"/>
                <w:numId w:val="39"/>
              </w:numPr>
              <w:ind w:left="1057"/>
              <w:jc w:val="both"/>
            </w:pPr>
            <w:r>
              <w:t xml:space="preserve">Explore the idea of piloting the domestic diversity option in </w:t>
            </w:r>
            <w:r w:rsidR="00882AB8">
              <w:t xml:space="preserve">programs in </w:t>
            </w:r>
            <w:r>
              <w:t>education</w:t>
            </w:r>
            <w:r w:rsidR="00882AB8">
              <w:t>,</w:t>
            </w:r>
            <w:r>
              <w:t xml:space="preserve"> </w:t>
            </w:r>
            <w:r w:rsidR="00882AB8">
              <w:t xml:space="preserve">likely </w:t>
            </w:r>
            <w:r>
              <w:t>with the EDIS 3414 course.</w:t>
            </w:r>
          </w:p>
          <w:p w:rsidR="00CA4E5B" w:rsidRDefault="00AB1A68" w:rsidP="00CA4E5B">
            <w:pPr>
              <w:pStyle w:val="ListParagraph"/>
              <w:numPr>
                <w:ilvl w:val="2"/>
                <w:numId w:val="39"/>
              </w:numPr>
              <w:ind w:left="1057"/>
              <w:jc w:val="both"/>
            </w:pPr>
            <w:r>
              <w:t>Provost Brown will speak with Dr. Veronica Womack to discuss options of operationalizing the definition of diversity for</w:t>
            </w:r>
            <w:r w:rsidR="00882AB8">
              <w:t xml:space="preserve"> use in this context even if</w:t>
            </w:r>
            <w:r>
              <w:t xml:space="preserve"> continued development</w:t>
            </w:r>
            <w:r w:rsidR="00882AB8">
              <w:t xml:space="preserve"> of this definition</w:t>
            </w:r>
            <w:r>
              <w:t xml:space="preserve"> would be desirable.</w:t>
            </w:r>
          </w:p>
          <w:p w:rsidR="00CA4E5B" w:rsidRDefault="00AB1A68" w:rsidP="00CA4E5B">
            <w:pPr>
              <w:pStyle w:val="ListParagraph"/>
              <w:numPr>
                <w:ilvl w:val="2"/>
                <w:numId w:val="39"/>
              </w:numPr>
              <w:ind w:left="1057"/>
              <w:jc w:val="both"/>
            </w:pPr>
            <w:r>
              <w:t>Julia Metzker will call together key university personnel to discuss options on how best to resolve the concerns and sustain the global overlays.</w:t>
            </w:r>
          </w:p>
          <w:p w:rsidR="00CA4E5B" w:rsidRDefault="00094A52" w:rsidP="00CA4E5B">
            <w:pPr>
              <w:pStyle w:val="ListParagraph"/>
              <w:numPr>
                <w:ilvl w:val="2"/>
                <w:numId w:val="39"/>
              </w:numPr>
              <w:ind w:left="1057"/>
              <w:jc w:val="both"/>
            </w:pPr>
            <w:r>
              <w:t>Some at the meeting were proponents of moving ahead on developing the accessible student learning outcome on domestic diversity.</w:t>
            </w:r>
          </w:p>
          <w:p w:rsidR="00AB1A68" w:rsidRDefault="00094A52" w:rsidP="00CA4E5B">
            <w:pPr>
              <w:pStyle w:val="ListParagraph"/>
              <w:numPr>
                <w:ilvl w:val="2"/>
                <w:numId w:val="39"/>
              </w:numPr>
              <w:ind w:left="1057"/>
              <w:jc w:val="both"/>
            </w:pPr>
            <w:r>
              <w:t xml:space="preserve">Unresolved Question: </w:t>
            </w:r>
            <w:r w:rsidR="00AB1A68">
              <w:t>What about the transfer students, particularly those wh</w:t>
            </w:r>
            <w:r w:rsidR="00882AB8">
              <w:t>o arrive core complete without obtaining</w:t>
            </w:r>
            <w:r w:rsidR="00AB1A68">
              <w:t xml:space="preserve"> </w:t>
            </w:r>
            <w:r w:rsidR="00882AB8">
              <w:t>the</w:t>
            </w:r>
            <w:r w:rsidR="00AB1A68">
              <w:t xml:space="preserve"> global overlay</w:t>
            </w:r>
            <w:r w:rsidR="00882AB8">
              <w:t>s</w:t>
            </w:r>
            <w:r w:rsidR="00AB1A68">
              <w:t xml:space="preserve"> typically completed by our students in the core?</w:t>
            </w:r>
          </w:p>
          <w:p w:rsidR="00D277E1" w:rsidRPr="009C0357" w:rsidRDefault="00D277E1" w:rsidP="00373D1D">
            <w:pPr>
              <w:pStyle w:val="ListParagraph"/>
              <w:numPr>
                <w:ilvl w:val="0"/>
                <w:numId w:val="1"/>
              </w:numPr>
              <w:ind w:left="337"/>
              <w:jc w:val="both"/>
            </w:pPr>
            <w:r w:rsidRPr="00D277E1">
              <w:rPr>
                <w:b/>
                <w:u w:val="single"/>
              </w:rPr>
              <w:t>Steered to CAPC</w:t>
            </w:r>
            <w:r>
              <w:t xml:space="preserve"> Susan Steele requested that Stephen Wills facilitate CAPC review of one particular passage in the document </w:t>
            </w:r>
            <w:r w:rsidRPr="00D277E1">
              <w:rPr>
                <w:i/>
              </w:rPr>
              <w:lastRenderedPageBreak/>
              <w:t>Guidelines for Submitting Proposals to the</w:t>
            </w:r>
            <w:r>
              <w:rPr>
                <w:i/>
              </w:rPr>
              <w:t xml:space="preserve"> </w:t>
            </w:r>
            <w:r w:rsidRPr="00D277E1">
              <w:rPr>
                <w:i/>
              </w:rPr>
              <w:t>Curriculum, Assessment, and Policy Committee</w:t>
            </w:r>
            <w:r>
              <w:rPr>
                <w:i/>
              </w:rPr>
              <w:t xml:space="preserve"> </w:t>
            </w:r>
            <w:r w:rsidRPr="00D277E1">
              <w:rPr>
                <w:i/>
              </w:rPr>
              <w:t>Revised October 7, 2011</w:t>
            </w:r>
            <w:r>
              <w:t xml:space="preserve"> found at th</w:t>
            </w:r>
            <w:r w:rsidR="009C0357">
              <w:t>e</w:t>
            </w:r>
            <w:r>
              <w:t xml:space="preserve"> CAPC web page </w:t>
            </w:r>
            <w:r w:rsidR="009C0357">
              <w:t xml:space="preserve">on senate.gcsu.edu </w:t>
            </w:r>
            <w:hyperlink r:id="rId8" w:history="1">
              <w:r w:rsidRPr="00B54C91">
                <w:rPr>
                  <w:rStyle w:val="Hyperlink"/>
                </w:rPr>
                <w:t>http://senate.gcsu.edu/sites/senate.gcsu.edu/files/CAPCreview%28Oct2011%29.pdf</w:t>
              </w:r>
            </w:hyperlink>
            <w:r>
              <w:t xml:space="preserve"> The specific language is</w:t>
            </w:r>
          </w:p>
          <w:p w:rsidR="00D277E1" w:rsidRDefault="00D277E1" w:rsidP="00D277E1">
            <w:pPr>
              <w:pStyle w:val="ListParagraph"/>
              <w:jc w:val="both"/>
            </w:pPr>
            <w:r w:rsidRPr="00D277E1">
              <w:rPr>
                <w:i/>
              </w:rPr>
              <w:t>Note If the proposal involves a graduate program, the department must consult with graduate faculty within the college prior to sending the proposal to the College Curriculum and Instruction committee</w:t>
            </w:r>
            <w:r>
              <w:t>.</w:t>
            </w:r>
          </w:p>
          <w:p w:rsidR="00D277E1" w:rsidRPr="00D277E1" w:rsidRDefault="00D277E1" w:rsidP="00882AB8">
            <w:pPr>
              <w:pStyle w:val="ListParagraph"/>
              <w:ind w:left="337"/>
              <w:jc w:val="both"/>
            </w:pPr>
            <w:r>
              <w:t xml:space="preserve">The specific clarifications sought were answers to questions such as Who specifically needs to be consulted? All graduate faculty in the college? What is </w:t>
            </w:r>
            <w:r w:rsidR="00882AB8">
              <w:t>the</w:t>
            </w:r>
            <w:r>
              <w:t xml:space="preserve"> specific </w:t>
            </w:r>
            <w:r w:rsidR="00882AB8">
              <w:t>meaning</w:t>
            </w:r>
            <w:r>
              <w:t xml:space="preserve"> of the word consult as used in this context?</w:t>
            </w: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trPr>
          <w:trHeight w:val="540"/>
        </w:trPr>
        <w:tc>
          <w:tcPr>
            <w:tcW w:w="3132" w:type="dxa"/>
            <w:tcBorders>
              <w:left w:val="double" w:sz="4" w:space="0" w:color="auto"/>
            </w:tcBorders>
          </w:tcPr>
          <w:p w:rsidR="0072377D" w:rsidRDefault="0072377D" w:rsidP="0072377D">
            <w:pPr>
              <w:tabs>
                <w:tab w:val="left" w:pos="0"/>
              </w:tabs>
              <w:rPr>
                <w:b/>
                <w:bCs/>
              </w:rPr>
            </w:pPr>
            <w:r>
              <w:rPr>
                <w:b/>
                <w:bCs/>
              </w:rPr>
              <w:lastRenderedPageBreak/>
              <w:t>Faculty Affairs Policy Committee (FAPC)</w:t>
            </w:r>
          </w:p>
          <w:p w:rsidR="0072377D" w:rsidRDefault="0072377D" w:rsidP="0072377D">
            <w:pPr>
              <w:tabs>
                <w:tab w:val="left" w:pos="0"/>
              </w:tabs>
              <w:rPr>
                <w:b/>
                <w:bCs/>
              </w:rPr>
            </w:pPr>
          </w:p>
          <w:p w:rsidR="0072377D" w:rsidRDefault="009F78D9" w:rsidP="0072377D">
            <w:pPr>
              <w:tabs>
                <w:tab w:val="left" w:pos="0"/>
              </w:tabs>
              <w:rPr>
                <w:b/>
                <w:bCs/>
              </w:rPr>
            </w:pPr>
            <w:r>
              <w:rPr>
                <w:b/>
                <w:bCs/>
              </w:rPr>
              <w:t xml:space="preserve">Barbara Roquemore for </w:t>
            </w:r>
            <w:bookmarkStart w:id="0" w:name="_GoBack"/>
            <w:bookmarkEnd w:id="0"/>
            <w:r w:rsidR="0072377D">
              <w:rPr>
                <w:b/>
                <w:bCs/>
              </w:rPr>
              <w:t>Tom Toney</w:t>
            </w:r>
          </w:p>
        </w:tc>
        <w:tc>
          <w:tcPr>
            <w:tcW w:w="4608" w:type="dxa"/>
          </w:tcPr>
          <w:p w:rsidR="0072377D" w:rsidRPr="000816B7" w:rsidRDefault="0072377D" w:rsidP="0072377D">
            <w:pPr>
              <w:pStyle w:val="ListParagraph"/>
              <w:numPr>
                <w:ilvl w:val="0"/>
                <w:numId w:val="8"/>
              </w:numPr>
              <w:ind w:left="337"/>
              <w:jc w:val="both"/>
            </w:pPr>
            <w:r w:rsidRPr="000816B7">
              <w:rPr>
                <w:b/>
                <w:u w:val="single"/>
              </w:rPr>
              <w:t>Motions</w:t>
            </w:r>
            <w:r w:rsidRPr="000816B7">
              <w:t xml:space="preserve"> FAPC has no motions to submit for University Senate consideration at its </w:t>
            </w:r>
            <w:r>
              <w:t>05 Dec 2014</w:t>
            </w:r>
            <w:r w:rsidRPr="000816B7">
              <w:t xml:space="preserve"> meeting.</w:t>
            </w:r>
          </w:p>
          <w:p w:rsidR="0072377D" w:rsidRDefault="0072377D" w:rsidP="0072377D">
            <w:pPr>
              <w:numPr>
                <w:ilvl w:val="0"/>
                <w:numId w:val="8"/>
              </w:numPr>
              <w:ind w:left="337"/>
              <w:jc w:val="both"/>
              <w:rPr>
                <w:rFonts w:eastAsia="Calibri"/>
              </w:rPr>
            </w:pPr>
            <w:r>
              <w:rPr>
                <w:b/>
                <w:bCs/>
                <w:u w:val="single"/>
              </w:rPr>
              <w:t>Officers</w:t>
            </w:r>
            <w:r w:rsidRPr="00F44AAB">
              <w:rPr>
                <w:bCs/>
              </w:rPr>
              <w:t xml:space="preserve"> T</w:t>
            </w:r>
            <w:r>
              <w:rPr>
                <w:bCs/>
              </w:rPr>
              <w:t>he 2014-15 FAPC officers are Tom Toney (Chair), Barbara Roquemore (Vice-Chair) and Carol Sapp (Secretary).</w:t>
            </w:r>
          </w:p>
          <w:p w:rsidR="0072377D" w:rsidRPr="00A00CB5" w:rsidRDefault="0072377D" w:rsidP="0072377D">
            <w:pPr>
              <w:numPr>
                <w:ilvl w:val="0"/>
                <w:numId w:val="8"/>
              </w:numPr>
              <w:ind w:left="337"/>
              <w:jc w:val="both"/>
              <w:rPr>
                <w:rFonts w:eastAsia="Calibri"/>
              </w:rPr>
            </w:pPr>
            <w:r w:rsidRPr="00A00CB5">
              <w:rPr>
                <w:b/>
                <w:bCs/>
                <w:u w:val="single"/>
              </w:rPr>
              <w:t>Meeting</w:t>
            </w:r>
            <w:r w:rsidRPr="00B57B71">
              <w:rPr>
                <w:b/>
                <w:bCs/>
              </w:rPr>
              <w:t xml:space="preserve"> </w:t>
            </w:r>
            <w:r w:rsidRPr="00A00CB5">
              <w:t xml:space="preserve">The Faculty Affairs Policy Committee of the University Senate met on </w:t>
            </w:r>
            <w:r>
              <w:t>14 Nov</w:t>
            </w:r>
            <w:r w:rsidRPr="00A00CB5">
              <w:t xml:space="preserve"> 2014 from 2:00pm to 3:15pm</w:t>
            </w:r>
            <w:r>
              <w:t xml:space="preserve">. </w:t>
            </w:r>
            <w:r w:rsidRPr="00A00CB5">
              <w:t>The following topics were discussed and/or “farmed out</w:t>
            </w:r>
            <w:r>
              <w:t>.</w:t>
            </w:r>
            <w:r w:rsidRPr="00A00CB5">
              <w:t>”</w:t>
            </w:r>
          </w:p>
          <w:p w:rsidR="0072377D" w:rsidRPr="00A00CB5" w:rsidRDefault="0072377D" w:rsidP="0072377D">
            <w:pPr>
              <w:pStyle w:val="ListParagraph"/>
              <w:numPr>
                <w:ilvl w:val="0"/>
                <w:numId w:val="27"/>
              </w:numPr>
              <w:jc w:val="both"/>
            </w:pPr>
            <w:r w:rsidRPr="00A00CB5">
              <w:rPr>
                <w:b/>
                <w:u w:val="single"/>
              </w:rPr>
              <w:t>Post-Tenure Review</w:t>
            </w:r>
            <w:r>
              <w:t xml:space="preserve"> </w:t>
            </w:r>
            <w:r w:rsidR="00197875">
              <w:t>Plan to c</w:t>
            </w:r>
            <w:r>
              <w:t xml:space="preserve">omplete </w:t>
            </w:r>
            <w:r w:rsidR="00197875">
              <w:t xml:space="preserve">the </w:t>
            </w:r>
            <w:r>
              <w:t xml:space="preserve">review of </w:t>
            </w:r>
            <w:r w:rsidR="00197875">
              <w:t xml:space="preserve">the </w:t>
            </w:r>
            <w:r>
              <w:t>proposed revisions of Post Tenure Policies and Procedures. Tom Toney will complete language changes</w:t>
            </w:r>
            <w:r w:rsidRPr="00A00CB5">
              <w:t>.</w:t>
            </w:r>
          </w:p>
          <w:p w:rsidR="0072377D" w:rsidRDefault="0072377D" w:rsidP="0072377D">
            <w:pPr>
              <w:pStyle w:val="ListParagraph"/>
              <w:numPr>
                <w:ilvl w:val="0"/>
                <w:numId w:val="27"/>
              </w:numPr>
              <w:jc w:val="both"/>
            </w:pPr>
            <w:r>
              <w:rPr>
                <w:b/>
                <w:u w:val="single"/>
              </w:rPr>
              <w:t>Pre-Tenure R</w:t>
            </w:r>
            <w:r w:rsidRPr="00A00CB5">
              <w:rPr>
                <w:b/>
                <w:u w:val="single"/>
              </w:rPr>
              <w:t>eview</w:t>
            </w:r>
            <w:r>
              <w:t xml:space="preserve"> Review of Pre-Tenure Policies and Procedures for </w:t>
            </w:r>
            <w:r>
              <w:lastRenderedPageBreak/>
              <w:t xml:space="preserve">next meeting. One concern has been </w:t>
            </w:r>
            <w:r w:rsidR="00197875">
              <w:t xml:space="preserve">the </w:t>
            </w:r>
            <w:r>
              <w:t>process for notification</w:t>
            </w:r>
            <w:r w:rsidRPr="00A00CB5">
              <w:t>.</w:t>
            </w:r>
          </w:p>
          <w:p w:rsidR="0072377D" w:rsidRDefault="0072377D" w:rsidP="0072377D">
            <w:pPr>
              <w:pStyle w:val="ListParagraph"/>
              <w:numPr>
                <w:ilvl w:val="0"/>
                <w:numId w:val="27"/>
              </w:numPr>
              <w:jc w:val="both"/>
            </w:pPr>
            <w:r w:rsidRPr="00A00CB5">
              <w:rPr>
                <w:b/>
                <w:u w:val="single"/>
              </w:rPr>
              <w:t xml:space="preserve">Contingent Faculty </w:t>
            </w:r>
            <w:r>
              <w:rPr>
                <w:b/>
                <w:u w:val="single"/>
              </w:rPr>
              <w:t>P</w:t>
            </w:r>
            <w:r w:rsidRPr="00A00CB5">
              <w:rPr>
                <w:b/>
                <w:u w:val="single"/>
              </w:rPr>
              <w:t xml:space="preserve">articipation in </w:t>
            </w:r>
            <w:r>
              <w:rPr>
                <w:b/>
                <w:u w:val="single"/>
              </w:rPr>
              <w:t>S</w:t>
            </w:r>
            <w:r w:rsidRPr="00A00CB5">
              <w:rPr>
                <w:b/>
                <w:u w:val="single"/>
              </w:rPr>
              <w:t xml:space="preserve">hared </w:t>
            </w:r>
            <w:r>
              <w:rPr>
                <w:b/>
                <w:u w:val="single"/>
              </w:rPr>
              <w:t>G</w:t>
            </w:r>
            <w:r w:rsidRPr="00A00CB5">
              <w:rPr>
                <w:b/>
                <w:u w:val="single"/>
              </w:rPr>
              <w:t>overnance</w:t>
            </w:r>
            <w:r w:rsidRPr="00A00CB5">
              <w:t xml:space="preserve"> </w:t>
            </w:r>
            <w:r>
              <w:t>Exploration of contingent faculty participation in shared governance. A committee work group is researching the issue. Tom Toney is going</w:t>
            </w:r>
            <w:r w:rsidR="00197875">
              <w:t xml:space="preserve"> to get the list of the</w:t>
            </w:r>
            <w:r>
              <w:t xml:space="preserve"> individuals</w:t>
            </w:r>
            <w:r w:rsidR="00197875">
              <w:t xml:space="preserve"> who are contingent faculty</w:t>
            </w:r>
            <w:r>
              <w:t>. A survey will be constructed to determine the interest, desires and preferences of these individuals relative to participating in shared governance.</w:t>
            </w:r>
          </w:p>
          <w:p w:rsidR="0072377D" w:rsidRPr="004842FF" w:rsidRDefault="0072377D" w:rsidP="0072377D">
            <w:pPr>
              <w:pStyle w:val="ListParagraph"/>
              <w:numPr>
                <w:ilvl w:val="0"/>
                <w:numId w:val="27"/>
              </w:numPr>
              <w:jc w:val="both"/>
              <w:rPr>
                <w:u w:val="single"/>
              </w:rPr>
            </w:pPr>
            <w:r w:rsidRPr="004842FF">
              <w:rPr>
                <w:b/>
                <w:u w:val="single"/>
              </w:rPr>
              <w:t>Emeri</w:t>
            </w:r>
            <w:r>
              <w:rPr>
                <w:b/>
                <w:u w:val="single"/>
              </w:rPr>
              <w:t>tus Faculty</w:t>
            </w:r>
            <w:r>
              <w:t xml:space="preserve"> Exploring the rights and responsibilities of Emeritus Faculty. Douglas Goings is reviewing the policies in place at Kennesaw State University.</w:t>
            </w:r>
          </w:p>
          <w:p w:rsidR="0072377D" w:rsidRPr="0072377D" w:rsidRDefault="0072377D" w:rsidP="0072377D">
            <w:pPr>
              <w:pStyle w:val="ListParagraph"/>
              <w:numPr>
                <w:ilvl w:val="0"/>
                <w:numId w:val="27"/>
              </w:numPr>
              <w:jc w:val="both"/>
              <w:rPr>
                <w:u w:val="single"/>
              </w:rPr>
            </w:pPr>
            <w:r w:rsidRPr="004842FF">
              <w:rPr>
                <w:b/>
                <w:u w:val="single"/>
              </w:rPr>
              <w:t>Faculty Contract Conversion Factor</w:t>
            </w:r>
            <w:r>
              <w:t xml:space="preserve"> Exploring the difference between academic and fiscal year faculty contracts. How will this impact faculty? Reviewing the policy in place at the University of Georgia. A subcommittee is reviewing this issue.</w:t>
            </w:r>
          </w:p>
          <w:p w:rsidR="0072377D" w:rsidRDefault="0072377D" w:rsidP="0072377D">
            <w:pPr>
              <w:pStyle w:val="ListParagraph"/>
              <w:numPr>
                <w:ilvl w:val="0"/>
                <w:numId w:val="27"/>
              </w:numPr>
              <w:jc w:val="both"/>
            </w:pPr>
            <w:r>
              <w:rPr>
                <w:b/>
                <w:u w:val="single"/>
              </w:rPr>
              <w:t>Student Opinion S</w:t>
            </w:r>
            <w:r w:rsidRPr="00E870A2">
              <w:rPr>
                <w:b/>
                <w:u w:val="single"/>
              </w:rPr>
              <w:t>urveys</w:t>
            </w:r>
            <w:r w:rsidRPr="00A00CB5">
              <w:t xml:space="preserve"> </w:t>
            </w:r>
            <w:r>
              <w:t>The committee will review the proposed policy offered to replace conflicting policies presently in</w:t>
            </w:r>
            <w:r w:rsidR="00197875">
              <w:t>cluded in</w:t>
            </w:r>
            <w:r>
              <w:t xml:space="preserve"> the Policies, Procedures, and Practices Manual.</w:t>
            </w:r>
          </w:p>
          <w:p w:rsidR="00320708" w:rsidRDefault="0072377D" w:rsidP="0072377D">
            <w:pPr>
              <w:pStyle w:val="ListParagraph"/>
              <w:numPr>
                <w:ilvl w:val="1"/>
                <w:numId w:val="27"/>
              </w:numPr>
              <w:ind w:left="1057"/>
              <w:jc w:val="both"/>
            </w:pPr>
            <w:r w:rsidRPr="0072377D">
              <w:rPr>
                <w:b/>
                <w:u w:val="single"/>
              </w:rPr>
              <w:t>Clarification</w:t>
            </w:r>
            <w:r>
              <w:t xml:space="preserve"> Barbara Roquemore sought some clarification of the student opinion survey matter during the meeting to inform the above report.</w:t>
            </w:r>
          </w:p>
          <w:p w:rsidR="0072377D" w:rsidRPr="0072377D" w:rsidRDefault="0072377D" w:rsidP="00197875">
            <w:pPr>
              <w:pStyle w:val="ListParagraph"/>
              <w:numPr>
                <w:ilvl w:val="1"/>
                <w:numId w:val="27"/>
              </w:numPr>
              <w:ind w:left="1057"/>
              <w:jc w:val="both"/>
            </w:pPr>
            <w:r w:rsidRPr="0072377D">
              <w:rPr>
                <w:b/>
                <w:u w:val="single"/>
              </w:rPr>
              <w:lastRenderedPageBreak/>
              <w:t>Discussion</w:t>
            </w:r>
            <w:r>
              <w:t xml:space="preserve"> After this clarification, a brief discussion ensued regarding two matters. The first matter was th</w:t>
            </w:r>
            <w:r w:rsidR="00197875">
              <w:t>at th</w:t>
            </w:r>
            <w:r>
              <w:t xml:space="preserve">e low </w:t>
            </w:r>
            <w:r w:rsidR="00197875">
              <w:t xml:space="preserve">student opinion survey </w:t>
            </w:r>
            <w:r>
              <w:t xml:space="preserve">response rate observed by some faculty was an ongoing point of concern. A suggested remedy was to designate some class time to have students complete the student opinion surveys during a class meeting rather than </w:t>
            </w:r>
            <w:r w:rsidR="00197875">
              <w:t xml:space="preserve">expect the students to complete these surveys </w:t>
            </w:r>
            <w:r>
              <w:t>outside of class. The second matter was the recent reduction in the number of classes surveyed to a minimum of two classes per semester rather than all classes meeting the threshold student count (ten for undergraduate and five for graduate). The response was that the administration to all classes was at this time cost prohibitive as there are both fiscal implications (charged for the number of students invited to complete the opinion survey</w:t>
            </w:r>
            <w:r w:rsidR="00F9722B">
              <w:t>s</w:t>
            </w:r>
            <w:r>
              <w:t xml:space="preserve"> not the number who do complete the surveys) and technology </w:t>
            </w:r>
            <w:r w:rsidR="00F9722B">
              <w:t>person-</w:t>
            </w:r>
            <w:r>
              <w:t>hours (multiple hours necessary for technology personnel to prepare and process the student opinion surveys)</w:t>
            </w:r>
            <w:r w:rsidR="00F9722B">
              <w:t xml:space="preserve">. There was a reminder that the IDEA Center instrument was chosen primarily for its national norming and that given the reality of the cost of implementation, it may be time to </w:t>
            </w:r>
            <w:r w:rsidR="00F9722B">
              <w:lastRenderedPageBreak/>
              <w:t>review whether this option is in the best interest of the university going forward and whether the national norming is a facet of the surveys va</w:t>
            </w:r>
            <w:r w:rsidR="00197875">
              <w:t xml:space="preserve">lued by faculty in the context </w:t>
            </w:r>
            <w:r w:rsidR="00F9722B">
              <w:t xml:space="preserve">of </w:t>
            </w:r>
            <w:r w:rsidR="00197875">
              <w:t xml:space="preserve">faculty evaluation, be it </w:t>
            </w:r>
            <w:r w:rsidR="00F9722B">
              <w:t>f</w:t>
            </w:r>
            <w:r w:rsidR="00197875">
              <w:t>ormative or summative</w:t>
            </w:r>
            <w:r w:rsidR="00F9722B">
              <w:t>.</w:t>
            </w:r>
          </w:p>
        </w:tc>
        <w:tc>
          <w:tcPr>
            <w:tcW w:w="3484" w:type="dxa"/>
          </w:tcPr>
          <w:p w:rsidR="0072377D" w:rsidRPr="0037381E" w:rsidRDefault="0072377D" w:rsidP="0072377D"/>
        </w:tc>
        <w:tc>
          <w:tcPr>
            <w:tcW w:w="2816" w:type="dxa"/>
          </w:tcPr>
          <w:p w:rsidR="0072377D" w:rsidRPr="0037381E" w:rsidRDefault="0072377D" w:rsidP="0072377D">
            <w:pPr>
              <w:pStyle w:val="NormalWeb"/>
              <w:jc w:val="both"/>
            </w:pPr>
          </w:p>
        </w:tc>
      </w:tr>
      <w:tr w:rsidR="0072377D">
        <w:trPr>
          <w:trHeight w:val="540"/>
        </w:trPr>
        <w:tc>
          <w:tcPr>
            <w:tcW w:w="3132" w:type="dxa"/>
            <w:tcBorders>
              <w:left w:val="double" w:sz="4" w:space="0" w:color="auto"/>
            </w:tcBorders>
          </w:tcPr>
          <w:p w:rsidR="0072377D" w:rsidRDefault="0072377D" w:rsidP="0072377D">
            <w:pPr>
              <w:tabs>
                <w:tab w:val="left" w:pos="0"/>
              </w:tabs>
              <w:rPr>
                <w:b/>
                <w:bCs/>
              </w:rPr>
            </w:pPr>
            <w:r>
              <w:rPr>
                <w:b/>
                <w:bCs/>
              </w:rPr>
              <w:lastRenderedPageBreak/>
              <w:t>Resources, Planning and Institutional Policy Committee (RPIPC)</w:t>
            </w:r>
          </w:p>
          <w:p w:rsidR="0072377D" w:rsidRDefault="0072377D" w:rsidP="0072377D">
            <w:pPr>
              <w:tabs>
                <w:tab w:val="left" w:pos="0"/>
              </w:tabs>
              <w:rPr>
                <w:b/>
                <w:bCs/>
              </w:rPr>
            </w:pPr>
          </w:p>
          <w:p w:rsidR="0072377D" w:rsidRDefault="0072377D" w:rsidP="0072377D">
            <w:pPr>
              <w:tabs>
                <w:tab w:val="left" w:pos="0"/>
              </w:tabs>
              <w:rPr>
                <w:b/>
                <w:bCs/>
              </w:rPr>
            </w:pPr>
            <w:r>
              <w:rPr>
                <w:b/>
                <w:bCs/>
              </w:rPr>
              <w:t>Ben McMillan</w:t>
            </w:r>
          </w:p>
          <w:p w:rsidR="0072377D" w:rsidRDefault="0072377D" w:rsidP="0072377D">
            <w:pPr>
              <w:tabs>
                <w:tab w:val="left" w:pos="0"/>
              </w:tabs>
              <w:rPr>
                <w:b/>
                <w:bCs/>
              </w:rPr>
            </w:pPr>
          </w:p>
        </w:tc>
        <w:tc>
          <w:tcPr>
            <w:tcW w:w="4608" w:type="dxa"/>
          </w:tcPr>
          <w:p w:rsidR="0072377D" w:rsidRPr="00CD77C8" w:rsidRDefault="0072377D" w:rsidP="0072377D">
            <w:pPr>
              <w:numPr>
                <w:ilvl w:val="0"/>
                <w:numId w:val="4"/>
              </w:numPr>
              <w:ind w:left="360"/>
              <w:jc w:val="both"/>
              <w:rPr>
                <w:rFonts w:eastAsia="Calibri"/>
              </w:rPr>
            </w:pPr>
            <w:r w:rsidRPr="00956BAC">
              <w:rPr>
                <w:b/>
                <w:u w:val="single"/>
              </w:rPr>
              <w:t>Motion</w:t>
            </w:r>
            <w:r w:rsidRPr="00956BAC">
              <w:t xml:space="preserve"> </w:t>
            </w:r>
            <w:r>
              <w:t>RPIPC has one motion to submit for University Senate consideration at its 05 Dec 2014 meeting.</w:t>
            </w:r>
          </w:p>
          <w:p w:rsidR="0072377D" w:rsidRPr="00C318C4" w:rsidRDefault="0072377D" w:rsidP="0072377D">
            <w:pPr>
              <w:numPr>
                <w:ilvl w:val="1"/>
                <w:numId w:val="4"/>
              </w:numPr>
              <w:ind w:left="697"/>
              <w:jc w:val="both"/>
              <w:rPr>
                <w:rFonts w:eastAsia="Calibri"/>
              </w:rPr>
            </w:pPr>
            <w:r>
              <w:rPr>
                <w:rFonts w:eastAsia="Calibri"/>
                <w:b/>
                <w:u w:val="single"/>
              </w:rPr>
              <w:t>Technology Policy</w:t>
            </w:r>
            <w:r>
              <w:rPr>
                <w:rFonts w:eastAsia="Calibri"/>
              </w:rPr>
              <w:t xml:space="preserve"> </w:t>
            </w:r>
            <w:r w:rsidRPr="00F75E99">
              <w:rPr>
                <w:rFonts w:eastAsia="Calibri"/>
              </w:rPr>
              <w:t xml:space="preserve">RPIPC endorsed </w:t>
            </w:r>
            <w:r>
              <w:rPr>
                <w:rFonts w:eastAsia="Calibri"/>
              </w:rPr>
              <w:t>a</w:t>
            </w:r>
            <w:r w:rsidRPr="00C318C4">
              <w:rPr>
                <w:rFonts w:eastAsia="Calibri"/>
              </w:rPr>
              <w:t xml:space="preserve">doption of the </w:t>
            </w:r>
            <w:r>
              <w:rPr>
                <w:rFonts w:eastAsia="Calibri"/>
              </w:rPr>
              <w:t xml:space="preserve">proposed Information Technology </w:t>
            </w:r>
            <w:r w:rsidRPr="00C318C4">
              <w:rPr>
                <w:rFonts w:eastAsia="Calibri"/>
              </w:rPr>
              <w:t>policy with exceptions for retiree email address access and software adoption</w:t>
            </w:r>
            <w:r>
              <w:rPr>
                <w:rFonts w:eastAsia="Calibri"/>
              </w:rPr>
              <w:t>.</w:t>
            </w:r>
          </w:p>
          <w:p w:rsidR="0072377D" w:rsidRDefault="0072377D" w:rsidP="0072377D">
            <w:pPr>
              <w:numPr>
                <w:ilvl w:val="0"/>
                <w:numId w:val="4"/>
              </w:numPr>
              <w:ind w:left="360"/>
              <w:jc w:val="both"/>
              <w:rPr>
                <w:rFonts w:eastAsia="Calibri"/>
              </w:rPr>
            </w:pPr>
            <w:r w:rsidRPr="00777C98">
              <w:rPr>
                <w:b/>
                <w:bCs/>
                <w:u w:val="single"/>
              </w:rPr>
              <w:t>Officers</w:t>
            </w:r>
            <w:r w:rsidRPr="00F44AAB">
              <w:rPr>
                <w:bCs/>
              </w:rPr>
              <w:t xml:space="preserve"> T</w:t>
            </w:r>
            <w:r>
              <w:rPr>
                <w:bCs/>
              </w:rPr>
              <w:t>he 2014-15 RPIPC officers are Ben McMillan (Chair), Jan Clark (Vice-Chair) and Brittiny Johnson (Secretary).</w:t>
            </w:r>
          </w:p>
          <w:p w:rsidR="0072377D" w:rsidRDefault="0072377D" w:rsidP="0072377D">
            <w:pPr>
              <w:numPr>
                <w:ilvl w:val="0"/>
                <w:numId w:val="4"/>
              </w:numPr>
              <w:ind w:left="360"/>
              <w:jc w:val="both"/>
              <w:rPr>
                <w:rFonts w:eastAsia="Calibri"/>
              </w:rPr>
            </w:pPr>
            <w:r w:rsidRPr="00C318C4">
              <w:rPr>
                <w:rFonts w:eastAsia="Calibri"/>
                <w:b/>
                <w:u w:val="single"/>
              </w:rPr>
              <w:t>Active</w:t>
            </w:r>
            <w:r w:rsidR="00197875">
              <w:rPr>
                <w:rFonts w:eastAsia="Calibri"/>
                <w:b/>
                <w:u w:val="single"/>
              </w:rPr>
              <w:t xml:space="preserve"> Items</w:t>
            </w:r>
          </w:p>
          <w:p w:rsidR="0072377D" w:rsidRDefault="0072377D" w:rsidP="0072377D">
            <w:pPr>
              <w:numPr>
                <w:ilvl w:val="1"/>
                <w:numId w:val="4"/>
              </w:numPr>
              <w:ind w:left="697"/>
              <w:jc w:val="both"/>
              <w:rPr>
                <w:rFonts w:eastAsia="Calibri"/>
              </w:rPr>
            </w:pPr>
            <w:r w:rsidRPr="00C318C4">
              <w:rPr>
                <w:rFonts w:eastAsia="Calibri"/>
                <w:b/>
                <w:u w:val="single"/>
              </w:rPr>
              <w:t>Staff Training</w:t>
            </w:r>
            <w:r w:rsidRPr="00C318C4">
              <w:rPr>
                <w:rFonts w:eastAsia="Calibri"/>
              </w:rPr>
              <w:t xml:space="preserve"> RPIPC is </w:t>
            </w:r>
            <w:r>
              <w:rPr>
                <w:rFonts w:eastAsia="Calibri"/>
              </w:rPr>
              <w:t>working with Daniel Simpson (Georgia College</w:t>
            </w:r>
            <w:r w:rsidRPr="00C318C4">
              <w:rPr>
                <w:rFonts w:eastAsia="Calibri"/>
              </w:rPr>
              <w:t xml:space="preserve"> Training </w:t>
            </w:r>
            <w:r>
              <w:rPr>
                <w:rFonts w:eastAsia="Calibri"/>
              </w:rPr>
              <w:t>C</w:t>
            </w:r>
            <w:r w:rsidRPr="00C318C4">
              <w:rPr>
                <w:rFonts w:eastAsia="Calibri"/>
              </w:rPr>
              <w:t>oordinator) to meet staffing training needs with the use of faculty or graduate as</w:t>
            </w:r>
            <w:r>
              <w:rPr>
                <w:rFonts w:eastAsia="Calibri"/>
              </w:rPr>
              <w:t xml:space="preserve">sistant trainers. </w:t>
            </w:r>
            <w:r w:rsidRPr="00C318C4">
              <w:rPr>
                <w:rFonts w:eastAsia="Calibri"/>
              </w:rPr>
              <w:t>A survey of training needs will be comp</w:t>
            </w:r>
            <w:r>
              <w:rPr>
                <w:rFonts w:eastAsia="Calibri"/>
              </w:rPr>
              <w:t xml:space="preserve">leted on the 18th of November. </w:t>
            </w:r>
            <w:r w:rsidRPr="00C318C4">
              <w:rPr>
                <w:rFonts w:eastAsia="Calibri"/>
              </w:rPr>
              <w:t>Committee will follow through with the coordinator to help facilitate training as well as available space on campus.</w:t>
            </w:r>
          </w:p>
          <w:p w:rsidR="0072377D" w:rsidRDefault="0072377D" w:rsidP="0072377D">
            <w:pPr>
              <w:numPr>
                <w:ilvl w:val="1"/>
                <w:numId w:val="4"/>
              </w:numPr>
              <w:ind w:left="697"/>
              <w:jc w:val="both"/>
              <w:rPr>
                <w:rFonts w:eastAsia="Calibri"/>
              </w:rPr>
            </w:pPr>
            <w:r>
              <w:rPr>
                <w:rFonts w:eastAsia="Calibri"/>
                <w:b/>
                <w:u w:val="single"/>
              </w:rPr>
              <w:t>PAWS</w:t>
            </w:r>
            <w:r w:rsidRPr="00705E41">
              <w:rPr>
                <w:rFonts w:eastAsia="Calibri"/>
              </w:rPr>
              <w:t xml:space="preserve"> </w:t>
            </w:r>
            <w:r w:rsidRPr="00C318C4">
              <w:rPr>
                <w:rFonts w:eastAsia="Calibri"/>
              </w:rPr>
              <w:t>A request has been made to improve the functionality of Banner/Paws by allowing a student to search availa</w:t>
            </w:r>
            <w:r>
              <w:rPr>
                <w:rFonts w:eastAsia="Calibri"/>
              </w:rPr>
              <w:t xml:space="preserve">ble classes by pre-requisites. </w:t>
            </w:r>
            <w:r w:rsidRPr="00C318C4">
              <w:rPr>
                <w:rFonts w:eastAsia="Calibri"/>
              </w:rPr>
              <w:t>The capacity exists but is currently not available until after drop date.</w:t>
            </w:r>
          </w:p>
          <w:p w:rsidR="0072377D" w:rsidRDefault="0072377D" w:rsidP="0072377D">
            <w:pPr>
              <w:numPr>
                <w:ilvl w:val="1"/>
                <w:numId w:val="4"/>
              </w:numPr>
              <w:ind w:left="697"/>
              <w:jc w:val="both"/>
              <w:rPr>
                <w:rFonts w:eastAsia="Calibri"/>
              </w:rPr>
            </w:pPr>
            <w:r>
              <w:rPr>
                <w:rFonts w:eastAsia="Calibri"/>
                <w:b/>
                <w:u w:val="single"/>
              </w:rPr>
              <w:lastRenderedPageBreak/>
              <w:t>12-</w:t>
            </w:r>
            <w:r w:rsidRPr="00705E41">
              <w:rPr>
                <w:rFonts w:eastAsia="Calibri"/>
                <w:b/>
                <w:u w:val="single"/>
              </w:rPr>
              <w:t>month Pay Option</w:t>
            </w:r>
            <w:r w:rsidRPr="00705E41">
              <w:rPr>
                <w:rFonts w:eastAsia="Calibri"/>
              </w:rPr>
              <w:t xml:space="preserve"> will be implem</w:t>
            </w:r>
            <w:r w:rsidR="00197875">
              <w:rPr>
                <w:rFonts w:eastAsia="Calibri"/>
              </w:rPr>
              <w:t>ented by the USG</w:t>
            </w:r>
            <w:r w:rsidRPr="00705E41">
              <w:rPr>
                <w:rFonts w:eastAsia="Calibri"/>
              </w:rPr>
              <w:t xml:space="preserve"> in </w:t>
            </w:r>
            <w:r>
              <w:rPr>
                <w:rFonts w:eastAsia="Calibri"/>
              </w:rPr>
              <w:t>two</w:t>
            </w:r>
            <w:r w:rsidRPr="00705E41">
              <w:rPr>
                <w:rFonts w:eastAsia="Calibri"/>
              </w:rPr>
              <w:t xml:space="preserve"> to </w:t>
            </w:r>
            <w:r>
              <w:rPr>
                <w:rFonts w:eastAsia="Calibri"/>
              </w:rPr>
              <w:t>four</w:t>
            </w:r>
            <w:r w:rsidRPr="00705E41">
              <w:rPr>
                <w:rFonts w:eastAsia="Calibri"/>
              </w:rPr>
              <w:t xml:space="preserve"> years with the change of payroll vendors.</w:t>
            </w:r>
          </w:p>
          <w:p w:rsidR="0072377D" w:rsidRDefault="0072377D" w:rsidP="0072377D">
            <w:pPr>
              <w:numPr>
                <w:ilvl w:val="1"/>
                <w:numId w:val="4"/>
              </w:numPr>
              <w:ind w:left="697"/>
              <w:jc w:val="both"/>
              <w:rPr>
                <w:rFonts w:eastAsia="Calibri"/>
              </w:rPr>
            </w:pPr>
            <w:r w:rsidRPr="00705E41">
              <w:rPr>
                <w:rFonts w:eastAsia="Calibri"/>
                <w:b/>
                <w:u w:val="single"/>
              </w:rPr>
              <w:t>Listserv for Faculty</w:t>
            </w:r>
            <w:r>
              <w:rPr>
                <w:rFonts w:eastAsia="Calibri"/>
              </w:rPr>
              <w:t xml:space="preserve"> A</w:t>
            </w:r>
            <w:r w:rsidRPr="00705E41">
              <w:rPr>
                <w:rFonts w:eastAsia="Calibri"/>
              </w:rPr>
              <w:t xml:space="preserve"> proposal will be</w:t>
            </w:r>
            <w:r>
              <w:rPr>
                <w:rFonts w:eastAsia="Calibri"/>
              </w:rPr>
              <w:t xml:space="preserve"> completed and forwarded to GC</w:t>
            </w:r>
            <w:r w:rsidRPr="00705E41">
              <w:rPr>
                <w:rFonts w:eastAsia="Calibri"/>
              </w:rPr>
              <w:t xml:space="preserve"> </w:t>
            </w:r>
            <w:r>
              <w:rPr>
                <w:rFonts w:eastAsia="Calibri"/>
              </w:rPr>
              <w:t>C</w:t>
            </w:r>
            <w:r w:rsidR="008F4B1C">
              <w:rPr>
                <w:rFonts w:eastAsia="Calibri"/>
              </w:rPr>
              <w:t>ommunications (John Ha</w:t>
            </w:r>
            <w:r w:rsidRPr="00705E41">
              <w:rPr>
                <w:rFonts w:eastAsia="Calibri"/>
              </w:rPr>
              <w:t>ch</w:t>
            </w:r>
            <w:r w:rsidR="008F4B1C">
              <w:rPr>
                <w:rFonts w:eastAsia="Calibri"/>
              </w:rPr>
              <w:t>t</w:t>
            </w:r>
            <w:r w:rsidRPr="00705E41">
              <w:rPr>
                <w:rFonts w:eastAsia="Calibri"/>
              </w:rPr>
              <w:t xml:space="preserve">el) for potential approval by </w:t>
            </w:r>
            <w:r>
              <w:rPr>
                <w:rFonts w:eastAsia="Calibri"/>
              </w:rPr>
              <w:t xml:space="preserve">President Dorman. </w:t>
            </w:r>
            <w:r w:rsidRPr="00705E41">
              <w:rPr>
                <w:rFonts w:eastAsia="Calibri"/>
              </w:rPr>
              <w:t>The proposal will offer an opt-out provision, a monitor, and general provisions of content to be allowed to be presented.</w:t>
            </w:r>
          </w:p>
          <w:p w:rsidR="0072377D" w:rsidRDefault="0072377D" w:rsidP="0072377D">
            <w:pPr>
              <w:numPr>
                <w:ilvl w:val="0"/>
                <w:numId w:val="4"/>
              </w:numPr>
              <w:ind w:left="247"/>
              <w:jc w:val="both"/>
              <w:rPr>
                <w:rFonts w:eastAsia="Calibri"/>
              </w:rPr>
            </w:pPr>
            <w:r w:rsidRPr="00705E41">
              <w:rPr>
                <w:rFonts w:eastAsia="Calibri"/>
                <w:b/>
                <w:u w:val="single"/>
              </w:rPr>
              <w:t>Future Items</w:t>
            </w:r>
          </w:p>
          <w:p w:rsidR="0072377D" w:rsidRDefault="0072377D" w:rsidP="0072377D">
            <w:pPr>
              <w:numPr>
                <w:ilvl w:val="1"/>
                <w:numId w:val="4"/>
              </w:numPr>
              <w:ind w:left="787" w:hanging="450"/>
              <w:jc w:val="both"/>
              <w:rPr>
                <w:rFonts w:eastAsia="Calibri"/>
              </w:rPr>
            </w:pPr>
            <w:r w:rsidRPr="00705E41">
              <w:rPr>
                <w:rFonts w:eastAsia="Calibri"/>
                <w:b/>
                <w:u w:val="single"/>
              </w:rPr>
              <w:t>Common Meeting Time</w:t>
            </w:r>
            <w:r w:rsidRPr="00705E41">
              <w:rPr>
                <w:rFonts w:eastAsia="Calibri"/>
              </w:rPr>
              <w:t xml:space="preserve"> Review of common meeting times to allow student representatives to participate in committee meetings.</w:t>
            </w:r>
          </w:p>
          <w:p w:rsidR="0072377D" w:rsidRDefault="0072377D" w:rsidP="0072377D">
            <w:pPr>
              <w:numPr>
                <w:ilvl w:val="1"/>
                <w:numId w:val="4"/>
              </w:numPr>
              <w:ind w:left="787" w:hanging="450"/>
              <w:jc w:val="both"/>
              <w:rPr>
                <w:rFonts w:eastAsia="Calibri"/>
              </w:rPr>
            </w:pPr>
            <w:r>
              <w:rPr>
                <w:rFonts w:eastAsia="Calibri"/>
                <w:b/>
                <w:u w:val="single"/>
              </w:rPr>
              <w:t>Faculty Club</w:t>
            </w:r>
            <w:r w:rsidRPr="00705E41">
              <w:rPr>
                <w:rFonts w:eastAsia="Calibri"/>
              </w:rPr>
              <w:t xml:space="preserve"> The potential of an on</w:t>
            </w:r>
            <w:r>
              <w:rPr>
                <w:rFonts w:eastAsia="Calibri"/>
              </w:rPr>
              <w:t>-</w:t>
            </w:r>
            <w:r w:rsidRPr="00705E41">
              <w:rPr>
                <w:rFonts w:eastAsia="Calibri"/>
              </w:rPr>
              <w:t>campus faculty club.</w:t>
            </w:r>
          </w:p>
          <w:p w:rsidR="0072377D" w:rsidRDefault="0072377D" w:rsidP="0072377D">
            <w:pPr>
              <w:numPr>
                <w:ilvl w:val="1"/>
                <w:numId w:val="4"/>
              </w:numPr>
              <w:ind w:left="787" w:hanging="450"/>
              <w:jc w:val="both"/>
              <w:rPr>
                <w:rFonts w:eastAsia="Calibri"/>
              </w:rPr>
            </w:pPr>
            <w:r w:rsidRPr="00705E41">
              <w:rPr>
                <w:rFonts w:eastAsia="Calibri"/>
                <w:b/>
                <w:u w:val="single"/>
              </w:rPr>
              <w:t>Employee Directory</w:t>
            </w:r>
            <w:r w:rsidRPr="00705E41">
              <w:rPr>
                <w:rFonts w:eastAsia="Calibri"/>
              </w:rPr>
              <w:t xml:space="preserve"> A </w:t>
            </w:r>
            <w:r>
              <w:rPr>
                <w:rFonts w:eastAsia="Calibri"/>
              </w:rPr>
              <w:t xml:space="preserve">proposal for a </w:t>
            </w:r>
            <w:r w:rsidRPr="00705E41">
              <w:rPr>
                <w:rFonts w:eastAsia="Calibri"/>
              </w:rPr>
              <w:t>printed directory to be provided to faculty every five years</w:t>
            </w:r>
            <w:r>
              <w:rPr>
                <w:rFonts w:eastAsia="Calibri"/>
              </w:rPr>
              <w:t xml:space="preserve"> will be considered</w:t>
            </w:r>
            <w:r w:rsidRPr="00705E41">
              <w:rPr>
                <w:rFonts w:eastAsia="Calibri"/>
              </w:rPr>
              <w:t>.</w:t>
            </w:r>
          </w:p>
          <w:p w:rsidR="0072377D" w:rsidRDefault="0072377D" w:rsidP="0072377D">
            <w:pPr>
              <w:numPr>
                <w:ilvl w:val="1"/>
                <w:numId w:val="4"/>
              </w:numPr>
              <w:ind w:left="787" w:hanging="450"/>
              <w:jc w:val="both"/>
              <w:rPr>
                <w:rFonts w:eastAsia="Calibri"/>
              </w:rPr>
            </w:pPr>
            <w:r>
              <w:rPr>
                <w:rFonts w:eastAsia="Calibri"/>
                <w:b/>
                <w:u w:val="single"/>
              </w:rPr>
              <w:t>ADA Compliance</w:t>
            </w:r>
            <w:r w:rsidRPr="00705E41">
              <w:rPr>
                <w:rFonts w:eastAsia="Calibri"/>
              </w:rPr>
              <w:t xml:space="preserve"> Re</w:t>
            </w:r>
            <w:r w:rsidR="006C7745">
              <w:rPr>
                <w:rFonts w:eastAsia="Calibri"/>
              </w:rPr>
              <w:t>view of Terrell Hall’s American</w:t>
            </w:r>
            <w:r w:rsidRPr="00705E41">
              <w:rPr>
                <w:rFonts w:eastAsia="Calibri"/>
              </w:rPr>
              <w:t xml:space="preserve">s with Disabilities Act </w:t>
            </w:r>
            <w:r w:rsidR="006C7745">
              <w:rPr>
                <w:rFonts w:eastAsia="Calibri"/>
              </w:rPr>
              <w:t xml:space="preserve">(ADA) compliance particularly with respect to </w:t>
            </w:r>
            <w:r w:rsidRPr="00705E41">
              <w:rPr>
                <w:rFonts w:eastAsia="Calibri"/>
              </w:rPr>
              <w:t>accessibility.</w:t>
            </w:r>
          </w:p>
          <w:p w:rsidR="0072377D" w:rsidRPr="00705E41" w:rsidRDefault="0072377D" w:rsidP="0072377D">
            <w:pPr>
              <w:numPr>
                <w:ilvl w:val="1"/>
                <w:numId w:val="4"/>
              </w:numPr>
              <w:ind w:left="787" w:hanging="450"/>
              <w:jc w:val="both"/>
              <w:rPr>
                <w:rFonts w:eastAsia="Calibri"/>
              </w:rPr>
            </w:pPr>
            <w:r>
              <w:rPr>
                <w:rFonts w:eastAsia="Calibri"/>
                <w:b/>
                <w:u w:val="single"/>
              </w:rPr>
              <w:t>Front Page Concerns</w:t>
            </w:r>
            <w:r w:rsidRPr="00705E41">
              <w:rPr>
                <w:rFonts w:eastAsia="Calibri"/>
                <w:b/>
              </w:rPr>
              <w:t xml:space="preserve"> </w:t>
            </w:r>
            <w:r w:rsidRPr="00705E41">
              <w:rPr>
                <w:rFonts w:eastAsia="Calibri"/>
              </w:rPr>
              <w:t>Notices are not being placed on the Front Page email in a timely manner or being excluded.</w:t>
            </w:r>
          </w:p>
        </w:tc>
        <w:tc>
          <w:tcPr>
            <w:tcW w:w="3484" w:type="dxa"/>
          </w:tcPr>
          <w:p w:rsidR="0072377D" w:rsidRPr="00CD77C8" w:rsidRDefault="0072377D" w:rsidP="0072377D">
            <w:pPr>
              <w:jc w:val="both"/>
              <w:rPr>
                <w:rFonts w:eastAsia="Calibri"/>
              </w:rPr>
            </w:pPr>
          </w:p>
        </w:tc>
        <w:tc>
          <w:tcPr>
            <w:tcW w:w="2816" w:type="dxa"/>
          </w:tcPr>
          <w:p w:rsidR="0072377D" w:rsidRPr="00F44AAB" w:rsidRDefault="0072377D" w:rsidP="0072377D">
            <w:pPr>
              <w:jc w:val="both"/>
              <w:rPr>
                <w:rFonts w:eastAsia="Calibri"/>
              </w:rPr>
            </w:pPr>
          </w:p>
        </w:tc>
      </w:tr>
      <w:tr w:rsidR="0072377D">
        <w:trPr>
          <w:trHeight w:val="540"/>
        </w:trPr>
        <w:tc>
          <w:tcPr>
            <w:tcW w:w="3132" w:type="dxa"/>
            <w:tcBorders>
              <w:left w:val="double" w:sz="4" w:space="0" w:color="auto"/>
            </w:tcBorders>
          </w:tcPr>
          <w:p w:rsidR="0072377D" w:rsidRDefault="0072377D" w:rsidP="0072377D">
            <w:pPr>
              <w:tabs>
                <w:tab w:val="left" w:pos="0"/>
              </w:tabs>
              <w:rPr>
                <w:b/>
                <w:bCs/>
              </w:rPr>
            </w:pPr>
            <w:r>
              <w:rPr>
                <w:b/>
                <w:bCs/>
              </w:rPr>
              <w:lastRenderedPageBreak/>
              <w:t>Executive Committee of the University Senate (ECUS)</w:t>
            </w:r>
          </w:p>
          <w:p w:rsidR="0072377D" w:rsidRDefault="0072377D" w:rsidP="0072377D">
            <w:pPr>
              <w:tabs>
                <w:tab w:val="left" w:pos="0"/>
              </w:tabs>
              <w:rPr>
                <w:b/>
                <w:bCs/>
              </w:rPr>
            </w:pPr>
          </w:p>
          <w:p w:rsidR="0072377D" w:rsidRDefault="0072377D" w:rsidP="0072377D">
            <w:pPr>
              <w:tabs>
                <w:tab w:val="left" w:pos="0"/>
              </w:tabs>
              <w:rPr>
                <w:b/>
                <w:bCs/>
              </w:rPr>
            </w:pPr>
            <w:r>
              <w:rPr>
                <w:b/>
                <w:bCs/>
              </w:rPr>
              <w:t>Susan Steele (3 Oct 2014)</w:t>
            </w:r>
          </w:p>
          <w:p w:rsidR="0072377D" w:rsidRDefault="0072377D" w:rsidP="0072377D">
            <w:pPr>
              <w:tabs>
                <w:tab w:val="left" w:pos="0"/>
              </w:tabs>
              <w:rPr>
                <w:b/>
                <w:bCs/>
              </w:rPr>
            </w:pPr>
          </w:p>
          <w:p w:rsidR="0072377D" w:rsidRDefault="0072377D" w:rsidP="0072377D">
            <w:pPr>
              <w:tabs>
                <w:tab w:val="left" w:pos="0"/>
              </w:tabs>
              <w:rPr>
                <w:b/>
                <w:bCs/>
              </w:rPr>
            </w:pPr>
            <w:r>
              <w:rPr>
                <w:b/>
                <w:bCs/>
              </w:rPr>
              <w:lastRenderedPageBreak/>
              <w:t>John R. Swinton for Susan Steele (14 Nov 2014)</w:t>
            </w:r>
          </w:p>
        </w:tc>
        <w:tc>
          <w:tcPr>
            <w:tcW w:w="4608" w:type="dxa"/>
          </w:tcPr>
          <w:p w:rsidR="0072377D" w:rsidRDefault="0072377D" w:rsidP="0072377D">
            <w:pPr>
              <w:jc w:val="both"/>
              <w:rPr>
                <w:bCs/>
                <w:i/>
              </w:rPr>
            </w:pPr>
            <w:r w:rsidRPr="00F1305C">
              <w:rPr>
                <w:b/>
                <w:bCs/>
                <w:i/>
                <w:u w:val="single"/>
              </w:rPr>
              <w:lastRenderedPageBreak/>
              <w:t>3 Oct 2014</w:t>
            </w:r>
          </w:p>
          <w:p w:rsidR="0072377D" w:rsidRPr="00F1305C" w:rsidRDefault="0072377D" w:rsidP="0072377D">
            <w:pPr>
              <w:pStyle w:val="ListParagraph"/>
              <w:numPr>
                <w:ilvl w:val="3"/>
                <w:numId w:val="3"/>
              </w:numPr>
              <w:spacing w:after="100" w:afterAutospacing="1"/>
              <w:ind w:left="331"/>
              <w:jc w:val="both"/>
              <w:rPr>
                <w:i/>
              </w:rPr>
            </w:pPr>
            <w:r w:rsidRPr="00F1305C">
              <w:rPr>
                <w:b/>
                <w:i/>
                <w:u w:val="single"/>
              </w:rPr>
              <w:t>Motions</w:t>
            </w:r>
            <w:r w:rsidRPr="00F1305C">
              <w:rPr>
                <w:i/>
              </w:rPr>
              <w:t xml:space="preserve"> ECUS has no motions to submit for University Senate consideration at its 24 Oct 2014 meeting.</w:t>
            </w:r>
          </w:p>
          <w:p w:rsidR="0072377D" w:rsidRPr="00F1305C" w:rsidRDefault="0072377D" w:rsidP="0072377D">
            <w:pPr>
              <w:pStyle w:val="ListParagraph"/>
              <w:numPr>
                <w:ilvl w:val="3"/>
                <w:numId w:val="3"/>
              </w:numPr>
              <w:spacing w:beforeAutospacing="1" w:after="100" w:afterAutospacing="1"/>
              <w:ind w:left="337"/>
              <w:jc w:val="both"/>
              <w:rPr>
                <w:i/>
              </w:rPr>
            </w:pPr>
            <w:r w:rsidRPr="00F1305C">
              <w:rPr>
                <w:b/>
                <w:bCs/>
                <w:i/>
                <w:u w:val="single"/>
              </w:rPr>
              <w:lastRenderedPageBreak/>
              <w:t>Officers</w:t>
            </w:r>
            <w:r w:rsidRPr="00F1305C">
              <w:rPr>
                <w:bCs/>
                <w:i/>
              </w:rPr>
              <w:t xml:space="preserve"> The 2014-15 ECUS officers are Susan Steele (Chair), John Swinton (Vice-Chair) and Craig Turner (Secretary).</w:t>
            </w:r>
          </w:p>
          <w:p w:rsidR="0072377D" w:rsidRPr="00F1305C" w:rsidRDefault="0072377D" w:rsidP="0072377D">
            <w:pPr>
              <w:pStyle w:val="ListParagraph"/>
              <w:numPr>
                <w:ilvl w:val="3"/>
                <w:numId w:val="3"/>
              </w:numPr>
              <w:spacing w:beforeAutospacing="1" w:after="100" w:afterAutospacing="1"/>
              <w:ind w:left="337"/>
              <w:jc w:val="both"/>
              <w:rPr>
                <w:i/>
              </w:rPr>
            </w:pPr>
            <w:r w:rsidRPr="00F1305C">
              <w:rPr>
                <w:b/>
                <w:bCs/>
                <w:i/>
                <w:u w:val="single"/>
              </w:rPr>
              <w:t>Steering</w:t>
            </w:r>
            <w:r w:rsidRPr="00F1305C">
              <w:rPr>
                <w:bCs/>
                <w:i/>
              </w:rPr>
              <w:t xml:space="preserve"> ECUS steered five proposals – three to FAPC and two to RPIPC – as articulated above in the FAPC and RPIPC reports of these minutes.</w:t>
            </w:r>
          </w:p>
          <w:p w:rsidR="0072377D" w:rsidRPr="00F1305C" w:rsidRDefault="0072377D" w:rsidP="0072377D">
            <w:pPr>
              <w:pStyle w:val="ListParagraph"/>
              <w:numPr>
                <w:ilvl w:val="3"/>
                <w:numId w:val="3"/>
              </w:numPr>
              <w:spacing w:beforeAutospacing="1" w:after="100" w:afterAutospacing="1"/>
              <w:ind w:left="337"/>
              <w:jc w:val="both"/>
              <w:rPr>
                <w:i/>
              </w:rPr>
            </w:pPr>
            <w:r w:rsidRPr="00F1305C">
              <w:rPr>
                <w:b/>
                <w:bCs/>
                <w:i/>
                <w:u w:val="single"/>
              </w:rPr>
              <w:t>Fraud Awareness</w:t>
            </w:r>
            <w:r w:rsidRPr="00F1305C">
              <w:rPr>
                <w:bCs/>
                <w:i/>
              </w:rPr>
              <w:t xml:space="preserve"> Bruce Harshbarger has requested a volunteer to serve on a Fraud Prevention Awareness Week task force.</w:t>
            </w:r>
          </w:p>
          <w:p w:rsidR="0072377D" w:rsidRPr="00F1305C" w:rsidRDefault="0072377D" w:rsidP="0072377D">
            <w:pPr>
              <w:pStyle w:val="ListParagraph"/>
              <w:numPr>
                <w:ilvl w:val="4"/>
                <w:numId w:val="3"/>
              </w:numPr>
              <w:spacing w:beforeAutospacing="1" w:after="100" w:afterAutospacing="1"/>
              <w:ind w:left="697"/>
              <w:jc w:val="both"/>
              <w:rPr>
                <w:i/>
              </w:rPr>
            </w:pPr>
            <w:r w:rsidRPr="00F1305C">
              <w:rPr>
                <w:bCs/>
                <w:i/>
              </w:rPr>
              <w:t>Ben McMillan nominated an elected faculty senator, David McIntyre, to serve as the university senate representative on this task force. Susan Steele to follow-up to confirm that David McIntyre is willing to serve and report back to Bruce Harshbarger.</w:t>
            </w:r>
          </w:p>
          <w:p w:rsidR="0072377D" w:rsidRDefault="0072377D" w:rsidP="0072377D">
            <w:pPr>
              <w:pStyle w:val="ListParagraph"/>
              <w:numPr>
                <w:ilvl w:val="3"/>
                <w:numId w:val="3"/>
              </w:numPr>
              <w:spacing w:beforeAutospacing="1" w:after="100" w:afterAutospacing="1"/>
              <w:ind w:left="337"/>
              <w:jc w:val="both"/>
              <w:rPr>
                <w:i/>
              </w:rPr>
            </w:pPr>
            <w:r w:rsidRPr="00F1305C">
              <w:rPr>
                <w:b/>
                <w:bCs/>
                <w:i/>
                <w:u w:val="single"/>
              </w:rPr>
              <w:t>University Senate Budget</w:t>
            </w:r>
            <w:r w:rsidRPr="00F1305C">
              <w:rPr>
                <w:b/>
                <w:bCs/>
                <w:i/>
              </w:rPr>
              <w:t xml:space="preserve"> </w:t>
            </w:r>
            <w:r w:rsidRPr="00F1305C">
              <w:rPr>
                <w:bCs/>
                <w:i/>
              </w:rPr>
              <w:t xml:space="preserve">All retreat bills, which represent approximately two thousand dollars, will be paid as of next week. </w:t>
            </w:r>
            <w:r w:rsidRPr="00F1305C">
              <w:rPr>
                <w:i/>
              </w:rPr>
              <w:t>The annual university senate budget includes $500 in foundation funds and $5000 in operating funds. After paying these bills, there will be about $3000 left in the operating funds portion of this budget.</w:t>
            </w:r>
          </w:p>
          <w:p w:rsidR="0072377D" w:rsidRDefault="0072377D" w:rsidP="0072377D">
            <w:pPr>
              <w:jc w:val="both"/>
              <w:rPr>
                <w:bCs/>
              </w:rPr>
            </w:pPr>
            <w:r w:rsidRPr="00F1305C">
              <w:rPr>
                <w:b/>
                <w:bCs/>
                <w:u w:val="single"/>
              </w:rPr>
              <w:t>14 Nov 2014</w:t>
            </w:r>
          </w:p>
          <w:p w:rsidR="0072377D" w:rsidRPr="00C318C4" w:rsidRDefault="0072377D" w:rsidP="0072377D">
            <w:pPr>
              <w:pStyle w:val="ListParagraph"/>
              <w:numPr>
                <w:ilvl w:val="3"/>
                <w:numId w:val="30"/>
              </w:numPr>
              <w:ind w:left="337"/>
              <w:jc w:val="both"/>
            </w:pPr>
            <w:r w:rsidRPr="00C318C4">
              <w:rPr>
                <w:b/>
                <w:u w:val="single"/>
              </w:rPr>
              <w:t>Motions</w:t>
            </w:r>
            <w:r w:rsidRPr="00C318C4">
              <w:t xml:space="preserve"> ECUS has no motions to submit for University Senate consideration at its </w:t>
            </w:r>
            <w:r>
              <w:t>05 Dec</w:t>
            </w:r>
            <w:r w:rsidRPr="00C318C4">
              <w:t xml:space="preserve"> 2014 meeting.</w:t>
            </w:r>
          </w:p>
          <w:p w:rsidR="0072377D" w:rsidRPr="00C318C4" w:rsidRDefault="0072377D" w:rsidP="0072377D">
            <w:pPr>
              <w:pStyle w:val="ListParagraph"/>
              <w:numPr>
                <w:ilvl w:val="3"/>
                <w:numId w:val="30"/>
              </w:numPr>
              <w:ind w:left="337"/>
              <w:jc w:val="both"/>
            </w:pPr>
            <w:r w:rsidRPr="00C318C4">
              <w:rPr>
                <w:b/>
                <w:u w:val="single"/>
              </w:rPr>
              <w:t>Officers</w:t>
            </w:r>
            <w:r w:rsidRPr="00C318C4">
              <w:t xml:space="preserve"> The 2014-15 ECUS officers are Susan Steele (Chair), John Swinton (Vice-Chair) and Craig Turner (Secretary).</w:t>
            </w:r>
          </w:p>
          <w:p w:rsidR="0072377D" w:rsidRPr="00273D20" w:rsidRDefault="0072377D" w:rsidP="0072377D">
            <w:pPr>
              <w:pStyle w:val="ListParagraph"/>
              <w:numPr>
                <w:ilvl w:val="3"/>
                <w:numId w:val="30"/>
              </w:numPr>
              <w:ind w:left="337"/>
              <w:jc w:val="both"/>
              <w:rPr>
                <w:u w:val="single"/>
              </w:rPr>
            </w:pPr>
            <w:r w:rsidRPr="002C7BEC">
              <w:rPr>
                <w:b/>
                <w:u w:val="single"/>
              </w:rPr>
              <w:t>Reports</w:t>
            </w:r>
          </w:p>
          <w:p w:rsidR="0072377D" w:rsidRDefault="0072377D" w:rsidP="0072377D">
            <w:pPr>
              <w:pStyle w:val="ListParagraph"/>
              <w:numPr>
                <w:ilvl w:val="4"/>
                <w:numId w:val="30"/>
              </w:numPr>
              <w:ind w:left="697"/>
              <w:jc w:val="both"/>
            </w:pPr>
            <w:r w:rsidRPr="00CF58F3">
              <w:rPr>
                <w:b/>
                <w:u w:val="single"/>
              </w:rPr>
              <w:t>Secretary Report</w:t>
            </w:r>
            <w:r>
              <w:t xml:space="preserve"> (Craig Turner)</w:t>
            </w:r>
          </w:p>
          <w:p w:rsidR="0072377D" w:rsidRDefault="0072377D" w:rsidP="0072377D">
            <w:pPr>
              <w:pStyle w:val="ListParagraph"/>
              <w:numPr>
                <w:ilvl w:val="5"/>
                <w:numId w:val="30"/>
              </w:numPr>
              <w:ind w:left="1057"/>
              <w:jc w:val="both"/>
            </w:pPr>
            <w:r w:rsidRPr="002C7BEC">
              <w:rPr>
                <w:b/>
                <w:u w:val="single"/>
              </w:rPr>
              <w:lastRenderedPageBreak/>
              <w:t>AAUP Redbooks</w:t>
            </w:r>
            <w:r w:rsidRPr="002C7BEC">
              <w:rPr>
                <w:b/>
              </w:rPr>
              <w:t xml:space="preserve"> </w:t>
            </w:r>
            <w:r w:rsidRPr="002C7BEC">
              <w:t>uncovered</w:t>
            </w:r>
            <w:r>
              <w:t xml:space="preserve"> and d</w:t>
            </w:r>
            <w:r w:rsidRPr="002C7BEC">
              <w:t xml:space="preserve">etermined to be University Senate </w:t>
            </w:r>
            <w:r>
              <w:t>p</w:t>
            </w:r>
            <w:r w:rsidRPr="002C7BEC">
              <w:t xml:space="preserve">roperty. </w:t>
            </w:r>
            <w:r>
              <w:t>I</w:t>
            </w:r>
            <w:r w:rsidRPr="002C7BEC">
              <w:t xml:space="preserve">t was decided </w:t>
            </w:r>
            <w:r>
              <w:t>b</w:t>
            </w:r>
            <w:r w:rsidRPr="002C7BEC">
              <w:t>y unanimous accl</w:t>
            </w:r>
            <w:r>
              <w:t>a</w:t>
            </w:r>
            <w:r w:rsidRPr="002C7BEC">
              <w:t xml:space="preserve">mation that they would be made available </w:t>
            </w:r>
            <w:r>
              <w:t xml:space="preserve">first </w:t>
            </w:r>
            <w:r w:rsidRPr="002C7BEC">
              <w:t xml:space="preserve">to </w:t>
            </w:r>
            <w:r w:rsidR="006C7745">
              <w:t>c</w:t>
            </w:r>
            <w:r>
              <w:t xml:space="preserve">ommittee </w:t>
            </w:r>
            <w:r w:rsidR="006C7745">
              <w:t>o</w:t>
            </w:r>
            <w:r w:rsidRPr="002C7BEC">
              <w:t>fficers</w:t>
            </w:r>
            <w:r>
              <w:t xml:space="preserve"> and second (if any left) to </w:t>
            </w:r>
            <w:r w:rsidR="006C7745">
              <w:t>e</w:t>
            </w:r>
            <w:r>
              <w:t xml:space="preserve">lected </w:t>
            </w:r>
            <w:r w:rsidR="006C7745">
              <w:t>f</w:t>
            </w:r>
            <w:r>
              <w:t xml:space="preserve">aculty </w:t>
            </w:r>
            <w:r w:rsidR="006C7745">
              <w:t>s</w:t>
            </w:r>
            <w:r>
              <w:t>enators</w:t>
            </w:r>
            <w:r w:rsidRPr="002C7BEC">
              <w:t>.</w:t>
            </w:r>
            <w:r>
              <w:t xml:space="preserve"> All available copies were distributed to committee officers.</w:t>
            </w:r>
          </w:p>
          <w:p w:rsidR="0072377D" w:rsidRDefault="0072377D" w:rsidP="0072377D">
            <w:pPr>
              <w:pStyle w:val="ListParagraph"/>
              <w:numPr>
                <w:ilvl w:val="5"/>
                <w:numId w:val="30"/>
              </w:numPr>
              <w:ind w:left="1057"/>
              <w:jc w:val="both"/>
            </w:pPr>
            <w:r>
              <w:rPr>
                <w:b/>
                <w:u w:val="single"/>
              </w:rPr>
              <w:t>Professional Leave</w:t>
            </w:r>
            <w:r w:rsidRPr="00CF58F3">
              <w:t xml:space="preserve"> </w:t>
            </w:r>
            <w:r w:rsidRPr="002C7BEC">
              <w:t xml:space="preserve">Committee was alerted that the </w:t>
            </w:r>
            <w:r>
              <w:t xml:space="preserve">elected faculty senator of the Department of </w:t>
            </w:r>
            <w:r w:rsidRPr="002C7BEC">
              <w:t>Biology and Environmental Sciences would be taking a Professional Leav</w:t>
            </w:r>
            <w:r>
              <w:t>e for the Spring 2015 semester.</w:t>
            </w:r>
            <w:r w:rsidRPr="002C7BEC">
              <w:t xml:space="preserve"> Arrangements must be made for th</w:t>
            </w:r>
            <w:r>
              <w:t xml:space="preserve">e Department’s representation. </w:t>
            </w:r>
            <w:r w:rsidRPr="002C7BEC">
              <w:t>Task given to Chair of ScoN.</w:t>
            </w:r>
          </w:p>
          <w:p w:rsidR="0072377D" w:rsidRDefault="0072377D" w:rsidP="0072377D">
            <w:pPr>
              <w:pStyle w:val="ListParagraph"/>
              <w:numPr>
                <w:ilvl w:val="5"/>
                <w:numId w:val="30"/>
              </w:numPr>
              <w:ind w:left="1057"/>
              <w:jc w:val="both"/>
            </w:pPr>
            <w:r>
              <w:rPr>
                <w:b/>
                <w:u w:val="single"/>
              </w:rPr>
              <w:t>Service Recognition</w:t>
            </w:r>
            <w:r w:rsidRPr="00CF58F3">
              <w:t xml:space="preserve"> </w:t>
            </w:r>
            <w:r w:rsidRPr="002C7BEC">
              <w:t>A check on progress on implementation of Service Recognition Policy is needed with Human Resources.</w:t>
            </w:r>
            <w:r>
              <w:t xml:space="preserve"> </w:t>
            </w:r>
            <w:r w:rsidRPr="002C7BEC">
              <w:t>The Presiding Officer was tasked with follow-up.</w:t>
            </w:r>
          </w:p>
          <w:p w:rsidR="0072377D" w:rsidRDefault="0072377D" w:rsidP="0072377D">
            <w:pPr>
              <w:pStyle w:val="ListParagraph"/>
              <w:numPr>
                <w:ilvl w:val="5"/>
                <w:numId w:val="30"/>
              </w:numPr>
              <w:ind w:left="1057"/>
              <w:jc w:val="both"/>
            </w:pPr>
            <w:r>
              <w:rPr>
                <w:b/>
                <w:u w:val="single"/>
              </w:rPr>
              <w:t>Communication</w:t>
            </w:r>
          </w:p>
          <w:p w:rsidR="0072377D" w:rsidRDefault="0072377D" w:rsidP="0072377D">
            <w:pPr>
              <w:pStyle w:val="ListParagraph"/>
              <w:ind w:left="1057"/>
              <w:jc w:val="both"/>
            </w:pPr>
            <w:r w:rsidRPr="002C7BEC">
              <w:t xml:space="preserve">A request was made to determine if the President and Provost are amenable to having their reports to the </w:t>
            </w:r>
            <w:r w:rsidR="006C7745">
              <w:t>university senate</w:t>
            </w:r>
            <w:r w:rsidRPr="002C7BEC">
              <w:t>. distributed to the campus before the off</w:t>
            </w:r>
            <w:r>
              <w:t>icial minutes are posted.</w:t>
            </w:r>
          </w:p>
          <w:p w:rsidR="0072377D" w:rsidRDefault="0072377D" w:rsidP="0072377D">
            <w:pPr>
              <w:pStyle w:val="ListParagraph"/>
              <w:ind w:left="1057"/>
              <w:jc w:val="both"/>
            </w:pPr>
            <w:r w:rsidRPr="002C7BEC">
              <w:t xml:space="preserve">A general </w:t>
            </w:r>
            <w:r w:rsidR="006C7745">
              <w:t>observation noted</w:t>
            </w:r>
            <w:r w:rsidRPr="002C7BEC">
              <w:t xml:space="preserve"> that some campus communications are lagging </w:t>
            </w:r>
            <w:r w:rsidR="006C7745">
              <w:t xml:space="preserve">behind </w:t>
            </w:r>
            <w:r w:rsidRPr="002C7BEC">
              <w:t xml:space="preserve">the less reliable “grapevine” and that perhaps there should be ongoing efforts to ensure </w:t>
            </w:r>
            <w:r w:rsidRPr="002C7BEC">
              <w:lastRenderedPageBreak/>
              <w:t>that important bits of information be officially distributed in a timely manner to nip the grapevine in the bud.</w:t>
            </w:r>
          </w:p>
          <w:p w:rsidR="0072377D" w:rsidRDefault="0072377D" w:rsidP="0072377D">
            <w:pPr>
              <w:pStyle w:val="ListParagraph"/>
              <w:numPr>
                <w:ilvl w:val="4"/>
                <w:numId w:val="30"/>
              </w:numPr>
              <w:ind w:left="697"/>
              <w:jc w:val="both"/>
            </w:pPr>
            <w:r w:rsidRPr="00CF58F3">
              <w:rPr>
                <w:b/>
                <w:u w:val="single"/>
              </w:rPr>
              <w:t>Library Senator Report</w:t>
            </w:r>
            <w:r>
              <w:t xml:space="preserve"> (Ben Davis)</w:t>
            </w:r>
            <w:r w:rsidR="00320708">
              <w:t xml:space="preserve"> </w:t>
            </w:r>
            <w:r w:rsidRPr="002C7BEC">
              <w:t>Ben re</w:t>
            </w:r>
            <w:r w:rsidR="006C7745">
              <w:t xml:space="preserve">ported as the university senate </w:t>
            </w:r>
            <w:r w:rsidRPr="002C7BEC">
              <w:t>representative on the Technology Infrastructure A</w:t>
            </w:r>
            <w:r>
              <w:t>dvising Committee</w:t>
            </w:r>
            <w:r w:rsidR="006C7745">
              <w:t>.</w:t>
            </w:r>
          </w:p>
          <w:p w:rsidR="0072377D" w:rsidRDefault="0072377D" w:rsidP="0072377D">
            <w:pPr>
              <w:pStyle w:val="ListParagraph"/>
              <w:numPr>
                <w:ilvl w:val="5"/>
                <w:numId w:val="30"/>
              </w:numPr>
              <w:ind w:left="1057"/>
              <w:jc w:val="both"/>
            </w:pPr>
            <w:r w:rsidRPr="00CF58F3">
              <w:rPr>
                <w:b/>
                <w:u w:val="single"/>
              </w:rPr>
              <w:t>MyPassword</w:t>
            </w:r>
            <w:r w:rsidRPr="002C7BEC">
              <w:t xml:space="preserve"> </w:t>
            </w:r>
            <w:r>
              <w:t xml:space="preserve">The password </w:t>
            </w:r>
            <w:r w:rsidRPr="002C7BEC">
              <w:t xml:space="preserve">consolidation </w:t>
            </w:r>
            <w:r>
              <w:t xml:space="preserve">(email, computer, Unify) </w:t>
            </w:r>
            <w:r w:rsidRPr="002C7BEC">
              <w:t>move</w:t>
            </w:r>
            <w:r>
              <w:t>s forward – still some question</w:t>
            </w:r>
            <w:r w:rsidRPr="002C7BEC">
              <w:t xml:space="preserve"> as to whether or not it sufficiently integrates the PAW</w:t>
            </w:r>
            <w:r>
              <w:t>S passwords</w:t>
            </w:r>
            <w:r w:rsidRPr="002C7BEC">
              <w:t>.</w:t>
            </w:r>
          </w:p>
          <w:p w:rsidR="0072377D" w:rsidRDefault="0072377D" w:rsidP="0072377D">
            <w:pPr>
              <w:pStyle w:val="ListParagraph"/>
              <w:numPr>
                <w:ilvl w:val="5"/>
                <w:numId w:val="30"/>
              </w:numPr>
              <w:ind w:left="1057"/>
              <w:jc w:val="both"/>
            </w:pPr>
            <w:r w:rsidRPr="00CF58F3">
              <w:rPr>
                <w:b/>
                <w:u w:val="single"/>
              </w:rPr>
              <w:t>Office 365</w:t>
            </w:r>
            <w:r w:rsidRPr="002C7BEC">
              <w:t xml:space="preserve"> is available with </w:t>
            </w:r>
            <w:r w:rsidRPr="00CF58F3">
              <w:rPr>
                <w:b/>
              </w:rPr>
              <w:t>One Drive</w:t>
            </w:r>
            <w:r w:rsidRPr="002C7BEC">
              <w:t xml:space="preserve"> (a terabyte of memory available for each user)</w:t>
            </w:r>
          </w:p>
          <w:p w:rsidR="0072377D" w:rsidRDefault="0072377D" w:rsidP="0072377D">
            <w:pPr>
              <w:pStyle w:val="ListParagraph"/>
              <w:numPr>
                <w:ilvl w:val="5"/>
                <w:numId w:val="30"/>
              </w:numPr>
              <w:ind w:left="1057"/>
              <w:jc w:val="both"/>
            </w:pPr>
            <w:r w:rsidRPr="00273D20">
              <w:rPr>
                <w:b/>
                <w:u w:val="single"/>
              </w:rPr>
              <w:t>Wireless Network</w:t>
            </w:r>
            <w:r>
              <w:t xml:space="preserve"> </w:t>
            </w:r>
            <w:r w:rsidRPr="002C7BEC">
              <w:t>on campus is temporarily open</w:t>
            </w:r>
            <w:r>
              <w:t xml:space="preserve"> (requires no authentication)</w:t>
            </w:r>
            <w:r w:rsidRPr="002C7BEC">
              <w:t xml:space="preserve"> pending upgrades.</w:t>
            </w:r>
            <w:r>
              <w:t xml:space="preserve"> </w:t>
            </w:r>
            <w:r w:rsidRPr="002C7BEC">
              <w:t xml:space="preserve">Will be </w:t>
            </w:r>
            <w:r>
              <w:t xml:space="preserve">a </w:t>
            </w:r>
            <w:r w:rsidRPr="002C7BEC">
              <w:t>closed environment again when upgrades are complete.</w:t>
            </w:r>
            <w:r>
              <w:t xml:space="preserve"> </w:t>
            </w:r>
            <w:r w:rsidRPr="002C7BEC">
              <w:t>Density approach to wireless being implemented</w:t>
            </w:r>
            <w:r>
              <w:t>.</w:t>
            </w:r>
          </w:p>
          <w:p w:rsidR="0072377D" w:rsidRDefault="0072377D" w:rsidP="0072377D">
            <w:pPr>
              <w:pStyle w:val="ListParagraph"/>
              <w:numPr>
                <w:ilvl w:val="5"/>
                <w:numId w:val="30"/>
              </w:numPr>
              <w:ind w:left="1057"/>
              <w:jc w:val="both"/>
            </w:pPr>
            <w:r w:rsidRPr="00273D20">
              <w:rPr>
                <w:b/>
                <w:u w:val="single"/>
              </w:rPr>
              <w:t>Innovation Station</w:t>
            </w:r>
            <w:r w:rsidRPr="002C7BEC">
              <w:t xml:space="preserve"> is open</w:t>
            </w:r>
            <w:r>
              <w:t>.</w:t>
            </w:r>
          </w:p>
          <w:p w:rsidR="0072377D" w:rsidRDefault="0072377D" w:rsidP="0072377D">
            <w:pPr>
              <w:pStyle w:val="ListParagraph"/>
              <w:numPr>
                <w:ilvl w:val="5"/>
                <w:numId w:val="30"/>
              </w:numPr>
              <w:ind w:left="1057"/>
              <w:jc w:val="both"/>
            </w:pPr>
            <w:r w:rsidRPr="00273D20">
              <w:rPr>
                <w:b/>
                <w:u w:val="single"/>
              </w:rPr>
              <w:t>WebEx</w:t>
            </w:r>
            <w:r w:rsidRPr="002C7BEC">
              <w:t xml:space="preserve"> </w:t>
            </w:r>
            <w:r>
              <w:t xml:space="preserve">(electronic meetings) </w:t>
            </w:r>
            <w:r w:rsidRPr="002C7BEC">
              <w:t xml:space="preserve">is available for students and faculty as is </w:t>
            </w:r>
            <w:r w:rsidRPr="00273D20">
              <w:rPr>
                <w:b/>
              </w:rPr>
              <w:t>Kaltura</w:t>
            </w:r>
            <w:r w:rsidRPr="002C7BEC">
              <w:t xml:space="preserve"> (media storage)</w:t>
            </w:r>
            <w:r>
              <w:t>.</w:t>
            </w:r>
          </w:p>
          <w:p w:rsidR="0072377D" w:rsidRDefault="0072377D" w:rsidP="0072377D">
            <w:pPr>
              <w:pStyle w:val="ListParagraph"/>
              <w:numPr>
                <w:ilvl w:val="4"/>
                <w:numId w:val="30"/>
              </w:numPr>
              <w:ind w:left="697"/>
              <w:jc w:val="both"/>
            </w:pPr>
            <w:r w:rsidRPr="00273D20">
              <w:rPr>
                <w:b/>
                <w:u w:val="single"/>
              </w:rPr>
              <w:t>USGFC</w:t>
            </w:r>
            <w:r>
              <w:t xml:space="preserve"> (USG Faculty Council) No additional action since the report given </w:t>
            </w:r>
            <w:r w:rsidR="006C7745">
              <w:t>at the 24 Oct 2014 meeting of the University Senate by Susan Steele.</w:t>
            </w:r>
            <w:r>
              <w:t xml:space="preserve"> </w:t>
            </w:r>
            <w:r w:rsidR="006C7745">
              <w:t xml:space="preserve">Susan Steele </w:t>
            </w:r>
            <w:r>
              <w:t>attended the 11 Oct 2014 US</w:t>
            </w:r>
            <w:r w:rsidR="006C7745">
              <w:t>GFC meeting for John R. Swinton</w:t>
            </w:r>
            <w:r>
              <w:t>.</w:t>
            </w:r>
          </w:p>
          <w:p w:rsidR="0072377D" w:rsidRDefault="0072377D" w:rsidP="0072377D">
            <w:pPr>
              <w:pStyle w:val="ListParagraph"/>
              <w:numPr>
                <w:ilvl w:val="4"/>
                <w:numId w:val="30"/>
              </w:numPr>
              <w:ind w:left="697"/>
              <w:jc w:val="both"/>
            </w:pPr>
            <w:r>
              <w:rPr>
                <w:b/>
                <w:u w:val="single"/>
              </w:rPr>
              <w:t>SoCC Bylaws</w:t>
            </w:r>
            <w:r>
              <w:t xml:space="preserve"> </w:t>
            </w:r>
            <w:r w:rsidRPr="002C7BEC">
              <w:t xml:space="preserve">report to come in ECUS meeting with </w:t>
            </w:r>
            <w:r>
              <w:t xml:space="preserve">Standing Committee </w:t>
            </w:r>
            <w:r w:rsidRPr="002C7BEC">
              <w:t>Chairs</w:t>
            </w:r>
            <w:r w:rsidR="006C7745">
              <w:t>.</w:t>
            </w:r>
          </w:p>
          <w:p w:rsidR="0072377D" w:rsidRDefault="0072377D" w:rsidP="0072377D">
            <w:pPr>
              <w:pStyle w:val="ListParagraph"/>
              <w:numPr>
                <w:ilvl w:val="4"/>
                <w:numId w:val="30"/>
              </w:numPr>
              <w:ind w:left="697"/>
              <w:jc w:val="both"/>
            </w:pPr>
            <w:r w:rsidRPr="00273D20">
              <w:rPr>
                <w:b/>
                <w:u w:val="single"/>
              </w:rPr>
              <w:lastRenderedPageBreak/>
              <w:t>University Senate Electronic Presence</w:t>
            </w:r>
            <w:r>
              <w:t xml:space="preserve"> W</w:t>
            </w:r>
            <w:r w:rsidRPr="002C7BEC">
              <w:t xml:space="preserve">ork on </w:t>
            </w:r>
            <w:r>
              <w:t>this</w:t>
            </w:r>
            <w:r w:rsidRPr="002C7BEC">
              <w:t xml:space="preserve"> has taken a back seat to other pressing matters</w:t>
            </w:r>
            <w:r>
              <w:t xml:space="preserve"> such as IRB (finishing software) and </w:t>
            </w:r>
            <w:r w:rsidR="006C7745">
              <w:t xml:space="preserve">the </w:t>
            </w:r>
            <w:r>
              <w:t>FIF</w:t>
            </w:r>
            <w:r w:rsidR="006C7745">
              <w:t>s</w:t>
            </w:r>
            <w:r>
              <w:t xml:space="preserve"> (Faculty Information Forms)</w:t>
            </w:r>
            <w:r w:rsidRPr="002C7BEC">
              <w:t>.</w:t>
            </w:r>
            <w:r w:rsidR="00320708">
              <w:t xml:space="preserve"> </w:t>
            </w:r>
            <w:r>
              <w:t>Online Senator Database d</w:t>
            </w:r>
            <w:r w:rsidRPr="002C7BEC">
              <w:t xml:space="preserve">ata has been migrated and </w:t>
            </w:r>
            <w:r>
              <w:t xml:space="preserve">the file repository is done. </w:t>
            </w:r>
            <w:r w:rsidRPr="002C7BEC">
              <w:t>Server space has been requested.</w:t>
            </w:r>
          </w:p>
          <w:p w:rsidR="0072377D" w:rsidRPr="00273D20" w:rsidRDefault="0072377D" w:rsidP="001B1C81">
            <w:pPr>
              <w:pStyle w:val="ListParagraph"/>
              <w:numPr>
                <w:ilvl w:val="4"/>
                <w:numId w:val="30"/>
              </w:numPr>
              <w:ind w:left="697"/>
              <w:jc w:val="both"/>
            </w:pPr>
            <w:r w:rsidRPr="00273D20">
              <w:rPr>
                <w:b/>
                <w:u w:val="single"/>
              </w:rPr>
              <w:t>Internal Audit</w:t>
            </w:r>
            <w:r>
              <w:t xml:space="preserve"> Julia Han</w:t>
            </w:r>
            <w:r w:rsidRPr="002C7BEC">
              <w:t xml:space="preserve">n </w:t>
            </w:r>
            <w:r>
              <w:t>has</w:t>
            </w:r>
            <w:r w:rsidRPr="002C7BEC">
              <w:t xml:space="preserve"> schedu</w:t>
            </w:r>
            <w:r>
              <w:t>led</w:t>
            </w:r>
            <w:r w:rsidRPr="002C7BEC">
              <w:t xml:space="preserve"> a meeting for</w:t>
            </w:r>
            <w:r>
              <w:t xml:space="preserve"> 1:00 pm on Fri 12 Dec 2014</w:t>
            </w:r>
            <w:r w:rsidRPr="002C7BEC">
              <w:t xml:space="preserve"> </w:t>
            </w:r>
            <w:r>
              <w:t xml:space="preserve">with Provost Brown, Associate Provost Ormond, Matthew Buchanan and </w:t>
            </w:r>
            <w:r w:rsidR="001B1C81">
              <w:t>the current u</w:t>
            </w:r>
            <w:r>
              <w:t xml:space="preserve">niversity </w:t>
            </w:r>
            <w:r w:rsidR="001B1C81">
              <w:t>s</w:t>
            </w:r>
            <w:r>
              <w:t xml:space="preserve">enate </w:t>
            </w:r>
            <w:r w:rsidR="001B1C81">
              <w:t>o</w:t>
            </w:r>
            <w:r>
              <w:t xml:space="preserve">fficers </w:t>
            </w:r>
            <w:r w:rsidRPr="002C7BEC">
              <w:t>to make sug</w:t>
            </w:r>
            <w:r>
              <w:t xml:space="preserve">gestions concerning the university senate online motion database, tracking </w:t>
            </w:r>
            <w:r w:rsidRPr="002C7BEC">
              <w:t xml:space="preserve">implementation of </w:t>
            </w:r>
            <w:r>
              <w:t>university s</w:t>
            </w:r>
            <w:r w:rsidRPr="002C7BEC">
              <w:t>enate actions</w:t>
            </w:r>
            <w:r>
              <w:t>, and the Policies, Procedures and Practices manual. More information on the details to be shared by university senate officers following this meeting.</w:t>
            </w:r>
          </w:p>
        </w:tc>
        <w:tc>
          <w:tcPr>
            <w:tcW w:w="3484" w:type="dxa"/>
          </w:tcPr>
          <w:p w:rsidR="0072377D" w:rsidRPr="0037381E" w:rsidRDefault="0072377D" w:rsidP="0072377D"/>
        </w:tc>
        <w:tc>
          <w:tcPr>
            <w:tcW w:w="2816" w:type="dxa"/>
          </w:tcPr>
          <w:p w:rsidR="0072377D" w:rsidRDefault="0072377D" w:rsidP="0072377D">
            <w:pPr>
              <w:jc w:val="both"/>
              <w:rPr>
                <w:bCs/>
                <w:i/>
              </w:rPr>
            </w:pPr>
            <w:r w:rsidRPr="00F1305C">
              <w:rPr>
                <w:b/>
                <w:bCs/>
                <w:i/>
                <w:u w:val="single"/>
              </w:rPr>
              <w:t>3 Oct 2014</w:t>
            </w:r>
          </w:p>
          <w:p w:rsidR="0072377D" w:rsidRPr="00F1305C" w:rsidRDefault="0072377D" w:rsidP="0072377D">
            <w:pPr>
              <w:jc w:val="both"/>
              <w:rPr>
                <w:i/>
              </w:rPr>
            </w:pPr>
            <w:r w:rsidRPr="00F1305C">
              <w:rPr>
                <w:bCs/>
                <w:i/>
              </w:rPr>
              <w:t xml:space="preserve">Susan Steele to follow-up to confirm that David McIntyre is willing to serve on the Fraud Awareness Task Force and report </w:t>
            </w:r>
            <w:r w:rsidRPr="00F1305C">
              <w:rPr>
                <w:bCs/>
                <w:i/>
              </w:rPr>
              <w:lastRenderedPageBreak/>
              <w:t>back to Bruce Harshbarger.</w:t>
            </w:r>
          </w:p>
        </w:tc>
      </w:tr>
      <w:tr w:rsidR="0072377D" w:rsidRPr="0037381E" w:rsidTr="000A3509">
        <w:trPr>
          <w:trHeight w:val="540"/>
        </w:trPr>
        <w:tc>
          <w:tcPr>
            <w:tcW w:w="3132" w:type="dxa"/>
            <w:tcBorders>
              <w:left w:val="double" w:sz="4" w:space="0" w:color="auto"/>
            </w:tcBorders>
          </w:tcPr>
          <w:p w:rsidR="0072377D" w:rsidRPr="0037381E" w:rsidRDefault="0072377D" w:rsidP="0072377D">
            <w:pPr>
              <w:rPr>
                <w:b/>
                <w:bCs/>
              </w:rPr>
            </w:pPr>
            <w:r w:rsidRPr="0037381E">
              <w:rPr>
                <w:b/>
                <w:bCs/>
              </w:rPr>
              <w:lastRenderedPageBreak/>
              <w:t>V.</w:t>
            </w:r>
            <w:r>
              <w:rPr>
                <w:b/>
                <w:bCs/>
              </w:rPr>
              <w:t xml:space="preserve"> Information Items</w:t>
            </w:r>
          </w:p>
          <w:p w:rsidR="0072377D" w:rsidRPr="0037381E" w:rsidRDefault="0072377D" w:rsidP="0072377D">
            <w:pPr>
              <w:pStyle w:val="Heading1"/>
              <w:rPr>
                <w:b w:val="0"/>
                <w:bCs w:val="0"/>
              </w:rPr>
            </w:pPr>
            <w:r w:rsidRPr="0037381E">
              <w:rPr>
                <w:b w:val="0"/>
                <w:bCs w:val="0"/>
              </w:rPr>
              <w:t>Actions/Recommendations</w:t>
            </w:r>
          </w:p>
          <w:p w:rsidR="0072377D" w:rsidRPr="0037381E" w:rsidRDefault="0072377D" w:rsidP="0072377D">
            <w:pPr>
              <w:tabs>
                <w:tab w:val="left" w:pos="0"/>
              </w:tabs>
            </w:pPr>
          </w:p>
        </w:tc>
        <w:tc>
          <w:tcPr>
            <w:tcW w:w="4608" w:type="dxa"/>
          </w:tcPr>
          <w:p w:rsidR="0072377D" w:rsidRPr="00F1305C" w:rsidRDefault="0072377D" w:rsidP="0072377D">
            <w:pPr>
              <w:jc w:val="both"/>
              <w:rPr>
                <w:i/>
              </w:rPr>
            </w:pP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rsidRPr="0037381E" w:rsidTr="000A3509">
        <w:trPr>
          <w:trHeight w:val="540"/>
        </w:trPr>
        <w:tc>
          <w:tcPr>
            <w:tcW w:w="3132" w:type="dxa"/>
            <w:tcBorders>
              <w:left w:val="double" w:sz="4" w:space="0" w:color="auto"/>
            </w:tcBorders>
          </w:tcPr>
          <w:p w:rsidR="0072377D" w:rsidRDefault="0072377D" w:rsidP="0072377D">
            <w:pPr>
              <w:rPr>
                <w:b/>
                <w:bCs/>
              </w:rPr>
            </w:pPr>
            <w:r>
              <w:rPr>
                <w:b/>
                <w:bCs/>
              </w:rPr>
              <w:t>Designate an Implementor</w:t>
            </w:r>
          </w:p>
          <w:p w:rsidR="0072377D" w:rsidRDefault="0072377D" w:rsidP="0072377D">
            <w:pPr>
              <w:rPr>
                <w:b/>
                <w:bCs/>
              </w:rPr>
            </w:pPr>
          </w:p>
          <w:p w:rsidR="0072377D" w:rsidRDefault="0072377D" w:rsidP="0072377D">
            <w:pPr>
              <w:rPr>
                <w:b/>
                <w:bCs/>
              </w:rPr>
            </w:pPr>
            <w:r>
              <w:rPr>
                <w:b/>
                <w:bCs/>
              </w:rPr>
              <w:t>Susan Steele</w:t>
            </w:r>
          </w:p>
        </w:tc>
        <w:tc>
          <w:tcPr>
            <w:tcW w:w="4608" w:type="dxa"/>
          </w:tcPr>
          <w:p w:rsidR="0072377D" w:rsidRDefault="0072377D" w:rsidP="0072377D">
            <w:pPr>
              <w:jc w:val="both"/>
            </w:pPr>
            <w:r>
              <w:t>Susan Steele requested that standing committee chairs offer a recommended implementor with any motions they submit as President Dorman has requested such a recommendation.</w:t>
            </w: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rsidRPr="0037381E" w:rsidTr="000A3509">
        <w:trPr>
          <w:trHeight w:val="540"/>
        </w:trPr>
        <w:tc>
          <w:tcPr>
            <w:tcW w:w="3132" w:type="dxa"/>
            <w:tcBorders>
              <w:left w:val="double" w:sz="4" w:space="0" w:color="auto"/>
            </w:tcBorders>
          </w:tcPr>
          <w:p w:rsidR="0072377D" w:rsidRDefault="0072377D" w:rsidP="0072377D">
            <w:pPr>
              <w:rPr>
                <w:b/>
                <w:bCs/>
              </w:rPr>
            </w:pPr>
            <w:r>
              <w:rPr>
                <w:b/>
                <w:bCs/>
              </w:rPr>
              <w:t>Standing Committee Operating Procedures</w:t>
            </w:r>
          </w:p>
          <w:p w:rsidR="0072377D" w:rsidRDefault="0072377D" w:rsidP="0072377D">
            <w:pPr>
              <w:rPr>
                <w:b/>
                <w:bCs/>
              </w:rPr>
            </w:pPr>
          </w:p>
          <w:p w:rsidR="0072377D" w:rsidRPr="0037381E" w:rsidRDefault="0072377D" w:rsidP="0072377D">
            <w:pPr>
              <w:rPr>
                <w:b/>
                <w:bCs/>
              </w:rPr>
            </w:pPr>
            <w:r>
              <w:rPr>
                <w:b/>
                <w:bCs/>
              </w:rPr>
              <w:t xml:space="preserve">Susan Steele </w:t>
            </w:r>
          </w:p>
        </w:tc>
        <w:tc>
          <w:tcPr>
            <w:tcW w:w="4608" w:type="dxa"/>
          </w:tcPr>
          <w:p w:rsidR="0072377D" w:rsidRPr="0037381E" w:rsidRDefault="0072377D" w:rsidP="0072377D">
            <w:pPr>
              <w:jc w:val="both"/>
            </w:pPr>
            <w:r>
              <w:t>Susan Steele requested that standing committee chairs send her a copy of their committee operating procedures for 2014-2015 if they had not already done so.</w:t>
            </w: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rsidRPr="0037381E" w:rsidTr="000A3509">
        <w:trPr>
          <w:trHeight w:val="540"/>
        </w:trPr>
        <w:tc>
          <w:tcPr>
            <w:tcW w:w="3132" w:type="dxa"/>
            <w:tcBorders>
              <w:left w:val="double" w:sz="4" w:space="0" w:color="auto"/>
            </w:tcBorders>
          </w:tcPr>
          <w:p w:rsidR="0072377D" w:rsidRDefault="0072377D" w:rsidP="0072377D">
            <w:pPr>
              <w:rPr>
                <w:b/>
                <w:bCs/>
              </w:rPr>
            </w:pPr>
            <w:r>
              <w:rPr>
                <w:b/>
                <w:bCs/>
              </w:rPr>
              <w:t>Front</w:t>
            </w:r>
            <w:r w:rsidR="00905A83">
              <w:rPr>
                <w:b/>
                <w:bCs/>
              </w:rPr>
              <w:t xml:space="preserve"> </w:t>
            </w:r>
            <w:r>
              <w:rPr>
                <w:b/>
                <w:bCs/>
              </w:rPr>
              <w:t xml:space="preserve">Page </w:t>
            </w:r>
            <w:r w:rsidR="00905A83">
              <w:rPr>
                <w:b/>
                <w:bCs/>
              </w:rPr>
              <w:t>Digests</w:t>
            </w:r>
          </w:p>
          <w:p w:rsidR="00905A83" w:rsidRDefault="00017749" w:rsidP="0072377D">
            <w:pPr>
              <w:rPr>
                <w:b/>
                <w:bCs/>
              </w:rPr>
            </w:pPr>
            <w:r>
              <w:rPr>
                <w:b/>
                <w:bCs/>
              </w:rPr>
              <w:t>(</w:t>
            </w:r>
            <w:r w:rsidR="00905A83">
              <w:rPr>
                <w:b/>
                <w:bCs/>
              </w:rPr>
              <w:t>Concerns</w:t>
            </w:r>
            <w:r>
              <w:rPr>
                <w:b/>
                <w:bCs/>
              </w:rPr>
              <w:t>)</w:t>
            </w:r>
          </w:p>
          <w:p w:rsidR="0072377D" w:rsidRDefault="0072377D" w:rsidP="0072377D">
            <w:pPr>
              <w:rPr>
                <w:b/>
                <w:bCs/>
              </w:rPr>
            </w:pPr>
          </w:p>
          <w:p w:rsidR="0072377D" w:rsidRDefault="0072377D" w:rsidP="0072377D">
            <w:pPr>
              <w:rPr>
                <w:b/>
                <w:bCs/>
              </w:rPr>
            </w:pPr>
          </w:p>
        </w:tc>
        <w:tc>
          <w:tcPr>
            <w:tcW w:w="4608" w:type="dxa"/>
          </w:tcPr>
          <w:p w:rsidR="0072377D" w:rsidRDefault="00905A83" w:rsidP="00905A83">
            <w:pPr>
              <w:jc w:val="both"/>
            </w:pPr>
            <w:r>
              <w:lastRenderedPageBreak/>
              <w:t>Concerns from the floor emerged regarding the Front Page Digests presently in use to communicate infor</w:t>
            </w:r>
            <w:r w:rsidR="001B1C81">
              <w:t xml:space="preserve">mation via email regarding </w:t>
            </w:r>
            <w:r w:rsidR="001B1C81">
              <w:lastRenderedPageBreak/>
              <w:t xml:space="preserve">campus </w:t>
            </w:r>
            <w:r>
              <w:t>events and campus announcements and included the following.</w:t>
            </w:r>
          </w:p>
          <w:p w:rsidR="00905A83" w:rsidRDefault="00905A83" w:rsidP="00905A83">
            <w:pPr>
              <w:pStyle w:val="ListParagraph"/>
              <w:numPr>
                <w:ilvl w:val="0"/>
                <w:numId w:val="38"/>
              </w:numPr>
              <w:jc w:val="both"/>
            </w:pPr>
            <w:r>
              <w:t xml:space="preserve">A concern regarding the denial of some of the information submitted for consideration of inclusion in the events digest or announcement digest. While no illustrative examples were offered, the speaker indicated that </w:t>
            </w:r>
            <w:r w:rsidR="00017749">
              <w:t>in her/his judgment</w:t>
            </w:r>
            <w:r>
              <w:t xml:space="preserve"> the proposed items should have been accepted for distribution via the digests.</w:t>
            </w:r>
          </w:p>
          <w:p w:rsidR="00905A83" w:rsidRDefault="00017749" w:rsidP="00905A83">
            <w:pPr>
              <w:pStyle w:val="ListParagraph"/>
              <w:numPr>
                <w:ilvl w:val="0"/>
                <w:numId w:val="38"/>
              </w:numPr>
              <w:jc w:val="both"/>
            </w:pPr>
            <w:r>
              <w:t>A concern about the limitation on the number of times an item can be posted to the digests – the limit that was reported by the speaker was at most three times. In the context of a grant application, the speaker found the three post limit to be unreasonably low.</w:t>
            </w:r>
          </w:p>
          <w:p w:rsidR="001B1C81" w:rsidRDefault="00017749" w:rsidP="00017749">
            <w:pPr>
              <w:pStyle w:val="ListParagraph"/>
              <w:numPr>
                <w:ilvl w:val="0"/>
                <w:numId w:val="38"/>
              </w:numPr>
              <w:jc w:val="both"/>
            </w:pPr>
            <w:r>
              <w:t>A concern about the limitations on the inclusion of events or announcements submitted by students where the speaker indicated that few if any such requests were accepted for inclusion.</w:t>
            </w:r>
          </w:p>
          <w:p w:rsidR="00017749" w:rsidRDefault="00017749" w:rsidP="00017749">
            <w:pPr>
              <w:pStyle w:val="ListParagraph"/>
              <w:numPr>
                <w:ilvl w:val="0"/>
                <w:numId w:val="38"/>
              </w:numPr>
              <w:jc w:val="both"/>
            </w:pPr>
            <w:r>
              <w:t xml:space="preserve">A </w:t>
            </w:r>
            <w:r w:rsidR="001B1C81">
              <w:t xml:space="preserve">further </w:t>
            </w:r>
            <w:r>
              <w:t>concern about the denial of submissions was expressed along with a rhetorical question of where else can we post to get the information out as there is no faculty email listserv to which faculty can post directly.</w:t>
            </w:r>
          </w:p>
          <w:p w:rsidR="00017749" w:rsidRPr="001B1C81" w:rsidRDefault="001B1C81" w:rsidP="001B1C81">
            <w:pPr>
              <w:jc w:val="both"/>
            </w:pPr>
            <w:r w:rsidRPr="001B1C81">
              <w:t>It was noted that this item is one of the future items to receive consideration by RPIPC.</w:t>
            </w: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rsidRPr="0037381E" w:rsidTr="000A3509">
        <w:trPr>
          <w:trHeight w:val="540"/>
        </w:trPr>
        <w:tc>
          <w:tcPr>
            <w:tcW w:w="3132" w:type="dxa"/>
            <w:tcBorders>
              <w:left w:val="double" w:sz="4" w:space="0" w:color="auto"/>
            </w:tcBorders>
          </w:tcPr>
          <w:p w:rsidR="0072377D" w:rsidRDefault="0072377D" w:rsidP="0072377D">
            <w:pPr>
              <w:rPr>
                <w:b/>
                <w:bCs/>
              </w:rPr>
            </w:pPr>
            <w:r>
              <w:rPr>
                <w:b/>
                <w:bCs/>
              </w:rPr>
              <w:lastRenderedPageBreak/>
              <w:t>Extend Meeting Time</w:t>
            </w:r>
          </w:p>
          <w:p w:rsidR="0072377D" w:rsidRDefault="0072377D" w:rsidP="0072377D">
            <w:pPr>
              <w:rPr>
                <w:b/>
                <w:bCs/>
              </w:rPr>
            </w:pPr>
          </w:p>
          <w:p w:rsidR="0072377D" w:rsidRDefault="0072377D" w:rsidP="0072377D">
            <w:pPr>
              <w:rPr>
                <w:b/>
                <w:bCs/>
              </w:rPr>
            </w:pPr>
            <w:r>
              <w:rPr>
                <w:b/>
                <w:bCs/>
              </w:rPr>
              <w:t>Susan Steele</w:t>
            </w:r>
          </w:p>
        </w:tc>
        <w:tc>
          <w:tcPr>
            <w:tcW w:w="4608" w:type="dxa"/>
          </w:tcPr>
          <w:p w:rsidR="0072377D" w:rsidRDefault="0072377D" w:rsidP="0072377D">
            <w:pPr>
              <w:jc w:val="both"/>
            </w:pPr>
            <w:r w:rsidRPr="005525BA">
              <w:t>As it was 4:4</w:t>
            </w:r>
            <w:r>
              <w:t>4</w:t>
            </w:r>
            <w:r w:rsidRPr="005525BA">
              <w:t xml:space="preserve">pm, Susan Steele noted that there was a need to adjourn the meeting at 4:45pm in the absence of a motion to extend the meeting time. A </w:t>
            </w:r>
            <w:r w:rsidRPr="005525BA">
              <w:rPr>
                <w:smallCaps/>
              </w:rPr>
              <w:t>motion</w:t>
            </w:r>
            <w:r w:rsidRPr="005525BA">
              <w:t xml:space="preserve"> </w:t>
            </w:r>
            <w:r w:rsidRPr="005525BA">
              <w:rPr>
                <w:i/>
              </w:rPr>
              <w:t xml:space="preserve">To postpone adjournment and extend the meeting time to </w:t>
            </w:r>
            <w:r w:rsidRPr="005525BA">
              <w:rPr>
                <w:i/>
              </w:rPr>
              <w:lastRenderedPageBreak/>
              <w:t xml:space="preserve">complete the remaining business </w:t>
            </w:r>
            <w:r w:rsidRPr="005525BA">
              <w:t>was made, seconded and approved</w:t>
            </w:r>
            <w:r>
              <w:t>.</w:t>
            </w: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rsidRPr="0037381E" w:rsidTr="000A3509">
        <w:trPr>
          <w:trHeight w:val="503"/>
        </w:trPr>
        <w:tc>
          <w:tcPr>
            <w:tcW w:w="3132" w:type="dxa"/>
            <w:tcBorders>
              <w:left w:val="double" w:sz="4" w:space="0" w:color="auto"/>
            </w:tcBorders>
          </w:tcPr>
          <w:p w:rsidR="0072377D" w:rsidRDefault="0072377D" w:rsidP="0072377D">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72377D" w:rsidRDefault="0072377D" w:rsidP="0072377D">
            <w:pPr>
              <w:rPr>
                <w:b/>
                <w:bCs/>
              </w:rPr>
            </w:pPr>
          </w:p>
        </w:tc>
        <w:tc>
          <w:tcPr>
            <w:tcW w:w="4608" w:type="dxa"/>
          </w:tcPr>
          <w:p w:rsidR="0072377D" w:rsidRPr="0037381E" w:rsidRDefault="0072377D" w:rsidP="0072377D">
            <w:pPr>
              <w:jc w:val="both"/>
            </w:pP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rsidRPr="008B1877">
        <w:trPr>
          <w:trHeight w:val="530"/>
        </w:trPr>
        <w:tc>
          <w:tcPr>
            <w:tcW w:w="3132" w:type="dxa"/>
            <w:tcBorders>
              <w:left w:val="double" w:sz="4" w:space="0" w:color="auto"/>
            </w:tcBorders>
          </w:tcPr>
          <w:p w:rsidR="0072377D" w:rsidRDefault="0072377D" w:rsidP="0072377D">
            <w:pPr>
              <w:rPr>
                <w:b/>
                <w:bCs/>
              </w:rPr>
            </w:pPr>
            <w:r>
              <w:rPr>
                <w:b/>
                <w:bCs/>
              </w:rPr>
              <w:t>SoCC Bylaws</w:t>
            </w:r>
          </w:p>
          <w:p w:rsidR="0072377D" w:rsidRDefault="0072377D" w:rsidP="0072377D">
            <w:pPr>
              <w:rPr>
                <w:b/>
                <w:bCs/>
              </w:rPr>
            </w:pPr>
          </w:p>
          <w:p w:rsidR="0072377D" w:rsidRDefault="0072377D" w:rsidP="0072377D">
            <w:pPr>
              <w:rPr>
                <w:b/>
                <w:bCs/>
              </w:rPr>
            </w:pPr>
            <w:r>
              <w:rPr>
                <w:b/>
                <w:bCs/>
              </w:rPr>
              <w:t>Susan Steele (22 Aug 2014)</w:t>
            </w:r>
          </w:p>
          <w:p w:rsidR="0072377D" w:rsidRDefault="0072377D" w:rsidP="0072377D">
            <w:pPr>
              <w:rPr>
                <w:b/>
                <w:bCs/>
              </w:rPr>
            </w:pPr>
          </w:p>
          <w:p w:rsidR="0072377D" w:rsidRDefault="0072377D" w:rsidP="0072377D">
            <w:pPr>
              <w:rPr>
                <w:b/>
                <w:bCs/>
              </w:rPr>
            </w:pPr>
            <w:r>
              <w:rPr>
                <w:b/>
                <w:bCs/>
              </w:rPr>
              <w:t>Susan Steele (3 Oct 2014)</w:t>
            </w:r>
          </w:p>
          <w:p w:rsidR="0072377D" w:rsidRDefault="0072377D" w:rsidP="0072377D">
            <w:pPr>
              <w:rPr>
                <w:b/>
                <w:bCs/>
              </w:rPr>
            </w:pPr>
          </w:p>
          <w:p w:rsidR="0072377D" w:rsidRPr="0037381E" w:rsidRDefault="0072377D" w:rsidP="0072377D">
            <w:pPr>
              <w:rPr>
                <w:b/>
                <w:bCs/>
              </w:rPr>
            </w:pPr>
            <w:r>
              <w:rPr>
                <w:b/>
                <w:bCs/>
              </w:rPr>
              <w:t>Julia Metzker (14 Nov 2014)</w:t>
            </w:r>
          </w:p>
        </w:tc>
        <w:tc>
          <w:tcPr>
            <w:tcW w:w="4608" w:type="dxa"/>
          </w:tcPr>
          <w:p w:rsidR="0072377D" w:rsidRDefault="0072377D" w:rsidP="0072377D">
            <w:pPr>
              <w:jc w:val="both"/>
              <w:rPr>
                <w:i/>
              </w:rPr>
            </w:pPr>
            <w:r w:rsidRPr="005675E5">
              <w:rPr>
                <w:b/>
                <w:i/>
                <w:u w:val="single"/>
              </w:rPr>
              <w:t>22 Aug 2014</w:t>
            </w:r>
          </w:p>
          <w:p w:rsidR="0072377D" w:rsidRPr="005675E5" w:rsidRDefault="0072377D" w:rsidP="0072377D">
            <w:pPr>
              <w:jc w:val="both"/>
              <w:rPr>
                <w:i/>
              </w:rPr>
            </w:pPr>
            <w:r w:rsidRPr="005675E5">
              <w:rPr>
                <w:i/>
              </w:rPr>
              <w:t>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w:t>
            </w:r>
            <w:r>
              <w:rPr>
                <w:i/>
              </w:rPr>
              <w:t>re meeting of ECUS or ECUS-SCC.</w:t>
            </w:r>
          </w:p>
          <w:p w:rsidR="0072377D" w:rsidRPr="00EE4EF0" w:rsidRDefault="0072377D" w:rsidP="0072377D">
            <w:pPr>
              <w:spacing w:before="120" w:line="276" w:lineRule="auto"/>
              <w:jc w:val="both"/>
              <w:rPr>
                <w:b/>
                <w:i/>
              </w:rPr>
            </w:pPr>
            <w:r w:rsidRPr="00EE4EF0">
              <w:rPr>
                <w:b/>
                <w:i/>
                <w:u w:val="single"/>
              </w:rPr>
              <w:t>3 Oct 2014</w:t>
            </w:r>
          </w:p>
          <w:p w:rsidR="0072377D" w:rsidRPr="00EE4EF0" w:rsidRDefault="0072377D" w:rsidP="0072377D">
            <w:pPr>
              <w:pStyle w:val="ListParagraph"/>
              <w:numPr>
                <w:ilvl w:val="1"/>
                <w:numId w:val="24"/>
              </w:numPr>
              <w:spacing w:after="200" w:line="276" w:lineRule="auto"/>
              <w:ind w:left="337"/>
              <w:jc w:val="both"/>
              <w:rPr>
                <w:i/>
              </w:rPr>
            </w:pPr>
            <w:r w:rsidRPr="00EE4EF0">
              <w:rPr>
                <w:b/>
                <w:i/>
                <w:u w:val="single"/>
              </w:rPr>
              <w:t>President</w:t>
            </w:r>
            <w:r w:rsidRPr="00EE4EF0">
              <w:rPr>
                <w:i/>
              </w:rPr>
              <w:t xml:space="preserve"> I met with Dr. Dorman regarding Motion 1314.EC.001.B that proposed revisions to the university senate bylaws affecting the Subcommittee on the Core Curriculum (SoCC). He has not approved this motion due to concerns about two areas of the proposed language. He requested revisions to these two areas or he feels he needs to veto the motion.</w:t>
            </w:r>
          </w:p>
          <w:p w:rsidR="0072377D" w:rsidRPr="00F1305C" w:rsidRDefault="0072377D" w:rsidP="0072377D">
            <w:pPr>
              <w:pStyle w:val="ListParagraph"/>
              <w:numPr>
                <w:ilvl w:val="1"/>
                <w:numId w:val="24"/>
              </w:numPr>
              <w:spacing w:after="200" w:line="276" w:lineRule="auto"/>
              <w:ind w:left="337"/>
              <w:jc w:val="both"/>
            </w:pPr>
            <w:r w:rsidRPr="00EE4EF0">
              <w:rPr>
                <w:b/>
                <w:i/>
                <w:u w:val="single"/>
              </w:rPr>
              <w:t>SoCC</w:t>
            </w:r>
            <w:r w:rsidRPr="00EE4EF0">
              <w:rPr>
                <w:i/>
              </w:rPr>
              <w:t xml:space="preserve"> I had a telephone meeting with SoCC Chair Julia Metzker to brief her on </w:t>
            </w:r>
            <w:r w:rsidRPr="00EE4EF0">
              <w:rPr>
                <w:i/>
              </w:rPr>
              <w:lastRenderedPageBreak/>
              <w:t>my meeting with President Dorman. I asked Julia to facilitate a discussion with SoCC members to see if revisions to address President Dorman’s concerns could be identified. SoCC discussed this matter at its weekly meeting on 26 Sep 2014, and Craig Turner and I were asked to be present at the SoCC meeting on 3 Oct 2014 to inform the SoCC deliberation on this matter.</w:t>
            </w:r>
          </w:p>
          <w:p w:rsidR="0072377D" w:rsidRDefault="0072377D" w:rsidP="0072377D">
            <w:pPr>
              <w:jc w:val="both"/>
              <w:rPr>
                <w:b/>
                <w:bCs/>
                <w:u w:val="single"/>
              </w:rPr>
            </w:pPr>
            <w:r w:rsidRPr="00F1305C">
              <w:rPr>
                <w:b/>
                <w:bCs/>
                <w:u w:val="single"/>
              </w:rPr>
              <w:t>14 Nov 2014</w:t>
            </w:r>
          </w:p>
          <w:p w:rsidR="0072377D" w:rsidRPr="00F1305C" w:rsidRDefault="0072377D" w:rsidP="0072377D">
            <w:pPr>
              <w:jc w:val="both"/>
              <w:rPr>
                <w:bCs/>
              </w:rPr>
            </w:pPr>
            <w:r w:rsidRPr="00F1305C">
              <w:rPr>
                <w:bCs/>
              </w:rPr>
              <w:t xml:space="preserve">The Subcommittee on Core Curriculum (SoCC) has consulted with the University President to formulate a compromise regarding the </w:t>
            </w:r>
            <w:r w:rsidR="001B1C81">
              <w:rPr>
                <w:bCs/>
              </w:rPr>
              <w:t xml:space="preserve">proposed </w:t>
            </w:r>
            <w:r w:rsidRPr="00F1305C">
              <w:rPr>
                <w:bCs/>
              </w:rPr>
              <w:t>revision</w:t>
            </w:r>
            <w:r w:rsidR="001B1C81">
              <w:rPr>
                <w:bCs/>
              </w:rPr>
              <w:t>s</w:t>
            </w:r>
            <w:r w:rsidRPr="00F1305C">
              <w:rPr>
                <w:bCs/>
              </w:rPr>
              <w:t xml:space="preserve"> </w:t>
            </w:r>
            <w:r w:rsidR="001B1C81">
              <w:rPr>
                <w:bCs/>
              </w:rPr>
              <w:t>to the university senate bylaws found in Motion 1314.EC.001.B</w:t>
            </w:r>
            <w:r w:rsidRPr="00F1305C">
              <w:rPr>
                <w:bCs/>
              </w:rPr>
              <w:t>.</w:t>
            </w:r>
          </w:p>
          <w:p w:rsidR="0072377D" w:rsidRPr="00F1305C" w:rsidRDefault="0072377D" w:rsidP="0072377D">
            <w:pPr>
              <w:jc w:val="both"/>
              <w:rPr>
                <w:bCs/>
              </w:rPr>
            </w:pPr>
            <w:r w:rsidRPr="00F1305C">
              <w:rPr>
                <w:bCs/>
              </w:rPr>
              <w:t xml:space="preserve">The following excerpt from the 03 Oct 14 meeting of the Executive Committee </w:t>
            </w:r>
            <w:r w:rsidR="001B1C81">
              <w:rPr>
                <w:bCs/>
              </w:rPr>
              <w:t>o</w:t>
            </w:r>
            <w:r w:rsidRPr="00F1305C">
              <w:rPr>
                <w:bCs/>
              </w:rPr>
              <w:t xml:space="preserve">f </w:t>
            </w:r>
            <w:r w:rsidR="001B1C81">
              <w:rPr>
                <w:bCs/>
              </w:rPr>
              <w:t>t</w:t>
            </w:r>
            <w:r w:rsidRPr="00F1305C">
              <w:rPr>
                <w:bCs/>
              </w:rPr>
              <w:t>he University Senate with Standing Committee Chairs (ECUS-SCC) provides context for the issue.</w:t>
            </w:r>
          </w:p>
          <w:p w:rsidR="0072377D" w:rsidRPr="00F1305C" w:rsidRDefault="0072377D" w:rsidP="0072377D">
            <w:pPr>
              <w:ind w:left="337" w:right="455"/>
              <w:jc w:val="both"/>
              <w:rPr>
                <w:bCs/>
                <w:sz w:val="20"/>
                <w:szCs w:val="20"/>
              </w:rPr>
            </w:pPr>
            <w:r w:rsidRPr="00F1305C">
              <w:rPr>
                <w:bCs/>
                <w:sz w:val="20"/>
                <w:szCs w:val="20"/>
              </w:rPr>
              <w:t>“Susan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w:t>
            </w:r>
          </w:p>
          <w:p w:rsidR="0072377D" w:rsidRPr="00F1305C" w:rsidRDefault="0072377D" w:rsidP="0072377D">
            <w:pPr>
              <w:jc w:val="both"/>
              <w:rPr>
                <w:bCs/>
              </w:rPr>
            </w:pPr>
            <w:r w:rsidRPr="00F1305C">
              <w:rPr>
                <w:bCs/>
              </w:rPr>
              <w:t>The specific issues and proposed compromise are detailed below:</w:t>
            </w:r>
          </w:p>
          <w:p w:rsidR="0072377D" w:rsidRPr="00F1305C" w:rsidRDefault="0072377D" w:rsidP="0072377D">
            <w:pPr>
              <w:pStyle w:val="ListParagraph"/>
              <w:numPr>
                <w:ilvl w:val="0"/>
                <w:numId w:val="28"/>
              </w:numPr>
              <w:ind w:left="337"/>
              <w:jc w:val="both"/>
              <w:rPr>
                <w:bCs/>
              </w:rPr>
            </w:pPr>
            <w:r>
              <w:rPr>
                <w:b/>
                <w:bCs/>
                <w:u w:val="single"/>
              </w:rPr>
              <w:t>Teaching R</w:t>
            </w:r>
            <w:r w:rsidRPr="00F1305C">
              <w:rPr>
                <w:b/>
                <w:bCs/>
                <w:u w:val="single"/>
              </w:rPr>
              <w:t>epresentative</w:t>
            </w:r>
          </w:p>
          <w:p w:rsidR="0072377D" w:rsidRDefault="0072377D" w:rsidP="0072377D">
            <w:pPr>
              <w:pStyle w:val="ListParagraph"/>
              <w:numPr>
                <w:ilvl w:val="1"/>
                <w:numId w:val="28"/>
              </w:numPr>
              <w:ind w:left="697"/>
              <w:jc w:val="both"/>
              <w:rPr>
                <w:bCs/>
              </w:rPr>
            </w:pPr>
            <w:r w:rsidRPr="000D0069">
              <w:rPr>
                <w:b/>
                <w:bCs/>
                <w:u w:val="single"/>
              </w:rPr>
              <w:lastRenderedPageBreak/>
              <w:t>Issue</w:t>
            </w:r>
            <w:r>
              <w:rPr>
                <w:bCs/>
              </w:rPr>
              <w:t xml:space="preserve"> </w:t>
            </w:r>
            <w:r w:rsidRPr="00F1305C">
              <w:rPr>
                <w:bCs/>
              </w:rPr>
              <w:t>The term teaching representative isn't clearly defined and could be subject to interpretation</w:t>
            </w:r>
            <w:r w:rsidR="001B1C81">
              <w:rPr>
                <w:bCs/>
              </w:rPr>
              <w:t>.</w:t>
            </w:r>
          </w:p>
          <w:p w:rsidR="0072377D" w:rsidRDefault="0072377D" w:rsidP="0072377D">
            <w:pPr>
              <w:pStyle w:val="ListParagraph"/>
              <w:numPr>
                <w:ilvl w:val="1"/>
                <w:numId w:val="28"/>
              </w:numPr>
              <w:ind w:left="697"/>
              <w:jc w:val="both"/>
              <w:rPr>
                <w:bCs/>
              </w:rPr>
            </w:pPr>
            <w:r w:rsidRPr="000D0069">
              <w:rPr>
                <w:b/>
                <w:bCs/>
                <w:u w:val="single"/>
              </w:rPr>
              <w:t>Solution</w:t>
            </w:r>
            <w:r w:rsidRPr="00F1305C">
              <w:rPr>
                <w:bCs/>
              </w:rPr>
              <w:t xml:space="preserve"> The </w:t>
            </w:r>
            <w:r>
              <w:rPr>
                <w:bCs/>
              </w:rPr>
              <w:t>following definition</w:t>
            </w:r>
            <w:r w:rsidRPr="00F1305C">
              <w:rPr>
                <w:bCs/>
              </w:rPr>
              <w:t xml:space="preserve"> is acceptable to Dr. Dorman and was endorsed by SoCC.</w:t>
            </w:r>
            <w:r>
              <w:rPr>
                <w:bCs/>
              </w:rPr>
              <w:t xml:space="preserve"> </w:t>
            </w:r>
            <w:r w:rsidRPr="000D0069">
              <w:rPr>
                <w:bCs/>
              </w:rPr>
              <w:t xml:space="preserve">“A teaching representative is defined as a full-time member of the </w:t>
            </w:r>
            <w:r>
              <w:rPr>
                <w:bCs/>
              </w:rPr>
              <w:t>C</w:t>
            </w:r>
            <w:r w:rsidRPr="000D0069">
              <w:rPr>
                <w:bCs/>
              </w:rPr>
              <w:t xml:space="preserve">orps of </w:t>
            </w:r>
            <w:r>
              <w:rPr>
                <w:bCs/>
              </w:rPr>
              <w:t>I</w:t>
            </w:r>
            <w:r w:rsidRPr="000D0069">
              <w:rPr>
                <w:bCs/>
              </w:rPr>
              <w:t>nstruction who has taught a course in the represented area within two calendars years prior to the dat</w:t>
            </w:r>
            <w:r>
              <w:rPr>
                <w:bCs/>
              </w:rPr>
              <w:t>e</w:t>
            </w:r>
            <w:r w:rsidRPr="000D0069">
              <w:rPr>
                <w:bCs/>
              </w:rPr>
              <w:t xml:space="preserve"> of appointment to the subcommittee.”</w:t>
            </w:r>
            <w:r>
              <w:rPr>
                <w:bCs/>
              </w:rPr>
              <w:t xml:space="preserve"> [NOTE: </w:t>
            </w:r>
            <w:r w:rsidRPr="000D0069">
              <w:rPr>
                <w:bCs/>
              </w:rPr>
              <w:t xml:space="preserve">We realize that all members of the </w:t>
            </w:r>
            <w:r>
              <w:rPr>
                <w:bCs/>
              </w:rPr>
              <w:t>C</w:t>
            </w:r>
            <w:r w:rsidRPr="000D0069">
              <w:rPr>
                <w:bCs/>
              </w:rPr>
              <w:t xml:space="preserve">orps of </w:t>
            </w:r>
            <w:r>
              <w:rPr>
                <w:bCs/>
              </w:rPr>
              <w:t>I</w:t>
            </w:r>
            <w:r w:rsidRPr="000D0069">
              <w:rPr>
                <w:bCs/>
              </w:rPr>
              <w:t>nstruction are full-time but we felt the emphasis was important</w:t>
            </w:r>
            <w:r>
              <w:rPr>
                <w:bCs/>
              </w:rPr>
              <w:t>.</w:t>
            </w:r>
            <w:r w:rsidRPr="000D0069">
              <w:rPr>
                <w:bCs/>
              </w:rPr>
              <w:t>]</w:t>
            </w:r>
          </w:p>
          <w:p w:rsidR="0072377D" w:rsidRPr="000D0069" w:rsidRDefault="0072377D" w:rsidP="0072377D">
            <w:pPr>
              <w:pStyle w:val="ListParagraph"/>
              <w:numPr>
                <w:ilvl w:val="0"/>
                <w:numId w:val="28"/>
              </w:numPr>
              <w:ind w:left="337"/>
              <w:jc w:val="both"/>
              <w:rPr>
                <w:bCs/>
                <w:u w:val="single"/>
              </w:rPr>
            </w:pPr>
            <w:r w:rsidRPr="000D0069">
              <w:rPr>
                <w:b/>
                <w:bCs/>
                <w:u w:val="single"/>
              </w:rPr>
              <w:t>SoCC Chair Eligibility</w:t>
            </w:r>
          </w:p>
          <w:p w:rsidR="0072377D" w:rsidRDefault="0072377D" w:rsidP="0072377D">
            <w:pPr>
              <w:pStyle w:val="ListParagraph"/>
              <w:numPr>
                <w:ilvl w:val="1"/>
                <w:numId w:val="28"/>
              </w:numPr>
              <w:ind w:left="697"/>
              <w:jc w:val="both"/>
              <w:rPr>
                <w:bCs/>
              </w:rPr>
            </w:pPr>
            <w:r w:rsidRPr="000D0069">
              <w:rPr>
                <w:b/>
                <w:bCs/>
                <w:u w:val="single"/>
              </w:rPr>
              <w:t>Issue</w:t>
            </w:r>
            <w:r w:rsidRPr="000D0069">
              <w:rPr>
                <w:bCs/>
              </w:rPr>
              <w:t xml:space="preserve"> The </w:t>
            </w:r>
            <w:r>
              <w:rPr>
                <w:bCs/>
              </w:rPr>
              <w:t xml:space="preserve">proposed </w:t>
            </w:r>
            <w:r w:rsidRPr="000D0069">
              <w:rPr>
                <w:bCs/>
              </w:rPr>
              <w:t>bylaw change allows for non-senator members of So</w:t>
            </w:r>
            <w:r>
              <w:rPr>
                <w:bCs/>
              </w:rPr>
              <w:t xml:space="preserve">CC to hold the chair position. </w:t>
            </w:r>
            <w:r w:rsidRPr="000D0069">
              <w:rPr>
                <w:bCs/>
              </w:rPr>
              <w:t>This is not common practice in</w:t>
            </w:r>
            <w:r>
              <w:rPr>
                <w:bCs/>
              </w:rPr>
              <w:t xml:space="preserve"> University Senate standing committees. </w:t>
            </w:r>
            <w:r w:rsidRPr="000D0069">
              <w:rPr>
                <w:bCs/>
              </w:rPr>
              <w:t xml:space="preserve">However, restricting the chair to the </w:t>
            </w:r>
            <w:r>
              <w:rPr>
                <w:bCs/>
              </w:rPr>
              <w:t xml:space="preserve">elected faculty </w:t>
            </w:r>
            <w:r w:rsidRPr="000D0069">
              <w:rPr>
                <w:bCs/>
              </w:rPr>
              <w:t xml:space="preserve">senator members would limit the potential candidates to </w:t>
            </w:r>
            <w:r>
              <w:rPr>
                <w:bCs/>
              </w:rPr>
              <w:t>three</w:t>
            </w:r>
            <w:r w:rsidRPr="000D0069">
              <w:rPr>
                <w:bCs/>
              </w:rPr>
              <w:t xml:space="preserve"> members, which could be as little as 20% of the members of the committee.</w:t>
            </w:r>
          </w:p>
          <w:p w:rsidR="0072377D" w:rsidRDefault="0072377D" w:rsidP="0072377D">
            <w:pPr>
              <w:pStyle w:val="ListParagraph"/>
              <w:numPr>
                <w:ilvl w:val="1"/>
                <w:numId w:val="28"/>
              </w:numPr>
              <w:ind w:left="697"/>
              <w:jc w:val="both"/>
              <w:rPr>
                <w:bCs/>
              </w:rPr>
            </w:pPr>
            <w:r w:rsidRPr="000D0069">
              <w:rPr>
                <w:b/>
                <w:bCs/>
                <w:u w:val="single"/>
              </w:rPr>
              <w:t>Solution</w:t>
            </w:r>
            <w:r>
              <w:rPr>
                <w:bCs/>
              </w:rPr>
              <w:t xml:space="preserve"> </w:t>
            </w:r>
            <w:r w:rsidRPr="000D0069">
              <w:rPr>
                <w:bCs/>
              </w:rPr>
              <w:t>The following process for electing the SoCC chair was acceptable to Dr. Dorman and was endorsed by SoCC.</w:t>
            </w:r>
            <w:r>
              <w:rPr>
                <w:bCs/>
              </w:rPr>
              <w:t xml:space="preserve"> </w:t>
            </w:r>
            <w:r w:rsidRPr="000D0069">
              <w:rPr>
                <w:bCs/>
              </w:rPr>
              <w:t>“During the organizational meetings for the committees, SoCC a</w:t>
            </w:r>
            <w:r>
              <w:rPr>
                <w:bCs/>
              </w:rPr>
              <w:t xml:space="preserve">nd CAPC will convene together. </w:t>
            </w:r>
            <w:r w:rsidRPr="000D0069">
              <w:rPr>
                <w:bCs/>
              </w:rPr>
              <w:t>At this meeting, SoCC will e</w:t>
            </w:r>
            <w:r>
              <w:rPr>
                <w:bCs/>
              </w:rPr>
              <w:t>lect their chair from the body.</w:t>
            </w:r>
            <w:r w:rsidRPr="000D0069">
              <w:rPr>
                <w:bCs/>
              </w:rPr>
              <w:t xml:space="preserve"> Any member </w:t>
            </w:r>
            <w:r>
              <w:rPr>
                <w:bCs/>
              </w:rPr>
              <w:t xml:space="preserve">of SoCC is eligible for chair. </w:t>
            </w:r>
            <w:r w:rsidRPr="000D0069">
              <w:rPr>
                <w:bCs/>
              </w:rPr>
              <w:t>During the same meeting, the SoCC chair will be presente</w:t>
            </w:r>
            <w:r>
              <w:rPr>
                <w:bCs/>
              </w:rPr>
              <w:t xml:space="preserve">d to CAPC </w:t>
            </w:r>
            <w:r>
              <w:rPr>
                <w:bCs/>
              </w:rPr>
              <w:lastRenderedPageBreak/>
              <w:t>for an approval vote.</w:t>
            </w:r>
            <w:r w:rsidRPr="000D0069">
              <w:rPr>
                <w:bCs/>
              </w:rPr>
              <w:t xml:space="preserve"> If the chair is not approved by CAPC then SoCC will elect another chair and repeat the process.”</w:t>
            </w:r>
          </w:p>
          <w:p w:rsidR="0072377D" w:rsidRDefault="0072377D" w:rsidP="0072377D">
            <w:pPr>
              <w:pStyle w:val="ListParagraph"/>
              <w:numPr>
                <w:ilvl w:val="0"/>
                <w:numId w:val="28"/>
              </w:numPr>
              <w:ind w:left="337"/>
              <w:jc w:val="both"/>
              <w:rPr>
                <w:bCs/>
              </w:rPr>
            </w:pPr>
            <w:r>
              <w:rPr>
                <w:b/>
                <w:bCs/>
                <w:u w:val="single"/>
              </w:rPr>
              <w:t>Discussion at 14 Nov 2014 ECUS-SCC</w:t>
            </w:r>
          </w:p>
          <w:p w:rsidR="0072377D" w:rsidRDefault="0072377D" w:rsidP="0072377D">
            <w:pPr>
              <w:pStyle w:val="ListParagraph"/>
              <w:numPr>
                <w:ilvl w:val="1"/>
                <w:numId w:val="28"/>
              </w:numPr>
              <w:ind w:left="697"/>
              <w:jc w:val="both"/>
              <w:rPr>
                <w:bCs/>
              </w:rPr>
            </w:pPr>
            <w:r w:rsidRPr="00011A7E">
              <w:rPr>
                <w:b/>
                <w:bCs/>
                <w:u w:val="single"/>
              </w:rPr>
              <w:t>Parliamentary Procedure</w:t>
            </w:r>
            <w:r>
              <w:rPr>
                <w:bCs/>
              </w:rPr>
              <w:t xml:space="preserve"> There was some discussion primarily seeking clarification on the parliamentary procedure relevant to this discussion on the floor of the university senate. Susan Steele indicated that she had consulted with university senate parliamentarian John Sirmans who noted that one possibility was for a member who had been a proponent (voted in favor) of Motion 1314.ECUS.001.B make a </w:t>
            </w:r>
            <w:r w:rsidRPr="00CC2FE7">
              <w:rPr>
                <w:bCs/>
                <w:i/>
              </w:rPr>
              <w:t>Motion to</w:t>
            </w:r>
            <w:r>
              <w:rPr>
                <w:bCs/>
              </w:rPr>
              <w:t xml:space="preserve"> </w:t>
            </w:r>
            <w:r>
              <w:rPr>
                <w:bCs/>
                <w:i/>
              </w:rPr>
              <w:t>Reconsider</w:t>
            </w:r>
            <w:r>
              <w:rPr>
                <w:bCs/>
              </w:rPr>
              <w:t xml:space="preserve"> which requires a second and then allows discussion. In the spirit of the first and second reading bylaws revision process for non-editorial revisions, the vote on this </w:t>
            </w:r>
            <w:r w:rsidRPr="00CC2FE7">
              <w:rPr>
                <w:bCs/>
                <w:i/>
              </w:rPr>
              <w:t>Motion to</w:t>
            </w:r>
            <w:r>
              <w:rPr>
                <w:bCs/>
              </w:rPr>
              <w:t xml:space="preserve"> </w:t>
            </w:r>
            <w:r>
              <w:rPr>
                <w:bCs/>
                <w:i/>
              </w:rPr>
              <w:t>Reconsider</w:t>
            </w:r>
            <w:r>
              <w:rPr>
                <w:bCs/>
              </w:rPr>
              <w:t xml:space="preserve"> could be postponed to the next meeting at the conclusion of the discussion.</w:t>
            </w:r>
          </w:p>
          <w:p w:rsidR="0072377D" w:rsidRDefault="0072377D" w:rsidP="0072377D">
            <w:pPr>
              <w:pStyle w:val="ListParagraph"/>
              <w:numPr>
                <w:ilvl w:val="1"/>
                <w:numId w:val="28"/>
              </w:numPr>
              <w:ind w:left="697"/>
              <w:jc w:val="both"/>
              <w:rPr>
                <w:bCs/>
              </w:rPr>
            </w:pPr>
            <w:r>
              <w:rPr>
                <w:b/>
                <w:bCs/>
                <w:u w:val="single"/>
              </w:rPr>
              <w:t>Next Steps</w:t>
            </w:r>
            <w:r w:rsidRPr="00011A7E">
              <w:rPr>
                <w:bCs/>
              </w:rPr>
              <w:t xml:space="preserve"> </w:t>
            </w:r>
            <w:r>
              <w:rPr>
                <w:bCs/>
              </w:rPr>
              <w:t xml:space="preserve">In consultation with Stephen Wills and Craig Turner, Julia Metzker will prepare a supporting document that will include the aforementioned compromise language prepared by SoCC to address the concerns of President Dorman. The hope is that this document will facilitate the deliberation on the floor of the university senate. If this new supporting document can be prepared soon enough to meet the ten day prior </w:t>
            </w:r>
            <w:r>
              <w:rPr>
                <w:bCs/>
              </w:rPr>
              <w:lastRenderedPageBreak/>
              <w:t xml:space="preserve">to the meeting submission deadline, the </w:t>
            </w:r>
            <w:r w:rsidRPr="00CC2FE7">
              <w:rPr>
                <w:bCs/>
                <w:i/>
              </w:rPr>
              <w:t xml:space="preserve">Motion to </w:t>
            </w:r>
            <w:r>
              <w:rPr>
                <w:bCs/>
                <w:i/>
              </w:rPr>
              <w:t>Reconsider</w:t>
            </w:r>
            <w:r>
              <w:rPr>
                <w:bCs/>
              </w:rPr>
              <w:t xml:space="preserve"> might be offered at the 5 Dec 2014 meeting of the University Senate.</w:t>
            </w:r>
          </w:p>
          <w:p w:rsidR="0072377D" w:rsidRPr="00085C85" w:rsidRDefault="0072377D" w:rsidP="00526BED">
            <w:pPr>
              <w:pStyle w:val="ListParagraph"/>
              <w:numPr>
                <w:ilvl w:val="1"/>
                <w:numId w:val="28"/>
              </w:numPr>
              <w:ind w:left="697"/>
              <w:jc w:val="both"/>
              <w:rPr>
                <w:bCs/>
                <w:i/>
              </w:rPr>
            </w:pPr>
            <w:r w:rsidRPr="00085C85">
              <w:rPr>
                <w:b/>
                <w:bCs/>
                <w:u w:val="single"/>
              </w:rPr>
              <w:t>Post Meeting</w:t>
            </w:r>
            <w:r>
              <w:rPr>
                <w:b/>
                <w:bCs/>
                <w:u w:val="single"/>
              </w:rPr>
              <w:t xml:space="preserve"> Paliamentary</w:t>
            </w:r>
            <w:r>
              <w:rPr>
                <w:bCs/>
                <w:i/>
              </w:rPr>
              <w:t xml:space="preserve"> During the preparation of these minutes, it was noted that a Motion to Reconsider</w:t>
            </w:r>
            <w:r w:rsidR="00526BED">
              <w:rPr>
                <w:bCs/>
                <w:i/>
              </w:rPr>
              <w:t xml:space="preserve"> </w:t>
            </w:r>
            <w:r>
              <w:rPr>
                <w:bCs/>
                <w:i/>
              </w:rPr>
              <w:t>is applied within the same meeting as the disposition of the main motion. Thus, a Motion to Amend Something Previously Adopted would be the more appropriate motion to apply in this context.</w:t>
            </w:r>
            <w:r w:rsidRPr="00085C85">
              <w:rPr>
                <w:bCs/>
                <w:i/>
              </w:rPr>
              <w:t xml:space="preserve"> </w:t>
            </w:r>
          </w:p>
        </w:tc>
        <w:tc>
          <w:tcPr>
            <w:tcW w:w="3484" w:type="dxa"/>
          </w:tcPr>
          <w:p w:rsidR="0072377D" w:rsidRPr="0037381E" w:rsidRDefault="0072377D" w:rsidP="0072377D">
            <w:pPr>
              <w:rPr>
                <w:b/>
                <w:bCs/>
              </w:rPr>
            </w:pPr>
          </w:p>
        </w:tc>
        <w:tc>
          <w:tcPr>
            <w:tcW w:w="2816" w:type="dxa"/>
          </w:tcPr>
          <w:p w:rsidR="0072377D" w:rsidRPr="0037381E" w:rsidRDefault="0072377D" w:rsidP="0072377D">
            <w:pPr>
              <w:jc w:val="both"/>
            </w:pPr>
          </w:p>
        </w:tc>
      </w:tr>
      <w:tr w:rsidR="0072377D" w:rsidRPr="008B1877">
        <w:trPr>
          <w:trHeight w:val="530"/>
        </w:trPr>
        <w:tc>
          <w:tcPr>
            <w:tcW w:w="3132" w:type="dxa"/>
            <w:tcBorders>
              <w:left w:val="double" w:sz="4" w:space="0" w:color="auto"/>
            </w:tcBorders>
          </w:tcPr>
          <w:p w:rsidR="0072377D" w:rsidRPr="0037381E" w:rsidRDefault="0072377D" w:rsidP="0072377D">
            <w:pPr>
              <w:rPr>
                <w:b/>
                <w:bCs/>
              </w:rPr>
            </w:pPr>
            <w:r w:rsidRPr="0037381E">
              <w:rPr>
                <w:b/>
                <w:bCs/>
              </w:rPr>
              <w:lastRenderedPageBreak/>
              <w:t>V</w:t>
            </w:r>
            <w:r>
              <w:rPr>
                <w:b/>
                <w:bCs/>
              </w:rPr>
              <w:t xml:space="preserve">II. </w:t>
            </w:r>
            <w:r w:rsidRPr="0037381E">
              <w:rPr>
                <w:b/>
                <w:bCs/>
              </w:rPr>
              <w:t>New Business</w:t>
            </w:r>
          </w:p>
          <w:p w:rsidR="0072377D" w:rsidRPr="00187BE4" w:rsidRDefault="0072377D" w:rsidP="0072377D">
            <w:pPr>
              <w:pStyle w:val="Heading1"/>
              <w:rPr>
                <w:b w:val="0"/>
                <w:bCs w:val="0"/>
              </w:rPr>
            </w:pPr>
            <w:r w:rsidRPr="0037381E">
              <w:rPr>
                <w:b w:val="0"/>
                <w:bCs w:val="0"/>
              </w:rPr>
              <w:t>Actions/Recommendations</w:t>
            </w:r>
          </w:p>
        </w:tc>
        <w:tc>
          <w:tcPr>
            <w:tcW w:w="4608" w:type="dxa"/>
          </w:tcPr>
          <w:p w:rsidR="0072377D" w:rsidRPr="0037381E" w:rsidRDefault="0072377D" w:rsidP="0072377D">
            <w:pPr>
              <w:jc w:val="both"/>
            </w:pP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rsidRPr="008B1877">
        <w:trPr>
          <w:trHeight w:val="530"/>
        </w:trPr>
        <w:tc>
          <w:tcPr>
            <w:tcW w:w="3132" w:type="dxa"/>
            <w:tcBorders>
              <w:left w:val="double" w:sz="4" w:space="0" w:color="auto"/>
            </w:tcBorders>
          </w:tcPr>
          <w:p w:rsidR="0072377D" w:rsidRPr="004F619E" w:rsidRDefault="0072377D" w:rsidP="0072377D">
            <w:pPr>
              <w:ind w:left="342" w:hanging="342"/>
              <w:rPr>
                <w:b/>
                <w:bCs/>
              </w:rPr>
            </w:pPr>
            <w:r w:rsidRPr="004F619E">
              <w:rPr>
                <w:b/>
                <w:bCs/>
              </w:rPr>
              <w:t>University Senate Agenda and Minutes Review</w:t>
            </w:r>
          </w:p>
        </w:tc>
        <w:tc>
          <w:tcPr>
            <w:tcW w:w="4608" w:type="dxa"/>
          </w:tcPr>
          <w:p w:rsidR="0072377D" w:rsidRDefault="0072377D" w:rsidP="0072377D">
            <w:pPr>
              <w:pStyle w:val="ListParagraph"/>
              <w:numPr>
                <w:ilvl w:val="0"/>
                <w:numId w:val="5"/>
              </w:numPr>
              <w:ind w:left="360"/>
              <w:jc w:val="both"/>
            </w:pPr>
            <w:r>
              <w:rPr>
                <w:b/>
                <w:u w:val="single"/>
              </w:rPr>
              <w:t>Tentative Agenda 24 Oct 2014</w:t>
            </w:r>
            <w:r w:rsidRPr="00F02C85">
              <w:t>: Based on the committee reports at this meeting,</w:t>
            </w:r>
          </w:p>
          <w:p w:rsidR="0072377D" w:rsidRDefault="0072377D" w:rsidP="0072377D">
            <w:pPr>
              <w:pStyle w:val="ListParagraph"/>
              <w:numPr>
                <w:ilvl w:val="1"/>
                <w:numId w:val="5"/>
              </w:numPr>
              <w:ind w:left="720"/>
              <w:jc w:val="both"/>
            </w:pPr>
            <w:r w:rsidRPr="00827723">
              <w:rPr>
                <w:b/>
                <w:u w:val="single"/>
              </w:rPr>
              <w:t>Motions</w:t>
            </w:r>
            <w:r>
              <w:t xml:space="preserve"> T</w:t>
            </w:r>
            <w:r w:rsidRPr="00F02C85">
              <w:t xml:space="preserve">here will be </w:t>
            </w:r>
            <w:r>
              <w:t>four motions on the agenda of the 05 Dec 2014</w:t>
            </w:r>
            <w:r w:rsidRPr="00F02C85">
              <w:t xml:space="preserve"> m</w:t>
            </w:r>
            <w:r>
              <w:t>eeting of the University Senate, specifically</w:t>
            </w:r>
          </w:p>
          <w:p w:rsidR="00320708" w:rsidRDefault="0072377D" w:rsidP="0072377D">
            <w:pPr>
              <w:pStyle w:val="ListParagraph"/>
              <w:numPr>
                <w:ilvl w:val="2"/>
                <w:numId w:val="5"/>
              </w:numPr>
              <w:ind w:left="990"/>
              <w:jc w:val="both"/>
            </w:pPr>
            <w:r>
              <w:t>CAPC (2)</w:t>
            </w:r>
          </w:p>
          <w:p w:rsidR="0072377D" w:rsidRDefault="00FE6347" w:rsidP="00FE6347">
            <w:pPr>
              <w:pStyle w:val="ListParagraph"/>
              <w:ind w:left="990"/>
              <w:jc w:val="both"/>
            </w:pPr>
            <w:r>
              <w:t>(1) A p</w:t>
            </w:r>
            <w:r w:rsidR="0072377D">
              <w:t xml:space="preserve">roposed </w:t>
            </w:r>
            <w:r>
              <w:t>n</w:t>
            </w:r>
            <w:r w:rsidR="0072377D">
              <w:t xml:space="preserve">ame </w:t>
            </w:r>
            <w:r>
              <w:t>c</w:t>
            </w:r>
            <w:r w:rsidR="0072377D">
              <w:t xml:space="preserve">hange for a </w:t>
            </w:r>
            <w:r>
              <w:t>program in Special Education</w:t>
            </w:r>
            <w:r w:rsidR="0072377D">
              <w:t xml:space="preserve"> </w:t>
            </w:r>
            <w:r>
              <w:br/>
              <w:t>(2) A p</w:t>
            </w:r>
            <w:r w:rsidR="0072377D">
              <w:t xml:space="preserve">roposed </w:t>
            </w:r>
            <w:r>
              <w:t>n</w:t>
            </w:r>
            <w:r w:rsidR="0072377D">
              <w:t xml:space="preserve">on-degree </w:t>
            </w:r>
            <w:r>
              <w:t>c</w:t>
            </w:r>
            <w:r w:rsidR="0072377D">
              <w:t>ertification in the area of Education Technology</w:t>
            </w:r>
          </w:p>
          <w:p w:rsidR="0072377D" w:rsidRDefault="0072377D" w:rsidP="0072377D">
            <w:pPr>
              <w:pStyle w:val="ListParagraph"/>
              <w:numPr>
                <w:ilvl w:val="2"/>
                <w:numId w:val="5"/>
              </w:numPr>
              <w:ind w:left="990"/>
              <w:jc w:val="both"/>
            </w:pPr>
            <w:r>
              <w:t>RPIPC (1) Proposed Technology Policy</w:t>
            </w:r>
          </w:p>
          <w:p w:rsidR="0072377D" w:rsidRDefault="0072377D" w:rsidP="0072377D">
            <w:pPr>
              <w:pStyle w:val="ListParagraph"/>
              <w:numPr>
                <w:ilvl w:val="2"/>
                <w:numId w:val="5"/>
              </w:numPr>
              <w:ind w:left="990"/>
              <w:jc w:val="both"/>
            </w:pPr>
            <w:r>
              <w:t>SAPC (1) Resolution seeking endorsement of an LGBT coordinator in support of an SGA resolution</w:t>
            </w:r>
            <w:r w:rsidR="005D288B">
              <w:t xml:space="preserve"> specifically increasing this coordinator position from part-time to full-time</w:t>
            </w:r>
            <w:r>
              <w:t>.</w:t>
            </w:r>
          </w:p>
          <w:p w:rsidR="0072377D" w:rsidRDefault="0072377D" w:rsidP="0072377D">
            <w:pPr>
              <w:pStyle w:val="ListParagraph"/>
              <w:numPr>
                <w:ilvl w:val="1"/>
                <w:numId w:val="5"/>
              </w:numPr>
              <w:ind w:left="720"/>
              <w:jc w:val="both"/>
            </w:pPr>
            <w:r w:rsidRPr="00827723">
              <w:rPr>
                <w:b/>
                <w:u w:val="single"/>
              </w:rPr>
              <w:lastRenderedPageBreak/>
              <w:t>Reports</w:t>
            </w:r>
            <w:r>
              <w:t xml:space="preserve"> A</w:t>
            </w:r>
            <w:r w:rsidRPr="00F02C85">
              <w:t>dministrative reports</w:t>
            </w:r>
            <w:r>
              <w:t xml:space="preserve"> and committee reports </w:t>
            </w:r>
            <w:r w:rsidRPr="00F02C85">
              <w:t>will also be agenda items.</w:t>
            </w:r>
          </w:p>
          <w:p w:rsidR="0072377D" w:rsidRPr="00F02C85" w:rsidRDefault="0072377D" w:rsidP="0072377D">
            <w:pPr>
              <w:pStyle w:val="ListParagraph"/>
              <w:numPr>
                <w:ilvl w:val="0"/>
                <w:numId w:val="5"/>
              </w:numPr>
              <w:ind w:left="337"/>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Pr>
                <w:i/>
              </w:rPr>
              <w:t>24 Oct</w:t>
            </w:r>
            <w:r w:rsidRPr="00DB1576">
              <w:rPr>
                <w:i/>
              </w:rPr>
              <w:t xml:space="preserve"> 2014 University Senate meeting be circulated for university senator review </w:t>
            </w:r>
            <w:r>
              <w:t>was made and seconded.</w:t>
            </w:r>
          </w:p>
        </w:tc>
        <w:tc>
          <w:tcPr>
            <w:tcW w:w="3484" w:type="dxa"/>
          </w:tcPr>
          <w:p w:rsidR="0072377D" w:rsidRPr="00F02C85" w:rsidRDefault="0072377D" w:rsidP="0072377D">
            <w:pPr>
              <w:jc w:val="both"/>
            </w:pPr>
            <w:r>
              <w:lastRenderedPageBreak/>
              <w:t>The motion (circulate minutes) was approved.</w:t>
            </w:r>
          </w:p>
        </w:tc>
        <w:tc>
          <w:tcPr>
            <w:tcW w:w="2816" w:type="dxa"/>
          </w:tcPr>
          <w:p w:rsidR="0072377D" w:rsidRDefault="0072377D" w:rsidP="0072377D">
            <w:pPr>
              <w:pStyle w:val="ListParagraph"/>
              <w:numPr>
                <w:ilvl w:val="0"/>
                <w:numId w:val="6"/>
              </w:numPr>
              <w:ind w:left="368"/>
              <w:jc w:val="both"/>
            </w:pPr>
            <w:r>
              <w:t>Susan Steele</w:t>
            </w:r>
            <w:r w:rsidRPr="00F02C85">
              <w:t xml:space="preserve"> </w:t>
            </w:r>
            <w:r>
              <w:t>to</w:t>
            </w:r>
            <w:r w:rsidRPr="00F02C85">
              <w:t xml:space="preserve"> draft </w:t>
            </w:r>
            <w:r>
              <w:t>the tentative agenda of the 05 Dec 2014</w:t>
            </w:r>
            <w:r w:rsidRPr="00F02C85">
              <w:t xml:space="preserve"> meeting of the University Senate.</w:t>
            </w:r>
          </w:p>
          <w:p w:rsidR="0072377D" w:rsidRPr="00F02C85" w:rsidRDefault="0072377D" w:rsidP="0072377D">
            <w:pPr>
              <w:pStyle w:val="ListParagraph"/>
              <w:numPr>
                <w:ilvl w:val="0"/>
                <w:numId w:val="6"/>
              </w:numPr>
              <w:ind w:left="368"/>
              <w:jc w:val="both"/>
            </w:pPr>
            <w:r>
              <w:t>Motions</w:t>
            </w:r>
            <w:r w:rsidRPr="00F02C85">
              <w:t xml:space="preserve"> to be entered into the online motion database by </w:t>
            </w:r>
            <w:r>
              <w:t>CAPC (2), RPIPC (1), SAPC (1).</w:t>
            </w:r>
          </w:p>
          <w:p w:rsidR="0072377D" w:rsidRDefault="0072377D" w:rsidP="0072377D">
            <w:pPr>
              <w:pStyle w:val="ListParagraph"/>
              <w:numPr>
                <w:ilvl w:val="0"/>
                <w:numId w:val="6"/>
              </w:numPr>
              <w:ind w:left="368"/>
              <w:jc w:val="both"/>
            </w:pPr>
            <w:r>
              <w:t>Craig Turner to circulate the DRAFT minutes of the 24 Oct 2014 meeting of the University Senate to university senators for review</w:t>
            </w:r>
            <w:r w:rsidRPr="00F02C85">
              <w:t>.</w:t>
            </w:r>
          </w:p>
          <w:p w:rsidR="0072377D" w:rsidRPr="00F02C85" w:rsidRDefault="0072377D" w:rsidP="0072377D">
            <w:pPr>
              <w:jc w:val="both"/>
            </w:pPr>
          </w:p>
        </w:tc>
      </w:tr>
      <w:tr w:rsidR="0072377D" w:rsidRPr="008B1877">
        <w:trPr>
          <w:trHeight w:val="530"/>
        </w:trPr>
        <w:tc>
          <w:tcPr>
            <w:tcW w:w="3132" w:type="dxa"/>
            <w:tcBorders>
              <w:left w:val="double" w:sz="4" w:space="0" w:color="auto"/>
            </w:tcBorders>
          </w:tcPr>
          <w:p w:rsidR="0072377D" w:rsidRPr="0037381E" w:rsidRDefault="0072377D" w:rsidP="0072377D">
            <w:pPr>
              <w:pStyle w:val="Heading1"/>
            </w:pPr>
            <w:r w:rsidRPr="0037381E">
              <w:lastRenderedPageBreak/>
              <w:t>VI</w:t>
            </w:r>
            <w:r>
              <w:t>II. Next</w:t>
            </w:r>
            <w:r w:rsidRPr="0037381E">
              <w:t xml:space="preserve"> Meeting</w:t>
            </w:r>
          </w:p>
          <w:p w:rsidR="0072377D" w:rsidRPr="0037381E" w:rsidRDefault="0072377D" w:rsidP="0072377D">
            <w:r>
              <w:t>(Tentative Agenda, Calendar)</w:t>
            </w:r>
          </w:p>
        </w:tc>
        <w:tc>
          <w:tcPr>
            <w:tcW w:w="4608" w:type="dxa"/>
          </w:tcPr>
          <w:p w:rsidR="0072377D" w:rsidRPr="0037381E" w:rsidRDefault="0072377D" w:rsidP="0072377D">
            <w:pPr>
              <w:jc w:val="both"/>
            </w:pP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rsidRPr="008B1877">
        <w:trPr>
          <w:trHeight w:val="530"/>
        </w:trPr>
        <w:tc>
          <w:tcPr>
            <w:tcW w:w="3132" w:type="dxa"/>
            <w:tcBorders>
              <w:left w:val="double" w:sz="4" w:space="0" w:color="auto"/>
            </w:tcBorders>
          </w:tcPr>
          <w:p w:rsidR="0072377D" w:rsidRPr="000226C8" w:rsidRDefault="0072377D" w:rsidP="0072377D">
            <w:pPr>
              <w:rPr>
                <w:b/>
                <w:bCs/>
              </w:rPr>
            </w:pPr>
            <w:r w:rsidRPr="000226C8">
              <w:rPr>
                <w:b/>
              </w:rPr>
              <w:t>1. Calendar</w:t>
            </w:r>
          </w:p>
        </w:tc>
        <w:tc>
          <w:tcPr>
            <w:tcW w:w="4608" w:type="dxa"/>
          </w:tcPr>
          <w:p w:rsidR="0072377D" w:rsidRPr="00A63BDA" w:rsidRDefault="0072377D" w:rsidP="0072377D">
            <w:pPr>
              <w:jc w:val="both"/>
              <w:rPr>
                <w:sz w:val="22"/>
                <w:szCs w:val="22"/>
              </w:rPr>
            </w:pPr>
            <w:r>
              <w:rPr>
                <w:sz w:val="22"/>
                <w:szCs w:val="22"/>
              </w:rPr>
              <w:t>5 Dec</w:t>
            </w:r>
            <w:r w:rsidRPr="00A63BDA">
              <w:rPr>
                <w:sz w:val="22"/>
                <w:szCs w:val="22"/>
              </w:rPr>
              <w:t xml:space="preserve"> 201</w:t>
            </w:r>
            <w:r>
              <w:rPr>
                <w:sz w:val="22"/>
                <w:szCs w:val="22"/>
              </w:rPr>
              <w:t>4</w:t>
            </w:r>
            <w:r w:rsidRPr="00A63BDA">
              <w:rPr>
                <w:sz w:val="22"/>
                <w:szCs w:val="22"/>
              </w:rPr>
              <w:t xml:space="preserve"> @ </w:t>
            </w:r>
            <w:r>
              <w:rPr>
                <w:sz w:val="22"/>
                <w:szCs w:val="22"/>
              </w:rPr>
              <w:t>3:30</w:t>
            </w:r>
            <w:r w:rsidRPr="00A63BDA">
              <w:rPr>
                <w:sz w:val="22"/>
                <w:szCs w:val="22"/>
              </w:rPr>
              <w:t>pm Univ. Senate A&amp;S 2-72</w:t>
            </w:r>
          </w:p>
          <w:p w:rsidR="0072377D" w:rsidRPr="00A63BDA" w:rsidRDefault="0072377D" w:rsidP="0072377D">
            <w:pPr>
              <w:jc w:val="both"/>
              <w:rPr>
                <w:sz w:val="22"/>
                <w:szCs w:val="22"/>
              </w:rPr>
            </w:pPr>
            <w:r>
              <w:rPr>
                <w:sz w:val="22"/>
                <w:szCs w:val="22"/>
              </w:rPr>
              <w:t>23 Jan</w:t>
            </w:r>
            <w:r w:rsidRPr="00A63BDA">
              <w:rPr>
                <w:sz w:val="22"/>
                <w:szCs w:val="22"/>
              </w:rPr>
              <w:t xml:space="preserve"> 201</w:t>
            </w:r>
            <w:r>
              <w:rPr>
                <w:sz w:val="22"/>
                <w:szCs w:val="22"/>
              </w:rPr>
              <w:t>5</w:t>
            </w:r>
            <w:r w:rsidRPr="00A63BDA">
              <w:rPr>
                <w:sz w:val="22"/>
                <w:szCs w:val="22"/>
              </w:rPr>
              <w:t xml:space="preserve"> @ 2</w:t>
            </w:r>
            <w:r>
              <w:rPr>
                <w:sz w:val="22"/>
                <w:szCs w:val="22"/>
              </w:rPr>
              <w:t>:00</w:t>
            </w:r>
            <w:r w:rsidRPr="00A63BDA">
              <w:rPr>
                <w:sz w:val="22"/>
                <w:szCs w:val="22"/>
              </w:rPr>
              <w:t>pm Uni</w:t>
            </w:r>
            <w:r>
              <w:rPr>
                <w:sz w:val="22"/>
                <w:szCs w:val="22"/>
              </w:rPr>
              <w:t>v</w:t>
            </w:r>
            <w:r w:rsidRPr="00A63BDA">
              <w:rPr>
                <w:sz w:val="22"/>
                <w:szCs w:val="22"/>
              </w:rPr>
              <w:t>. Senate committees</w:t>
            </w:r>
          </w:p>
          <w:p w:rsidR="0072377D" w:rsidRPr="0037381E" w:rsidRDefault="0072377D" w:rsidP="0072377D">
            <w:pPr>
              <w:jc w:val="both"/>
            </w:pPr>
            <w:r>
              <w:rPr>
                <w:sz w:val="22"/>
                <w:szCs w:val="22"/>
              </w:rPr>
              <w:t>23 Jan</w:t>
            </w:r>
            <w:r w:rsidRPr="00A63BDA">
              <w:rPr>
                <w:sz w:val="22"/>
                <w:szCs w:val="22"/>
              </w:rPr>
              <w:t xml:space="preserve"> 201</w:t>
            </w:r>
            <w:r>
              <w:rPr>
                <w:sz w:val="22"/>
                <w:szCs w:val="22"/>
              </w:rPr>
              <w:t>5</w:t>
            </w:r>
            <w:r w:rsidRPr="00A63BDA">
              <w:rPr>
                <w:sz w:val="22"/>
                <w:szCs w:val="22"/>
              </w:rPr>
              <w:t xml:space="preserve"> @ 3:30pm ECUS/SCC</w:t>
            </w:r>
            <w:r>
              <w:rPr>
                <w:sz w:val="22"/>
                <w:szCs w:val="22"/>
              </w:rPr>
              <w:t xml:space="preserve"> Parks 301</w:t>
            </w:r>
          </w:p>
        </w:tc>
        <w:tc>
          <w:tcPr>
            <w:tcW w:w="3484" w:type="dxa"/>
          </w:tcPr>
          <w:p w:rsidR="0072377D" w:rsidRPr="0037381E" w:rsidRDefault="0072377D" w:rsidP="0072377D">
            <w:pPr>
              <w:jc w:val="both"/>
            </w:pPr>
          </w:p>
        </w:tc>
        <w:tc>
          <w:tcPr>
            <w:tcW w:w="2816" w:type="dxa"/>
          </w:tcPr>
          <w:p w:rsidR="0072377D" w:rsidRPr="0037381E" w:rsidRDefault="0072377D" w:rsidP="0072377D">
            <w:pPr>
              <w:jc w:val="both"/>
            </w:pPr>
          </w:p>
        </w:tc>
      </w:tr>
      <w:tr w:rsidR="0072377D" w:rsidRPr="008B1877">
        <w:trPr>
          <w:trHeight w:val="530"/>
        </w:trPr>
        <w:tc>
          <w:tcPr>
            <w:tcW w:w="3132" w:type="dxa"/>
            <w:tcBorders>
              <w:left w:val="double" w:sz="4" w:space="0" w:color="auto"/>
            </w:tcBorders>
          </w:tcPr>
          <w:p w:rsidR="0072377D" w:rsidRPr="000226C8" w:rsidRDefault="0072377D" w:rsidP="0072377D">
            <w:pPr>
              <w:rPr>
                <w:b/>
              </w:rPr>
            </w:pPr>
            <w:r w:rsidRPr="000226C8">
              <w:rPr>
                <w:b/>
              </w:rPr>
              <w:t>2. Tentative Agenda</w:t>
            </w:r>
          </w:p>
        </w:tc>
        <w:tc>
          <w:tcPr>
            <w:tcW w:w="4608" w:type="dxa"/>
          </w:tcPr>
          <w:p w:rsidR="0072377D" w:rsidRPr="00F4149F" w:rsidRDefault="0072377D" w:rsidP="0072377D">
            <w:pPr>
              <w:jc w:val="both"/>
            </w:pPr>
            <w:r w:rsidRPr="00F4149F">
              <w:t>Some of the deliberation today may have generated tentative agenda items for future ECUS and ECUS-SCC meetings.</w:t>
            </w:r>
          </w:p>
        </w:tc>
        <w:tc>
          <w:tcPr>
            <w:tcW w:w="3484" w:type="dxa"/>
          </w:tcPr>
          <w:p w:rsidR="0072377D" w:rsidRPr="00F4149F" w:rsidRDefault="0072377D" w:rsidP="0072377D">
            <w:pPr>
              <w:jc w:val="both"/>
            </w:pPr>
          </w:p>
        </w:tc>
        <w:tc>
          <w:tcPr>
            <w:tcW w:w="2816" w:type="dxa"/>
          </w:tcPr>
          <w:p w:rsidR="0072377D" w:rsidRPr="0037381E" w:rsidRDefault="0072377D" w:rsidP="0072377D">
            <w:pPr>
              <w:jc w:val="both"/>
            </w:pPr>
            <w:r w:rsidRPr="00F4149F">
              <w:t>Susan Steele will ensure that such items (if any) are added to agendas of the appropriate ECUS or ECUS-SCC meetings</w:t>
            </w:r>
            <w:r>
              <w:t>.</w:t>
            </w:r>
          </w:p>
        </w:tc>
      </w:tr>
      <w:tr w:rsidR="0072377D" w:rsidRPr="008B1877">
        <w:trPr>
          <w:trHeight w:val="548"/>
        </w:trPr>
        <w:tc>
          <w:tcPr>
            <w:tcW w:w="3132" w:type="dxa"/>
            <w:tcBorders>
              <w:left w:val="double" w:sz="4" w:space="0" w:color="auto"/>
            </w:tcBorders>
          </w:tcPr>
          <w:p w:rsidR="0072377D" w:rsidRPr="000226C8" w:rsidRDefault="0072377D" w:rsidP="0072377D">
            <w:pPr>
              <w:rPr>
                <w:b/>
                <w:bCs/>
              </w:rPr>
            </w:pPr>
            <w:r w:rsidRPr="000226C8">
              <w:rPr>
                <w:b/>
              </w:rPr>
              <w:t>IX. Adjournment</w:t>
            </w:r>
          </w:p>
        </w:tc>
        <w:tc>
          <w:tcPr>
            <w:tcW w:w="4608" w:type="dxa"/>
          </w:tcPr>
          <w:p w:rsidR="0072377D" w:rsidRPr="00F4149F" w:rsidRDefault="0072377D" w:rsidP="0072377D">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p>
        </w:tc>
        <w:tc>
          <w:tcPr>
            <w:tcW w:w="3484" w:type="dxa"/>
          </w:tcPr>
          <w:p w:rsidR="0072377D" w:rsidRPr="00F4149F" w:rsidRDefault="0072377D" w:rsidP="0072377D">
            <w:pPr>
              <w:jc w:val="both"/>
            </w:pPr>
            <w:r w:rsidRPr="00F4149F">
              <w:t>The motion to adjourn was approved and the meeting adjourned at 4:55 pm.</w:t>
            </w:r>
          </w:p>
        </w:tc>
        <w:tc>
          <w:tcPr>
            <w:tcW w:w="2816" w:type="dxa"/>
          </w:tcPr>
          <w:p w:rsidR="0072377D" w:rsidRPr="0037381E" w:rsidRDefault="0072377D" w:rsidP="0072377D">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23163B">
        <w:rPr>
          <w:bCs/>
          <w:smallCaps/>
          <w:sz w:val="28"/>
          <w:szCs w:val="28"/>
        </w:rPr>
        <w:t>Susan Steele</w:t>
      </w:r>
      <w:r w:rsidR="0023163B" w:rsidRPr="00866471">
        <w:rPr>
          <w:bCs/>
          <w:smallCaps/>
          <w:sz w:val="28"/>
          <w:szCs w:val="28"/>
        </w:rPr>
        <w:t xml:space="preserve"> </w:t>
      </w:r>
      <w:r w:rsidR="00866471" w:rsidRPr="00866471">
        <w:rPr>
          <w:bCs/>
          <w:smallCaps/>
          <w:sz w:val="28"/>
          <w:szCs w:val="28"/>
        </w:rPr>
        <w:t xml:space="preserve">(Chair), </w:t>
      </w:r>
      <w:r w:rsidR="0023163B">
        <w:rPr>
          <w:bCs/>
          <w:smallCaps/>
          <w:sz w:val="28"/>
          <w:szCs w:val="28"/>
        </w:rPr>
        <w:t>John R. Swinton</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3163B">
        <w:rPr>
          <w:bCs/>
          <w:smallCaps/>
          <w:sz w:val="28"/>
          <w:szCs w:val="28"/>
        </w:rPr>
        <w:t>4</w:t>
      </w:r>
      <w:r w:rsidR="00866471" w:rsidRPr="00866471">
        <w:rPr>
          <w:bCs/>
          <w:smallCaps/>
          <w:sz w:val="28"/>
          <w:szCs w:val="28"/>
        </w:rPr>
        <w:t>-201</w:t>
      </w:r>
      <w:r w:rsidR="0023163B">
        <w:rPr>
          <w:bCs/>
          <w:smallCaps/>
          <w:sz w:val="28"/>
          <w:szCs w:val="28"/>
        </w:rPr>
        <w:t>5</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00"/>
        <w:gridCol w:w="102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0"/>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FA4093"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FA4093" w:rsidRPr="0014666D" w:rsidRDefault="00FA4093" w:rsidP="00FA4093">
            <w:pPr>
              <w:rPr>
                <w:sz w:val="20"/>
              </w:rPr>
            </w:pPr>
            <w:r w:rsidRPr="0014666D">
              <w:rPr>
                <w:sz w:val="20"/>
              </w:rPr>
              <w:t>Meeting Dates</w:t>
            </w:r>
          </w:p>
        </w:tc>
        <w:tc>
          <w:tcPr>
            <w:tcW w:w="1010" w:type="dxa"/>
            <w:tcBorders>
              <w:bottom w:val="single" w:sz="4" w:space="0" w:color="auto"/>
            </w:tcBorders>
            <w:vAlign w:val="center"/>
          </w:tcPr>
          <w:p w:rsidR="00FA4093" w:rsidRPr="0014666D" w:rsidRDefault="00FA4093" w:rsidP="00FA4093">
            <w:pPr>
              <w:rPr>
                <w:sz w:val="20"/>
              </w:rPr>
            </w:pPr>
            <w:r>
              <w:rPr>
                <w:sz w:val="20"/>
              </w:rPr>
              <w:t>08-22-14</w:t>
            </w:r>
          </w:p>
        </w:tc>
        <w:tc>
          <w:tcPr>
            <w:tcW w:w="1010" w:type="dxa"/>
            <w:tcBorders>
              <w:bottom w:val="single" w:sz="4" w:space="0" w:color="auto"/>
            </w:tcBorders>
            <w:vAlign w:val="center"/>
          </w:tcPr>
          <w:p w:rsidR="00FA4093" w:rsidRPr="0014666D" w:rsidRDefault="00FA4093" w:rsidP="00FA4093">
            <w:pPr>
              <w:rPr>
                <w:sz w:val="20"/>
              </w:rPr>
            </w:pPr>
            <w:r>
              <w:rPr>
                <w:sz w:val="20"/>
              </w:rPr>
              <w:t>10-03-14</w:t>
            </w:r>
          </w:p>
        </w:tc>
        <w:tc>
          <w:tcPr>
            <w:tcW w:w="1000" w:type="dxa"/>
            <w:tcBorders>
              <w:bottom w:val="single" w:sz="4" w:space="0" w:color="auto"/>
            </w:tcBorders>
            <w:vAlign w:val="center"/>
          </w:tcPr>
          <w:p w:rsidR="00FA4093" w:rsidRPr="0014666D" w:rsidRDefault="00FA4093" w:rsidP="00FA4093">
            <w:pPr>
              <w:jc w:val="center"/>
              <w:rPr>
                <w:sz w:val="20"/>
              </w:rPr>
            </w:pPr>
            <w:r>
              <w:rPr>
                <w:sz w:val="20"/>
              </w:rPr>
              <w:t>11-14-14</w:t>
            </w:r>
          </w:p>
        </w:tc>
        <w:tc>
          <w:tcPr>
            <w:tcW w:w="1020" w:type="dxa"/>
            <w:tcBorders>
              <w:bottom w:val="single" w:sz="4" w:space="0" w:color="auto"/>
            </w:tcBorders>
            <w:vAlign w:val="center"/>
          </w:tcPr>
          <w:p w:rsidR="00FA4093" w:rsidRPr="0014666D" w:rsidRDefault="00FA4093" w:rsidP="00FA4093">
            <w:pPr>
              <w:jc w:val="center"/>
              <w:rPr>
                <w:sz w:val="20"/>
              </w:rPr>
            </w:pPr>
            <w:r>
              <w:rPr>
                <w:sz w:val="20"/>
              </w:rPr>
              <w:t>01-23-15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02-27-15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04-03-15</w:t>
            </w:r>
          </w:p>
        </w:tc>
        <w:tc>
          <w:tcPr>
            <w:tcW w:w="1010" w:type="dxa"/>
            <w:tcBorders>
              <w:bottom w:val="single" w:sz="4" w:space="0" w:color="auto"/>
            </w:tcBorders>
            <w:vAlign w:val="center"/>
          </w:tcPr>
          <w:p w:rsidR="00FA4093" w:rsidRPr="0014666D" w:rsidRDefault="00FA4093" w:rsidP="00FA4093">
            <w:pPr>
              <w:rPr>
                <w:sz w:val="20"/>
              </w:rPr>
            </w:pPr>
            <w:r>
              <w:rPr>
                <w:sz w:val="20"/>
              </w:rPr>
              <w:t>Present</w:t>
            </w:r>
          </w:p>
        </w:tc>
        <w:tc>
          <w:tcPr>
            <w:tcW w:w="1010" w:type="dxa"/>
            <w:tcBorders>
              <w:bottom w:val="single" w:sz="4" w:space="0" w:color="auto"/>
            </w:tcBorders>
            <w:vAlign w:val="center"/>
          </w:tcPr>
          <w:p w:rsidR="00FA4093" w:rsidRPr="0014666D" w:rsidRDefault="00FA4093" w:rsidP="00FA4093">
            <w:pPr>
              <w:rPr>
                <w:sz w:val="20"/>
              </w:rPr>
            </w:pPr>
            <w:r>
              <w:rPr>
                <w:sz w:val="20"/>
              </w:rPr>
              <w:t>Regrets</w:t>
            </w:r>
          </w:p>
        </w:tc>
        <w:tc>
          <w:tcPr>
            <w:tcW w:w="1010" w:type="dxa"/>
            <w:tcBorders>
              <w:bottom w:val="single" w:sz="4" w:space="0" w:color="auto"/>
              <w:right w:val="double" w:sz="4" w:space="0" w:color="auto"/>
            </w:tcBorders>
            <w:vAlign w:val="center"/>
          </w:tcPr>
          <w:p w:rsidR="00FA4093" w:rsidRPr="0014666D" w:rsidRDefault="00FA4093" w:rsidP="00FA4093">
            <w:pPr>
              <w:rPr>
                <w:sz w:val="20"/>
              </w:rPr>
            </w:pPr>
            <w:r>
              <w:rPr>
                <w:sz w:val="20"/>
              </w:rPr>
              <w:t>Absent</w:t>
            </w:r>
          </w:p>
        </w:tc>
      </w:tr>
      <w:tr w:rsidR="00F35C9D"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F35C9D" w:rsidRDefault="00F35C9D" w:rsidP="00F35C9D">
            <w:r>
              <w:t>Kelli Brown</w:t>
            </w:r>
          </w:p>
          <w:p w:rsidR="00F35C9D" w:rsidRPr="00BD5C98" w:rsidRDefault="00F35C9D" w:rsidP="00F35C9D">
            <w:pPr>
              <w:rPr>
                <w:i/>
              </w:rPr>
            </w:pPr>
            <w:r>
              <w:rPr>
                <w:i/>
              </w:rPr>
              <w:t>Provost</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R</w:t>
            </w:r>
          </w:p>
        </w:tc>
        <w:tc>
          <w:tcPr>
            <w:tcW w:w="100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2</w:t>
            </w:r>
          </w:p>
        </w:tc>
        <w:tc>
          <w:tcPr>
            <w:tcW w:w="1010" w:type="dxa"/>
            <w:shd w:val="clear" w:color="auto" w:fill="FFFFFF"/>
            <w:vAlign w:val="center"/>
          </w:tcPr>
          <w:p w:rsidR="00F35C9D" w:rsidRPr="00B46245" w:rsidRDefault="00F35C9D" w:rsidP="00F35C9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F35C9D" w:rsidRPr="00B46245" w:rsidRDefault="00F35C9D" w:rsidP="00F35C9D">
            <w:pPr>
              <w:jc w:val="center"/>
              <w:rPr>
                <w:sz w:val="36"/>
                <w:szCs w:val="36"/>
              </w:rPr>
            </w:pPr>
            <w:r>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35C9D" w:rsidRDefault="00F35C9D" w:rsidP="00F35C9D">
            <w:r>
              <w:t>Ben Davis</w:t>
            </w:r>
          </w:p>
          <w:p w:rsidR="00F35C9D" w:rsidRDefault="00F35C9D" w:rsidP="00F35C9D">
            <w:r>
              <w:rPr>
                <w:i/>
              </w:rPr>
              <w:t>EFS; Library</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3</w:t>
            </w:r>
          </w:p>
        </w:tc>
        <w:tc>
          <w:tcPr>
            <w:tcW w:w="1010" w:type="dxa"/>
            <w:tcBorders>
              <w:left w:val="single" w:sz="4" w:space="0" w:color="auto"/>
            </w:tcBorders>
            <w:shd w:val="clear" w:color="auto" w:fill="FFFFFF"/>
          </w:tcPr>
          <w:p w:rsidR="00F35C9D" w:rsidRDefault="00F35C9D" w:rsidP="00F35C9D">
            <w:pPr>
              <w:jc w:val="center"/>
            </w:pPr>
            <w:r w:rsidRPr="008B54AA">
              <w:rPr>
                <w:sz w:val="36"/>
                <w:szCs w:val="36"/>
              </w:rPr>
              <w:t>0</w:t>
            </w:r>
          </w:p>
        </w:tc>
        <w:tc>
          <w:tcPr>
            <w:tcW w:w="1010" w:type="dxa"/>
            <w:tcBorders>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F35C9D" w:rsidRDefault="00F35C9D" w:rsidP="00F35C9D">
            <w:r>
              <w:t>Steve Dorman</w:t>
            </w:r>
          </w:p>
          <w:p w:rsidR="00F35C9D" w:rsidRPr="00BD5C98" w:rsidRDefault="00F35C9D" w:rsidP="00F35C9D">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R</w:t>
            </w:r>
          </w:p>
        </w:tc>
        <w:tc>
          <w:tcPr>
            <w:tcW w:w="1000" w:type="dxa"/>
            <w:tcBorders>
              <w:top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R</w:t>
            </w:r>
          </w:p>
        </w:tc>
        <w:tc>
          <w:tcPr>
            <w:tcW w:w="1020" w:type="dxa"/>
            <w:tcBorders>
              <w:top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top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top w:val="single" w:sz="4" w:space="0" w:color="auto"/>
            </w:tcBorders>
            <w:shd w:val="clear" w:color="auto" w:fill="FFFFFF"/>
            <w:vAlign w:val="center"/>
          </w:tcPr>
          <w:p w:rsidR="00F35C9D" w:rsidRPr="00B46245" w:rsidRDefault="00F35C9D" w:rsidP="00F35C9D">
            <w:pPr>
              <w:rPr>
                <w:sz w:val="36"/>
                <w:szCs w:val="36"/>
              </w:rPr>
            </w:pPr>
          </w:p>
        </w:tc>
        <w:tc>
          <w:tcPr>
            <w:tcW w:w="1010" w:type="dxa"/>
            <w:tcBorders>
              <w:top w:val="single" w:sz="4" w:space="0" w:color="auto"/>
            </w:tcBorders>
            <w:shd w:val="clear" w:color="auto" w:fill="FFFFFF"/>
          </w:tcPr>
          <w:p w:rsidR="00F35C9D" w:rsidRDefault="00F35C9D" w:rsidP="00F35C9D">
            <w:pPr>
              <w:jc w:val="center"/>
            </w:pPr>
            <w:r>
              <w:rPr>
                <w:sz w:val="36"/>
                <w:szCs w:val="36"/>
              </w:rPr>
              <w:t>0</w:t>
            </w:r>
          </w:p>
        </w:tc>
        <w:tc>
          <w:tcPr>
            <w:tcW w:w="1010" w:type="dxa"/>
            <w:shd w:val="clear" w:color="auto" w:fill="FFFFFF"/>
          </w:tcPr>
          <w:p w:rsidR="00F35C9D" w:rsidRDefault="00F35C9D" w:rsidP="00F35C9D">
            <w:pPr>
              <w:jc w:val="center"/>
            </w:pPr>
            <w:r>
              <w:rPr>
                <w:sz w:val="36"/>
                <w:szCs w:val="36"/>
              </w:rPr>
              <w:t>3</w:t>
            </w:r>
          </w:p>
        </w:tc>
        <w:tc>
          <w:tcPr>
            <w:tcW w:w="1010" w:type="dxa"/>
            <w:tcBorders>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right w:val="single" w:sz="4" w:space="0" w:color="auto"/>
            </w:tcBorders>
            <w:shd w:val="clear" w:color="auto" w:fill="FFFFFF"/>
            <w:vAlign w:val="bottom"/>
          </w:tcPr>
          <w:p w:rsidR="00F35C9D" w:rsidRDefault="00F35C9D" w:rsidP="00F35C9D">
            <w:r>
              <w:t>Lyndall Muschell</w:t>
            </w:r>
          </w:p>
          <w:p w:rsidR="00F35C9D" w:rsidRPr="00BD5C98" w:rsidRDefault="00F35C9D" w:rsidP="00F35C9D">
            <w:pPr>
              <w:rPr>
                <w:i/>
              </w:rPr>
            </w:pPr>
            <w:r>
              <w:rPr>
                <w:i/>
              </w:rPr>
              <w:t>EFS; CoE;</w:t>
            </w:r>
            <w:r w:rsidRPr="00BD5C98">
              <w:rPr>
                <w:i/>
              </w:rPr>
              <w:t xml:space="preserve"> ECUS </w:t>
            </w:r>
            <w:r>
              <w:rPr>
                <w:i/>
              </w:rPr>
              <w:t>Chair Emeritus</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rPr>
                <w:sz w:val="36"/>
                <w:szCs w:val="36"/>
              </w:rPr>
            </w:pPr>
          </w:p>
        </w:tc>
        <w:tc>
          <w:tcPr>
            <w:tcW w:w="1010" w:type="dxa"/>
            <w:tcBorders>
              <w:bottom w:val="single" w:sz="4" w:space="0" w:color="auto"/>
            </w:tcBorders>
            <w:shd w:val="clear" w:color="auto" w:fill="FFFFFF"/>
          </w:tcPr>
          <w:p w:rsidR="00F35C9D" w:rsidRDefault="00F35C9D" w:rsidP="00F35C9D">
            <w:pPr>
              <w:jc w:val="center"/>
            </w:pPr>
            <w:r>
              <w:rPr>
                <w:sz w:val="36"/>
                <w:szCs w:val="36"/>
              </w:rPr>
              <w:t>3</w:t>
            </w:r>
          </w:p>
        </w:tc>
        <w:tc>
          <w:tcPr>
            <w:tcW w:w="1010" w:type="dxa"/>
            <w:tcBorders>
              <w:bottom w:val="single" w:sz="4" w:space="0" w:color="auto"/>
            </w:tcBorders>
            <w:shd w:val="clear" w:color="auto" w:fill="FFFFFF"/>
          </w:tcPr>
          <w:p w:rsidR="00F35C9D" w:rsidRDefault="00F35C9D" w:rsidP="00F35C9D">
            <w:pPr>
              <w:jc w:val="center"/>
            </w:pPr>
            <w:r w:rsidRPr="008B54AA">
              <w:rPr>
                <w:sz w:val="36"/>
                <w:szCs w:val="36"/>
              </w:rPr>
              <w:t>0</w:t>
            </w:r>
          </w:p>
        </w:tc>
        <w:tc>
          <w:tcPr>
            <w:tcW w:w="1010" w:type="dxa"/>
            <w:tcBorders>
              <w:bottom w:val="single" w:sz="4" w:space="0" w:color="auto"/>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F35C9D" w:rsidRDefault="00F35C9D" w:rsidP="00F35C9D">
            <w:r>
              <w:t>Susan Steele</w:t>
            </w:r>
          </w:p>
          <w:p w:rsidR="00F35C9D" w:rsidRPr="00BD5C98" w:rsidRDefault="00F35C9D" w:rsidP="00F35C9D">
            <w:pPr>
              <w:rPr>
                <w:i/>
              </w:rPr>
            </w:pPr>
            <w:r>
              <w:rPr>
                <w:i/>
              </w:rPr>
              <w:t>EFS; CoHS;</w:t>
            </w:r>
            <w:r w:rsidRPr="00BD5C98">
              <w:rPr>
                <w:i/>
              </w:rPr>
              <w:t xml:space="preserve"> ECUS </w:t>
            </w:r>
            <w:r>
              <w:rPr>
                <w:i/>
              </w:rPr>
              <w:t>Chair</w:t>
            </w:r>
          </w:p>
        </w:tc>
        <w:tc>
          <w:tcPr>
            <w:tcW w:w="1010" w:type="dxa"/>
            <w:tcBorders>
              <w:top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shd w:val="clear" w:color="auto" w:fill="FFFFFF"/>
            <w:vAlign w:val="center"/>
          </w:tcPr>
          <w:p w:rsidR="00F35C9D" w:rsidRPr="00B46245" w:rsidRDefault="00F35C9D" w:rsidP="00F35C9D">
            <w:pPr>
              <w:jc w:val="center"/>
              <w:rPr>
                <w:sz w:val="36"/>
                <w:szCs w:val="36"/>
              </w:rPr>
            </w:pPr>
            <w:r>
              <w:rPr>
                <w:sz w:val="36"/>
                <w:szCs w:val="36"/>
              </w:rPr>
              <w:t>P</w:t>
            </w:r>
          </w:p>
        </w:tc>
        <w:tc>
          <w:tcPr>
            <w:tcW w:w="1000" w:type="dxa"/>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shd w:val="clear" w:color="auto" w:fill="FFFFFF"/>
            <w:vAlign w:val="center"/>
          </w:tcPr>
          <w:p w:rsidR="00F35C9D" w:rsidRPr="00B46245" w:rsidRDefault="00F35C9D" w:rsidP="00F35C9D">
            <w:pPr>
              <w:jc w:val="center"/>
              <w:rPr>
                <w:sz w:val="36"/>
                <w:szCs w:val="36"/>
              </w:rPr>
            </w:pPr>
          </w:p>
        </w:tc>
        <w:tc>
          <w:tcPr>
            <w:tcW w:w="1010" w:type="dxa"/>
            <w:shd w:val="clear" w:color="auto" w:fill="FFFFFF"/>
            <w:vAlign w:val="center"/>
          </w:tcPr>
          <w:p w:rsidR="00F35C9D" w:rsidRPr="00B46245" w:rsidRDefault="00F35C9D" w:rsidP="00F35C9D">
            <w:pPr>
              <w:jc w:val="center"/>
              <w:rPr>
                <w:sz w:val="36"/>
                <w:szCs w:val="36"/>
              </w:rPr>
            </w:pPr>
          </w:p>
        </w:tc>
        <w:tc>
          <w:tcPr>
            <w:tcW w:w="1010" w:type="dxa"/>
            <w:shd w:val="clear" w:color="auto" w:fill="FFFFFF"/>
            <w:vAlign w:val="center"/>
          </w:tcPr>
          <w:p w:rsidR="00F35C9D" w:rsidRPr="00B46245" w:rsidRDefault="00F35C9D" w:rsidP="00F35C9D">
            <w:pPr>
              <w:rPr>
                <w:sz w:val="36"/>
                <w:szCs w:val="36"/>
              </w:rPr>
            </w:pPr>
          </w:p>
        </w:tc>
        <w:tc>
          <w:tcPr>
            <w:tcW w:w="1010" w:type="dxa"/>
            <w:shd w:val="clear" w:color="auto" w:fill="FFFFFF"/>
          </w:tcPr>
          <w:p w:rsidR="00F35C9D" w:rsidRDefault="00F35C9D" w:rsidP="00F35C9D">
            <w:pPr>
              <w:jc w:val="center"/>
            </w:pPr>
            <w:r>
              <w:rPr>
                <w:sz w:val="36"/>
                <w:szCs w:val="36"/>
              </w:rPr>
              <w:t>3</w:t>
            </w:r>
          </w:p>
        </w:tc>
        <w:tc>
          <w:tcPr>
            <w:tcW w:w="1010" w:type="dxa"/>
            <w:shd w:val="clear" w:color="auto" w:fill="FFFFFF"/>
          </w:tcPr>
          <w:p w:rsidR="00F35C9D" w:rsidRDefault="00F35C9D" w:rsidP="00F35C9D">
            <w:pPr>
              <w:jc w:val="center"/>
            </w:pPr>
            <w:r w:rsidRPr="008B54AA">
              <w:rPr>
                <w:sz w:val="36"/>
                <w:szCs w:val="36"/>
              </w:rPr>
              <w:t>0</w:t>
            </w:r>
          </w:p>
        </w:tc>
        <w:tc>
          <w:tcPr>
            <w:tcW w:w="1010" w:type="dxa"/>
            <w:tcBorders>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F35C9D" w:rsidRDefault="00F35C9D" w:rsidP="00F35C9D">
            <w:r>
              <w:t>John Swinton</w:t>
            </w:r>
          </w:p>
          <w:p w:rsidR="00F35C9D" w:rsidRPr="00BD5C98" w:rsidRDefault="00F35C9D" w:rsidP="00F35C9D">
            <w:pPr>
              <w:rPr>
                <w:i/>
              </w:rPr>
            </w:pPr>
            <w:r>
              <w:rPr>
                <w:i/>
              </w:rPr>
              <w:t xml:space="preserve">EFS; </w:t>
            </w:r>
            <w:r w:rsidRPr="00BD5C98">
              <w:rPr>
                <w:i/>
              </w:rPr>
              <w:t>Co</w:t>
            </w:r>
            <w:r>
              <w:rPr>
                <w:i/>
              </w:rPr>
              <w:t>B;</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35C9D" w:rsidRPr="00B46245" w:rsidRDefault="00F35C9D" w:rsidP="00F35C9D">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FFFFFF"/>
            <w:vAlign w:val="center"/>
          </w:tcPr>
          <w:p w:rsidR="00F35C9D" w:rsidRPr="00B46245" w:rsidRDefault="00F35C9D" w:rsidP="00F35C9D">
            <w:pPr>
              <w:rPr>
                <w:sz w:val="36"/>
                <w:szCs w:val="36"/>
              </w:rPr>
            </w:pPr>
          </w:p>
        </w:tc>
        <w:tc>
          <w:tcPr>
            <w:tcW w:w="1010" w:type="dxa"/>
            <w:tcBorders>
              <w:bottom w:val="single" w:sz="4" w:space="0" w:color="auto"/>
            </w:tcBorders>
            <w:shd w:val="clear" w:color="auto" w:fill="FFFFFF"/>
          </w:tcPr>
          <w:p w:rsidR="00F35C9D" w:rsidRDefault="00F35C9D" w:rsidP="00F35C9D">
            <w:pPr>
              <w:jc w:val="center"/>
            </w:pPr>
            <w:r>
              <w:rPr>
                <w:sz w:val="36"/>
                <w:szCs w:val="36"/>
              </w:rPr>
              <w:t>3</w:t>
            </w:r>
          </w:p>
        </w:tc>
        <w:tc>
          <w:tcPr>
            <w:tcW w:w="1010" w:type="dxa"/>
            <w:tcBorders>
              <w:bottom w:val="single" w:sz="4" w:space="0" w:color="auto"/>
            </w:tcBorders>
            <w:shd w:val="clear" w:color="auto" w:fill="FFFFFF"/>
          </w:tcPr>
          <w:p w:rsidR="00F35C9D" w:rsidRDefault="00F35C9D" w:rsidP="00F35C9D">
            <w:pPr>
              <w:jc w:val="center"/>
            </w:pPr>
            <w:r w:rsidRPr="008B54AA">
              <w:rPr>
                <w:sz w:val="36"/>
                <w:szCs w:val="36"/>
              </w:rPr>
              <w:t>0</w:t>
            </w:r>
          </w:p>
        </w:tc>
        <w:tc>
          <w:tcPr>
            <w:tcW w:w="1010" w:type="dxa"/>
            <w:tcBorders>
              <w:bottom w:val="single" w:sz="4" w:space="0" w:color="auto"/>
              <w:right w:val="double" w:sz="4" w:space="0" w:color="auto"/>
            </w:tcBorders>
            <w:shd w:val="clear" w:color="auto" w:fill="FFFFFF"/>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F35C9D" w:rsidRDefault="00F35C9D" w:rsidP="00F35C9D">
            <w:r>
              <w:t>Craig Turner</w:t>
            </w:r>
          </w:p>
          <w:p w:rsidR="00F35C9D" w:rsidRPr="00BD5C98" w:rsidRDefault="00F35C9D" w:rsidP="00F35C9D">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F35C9D" w:rsidRPr="00B46245" w:rsidRDefault="00F35C9D" w:rsidP="00F35C9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F35C9D" w:rsidRPr="00B46245" w:rsidRDefault="00F35C9D" w:rsidP="00F35C9D">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F35C9D" w:rsidRPr="00B46245" w:rsidRDefault="00F35C9D" w:rsidP="00F35C9D">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auto"/>
            <w:vAlign w:val="center"/>
          </w:tcPr>
          <w:p w:rsidR="00F35C9D" w:rsidRPr="00B46245" w:rsidRDefault="00F35C9D" w:rsidP="00F35C9D">
            <w:pPr>
              <w:jc w:val="center"/>
              <w:rPr>
                <w:sz w:val="36"/>
                <w:szCs w:val="36"/>
              </w:rPr>
            </w:pPr>
          </w:p>
        </w:tc>
        <w:tc>
          <w:tcPr>
            <w:tcW w:w="1010" w:type="dxa"/>
            <w:tcBorders>
              <w:bottom w:val="single" w:sz="4" w:space="0" w:color="auto"/>
            </w:tcBorders>
            <w:shd w:val="clear" w:color="auto" w:fill="auto"/>
            <w:vAlign w:val="center"/>
          </w:tcPr>
          <w:p w:rsidR="00F35C9D" w:rsidRPr="00B46245" w:rsidRDefault="00F35C9D" w:rsidP="00F35C9D">
            <w:pPr>
              <w:rPr>
                <w:sz w:val="36"/>
                <w:szCs w:val="36"/>
              </w:rPr>
            </w:pPr>
          </w:p>
        </w:tc>
        <w:tc>
          <w:tcPr>
            <w:tcW w:w="1010" w:type="dxa"/>
            <w:tcBorders>
              <w:bottom w:val="single" w:sz="4" w:space="0" w:color="auto"/>
            </w:tcBorders>
            <w:shd w:val="clear" w:color="auto" w:fill="auto"/>
          </w:tcPr>
          <w:p w:rsidR="00F35C9D" w:rsidRDefault="00F35C9D" w:rsidP="00F35C9D">
            <w:pPr>
              <w:jc w:val="center"/>
            </w:pPr>
            <w:r>
              <w:rPr>
                <w:sz w:val="36"/>
                <w:szCs w:val="36"/>
              </w:rPr>
              <w:t>3</w:t>
            </w:r>
          </w:p>
        </w:tc>
        <w:tc>
          <w:tcPr>
            <w:tcW w:w="1010" w:type="dxa"/>
            <w:tcBorders>
              <w:bottom w:val="single" w:sz="4" w:space="0" w:color="auto"/>
            </w:tcBorders>
            <w:shd w:val="clear" w:color="auto" w:fill="auto"/>
          </w:tcPr>
          <w:p w:rsidR="00F35C9D" w:rsidRDefault="00F35C9D" w:rsidP="00F35C9D">
            <w:pPr>
              <w:jc w:val="center"/>
            </w:pPr>
            <w:r w:rsidRPr="008B54AA">
              <w:rPr>
                <w:sz w:val="36"/>
                <w:szCs w:val="36"/>
              </w:rPr>
              <w:t>0</w:t>
            </w:r>
          </w:p>
        </w:tc>
        <w:tc>
          <w:tcPr>
            <w:tcW w:w="1010" w:type="dxa"/>
            <w:tcBorders>
              <w:bottom w:val="single" w:sz="4" w:space="0" w:color="auto"/>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35C9D" w:rsidRDefault="00F35C9D" w:rsidP="00F35C9D">
            <w:r>
              <w:t>Howard Woodard</w:t>
            </w:r>
          </w:p>
          <w:p w:rsidR="00F35C9D" w:rsidRPr="0014666D" w:rsidRDefault="00F35C9D" w:rsidP="00F35C9D">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00" w:type="dxa"/>
            <w:shd w:val="clear" w:color="auto" w:fill="auto"/>
            <w:vAlign w:val="bottom"/>
          </w:tcPr>
          <w:p w:rsidR="00F35C9D" w:rsidRPr="00B46245" w:rsidRDefault="00F35C9D" w:rsidP="00F35C9D">
            <w:pPr>
              <w:jc w:val="center"/>
              <w:rPr>
                <w:sz w:val="36"/>
                <w:szCs w:val="36"/>
              </w:rPr>
            </w:pPr>
            <w:r>
              <w:rPr>
                <w:sz w:val="36"/>
                <w:szCs w:val="36"/>
              </w:rPr>
              <w:t>R</w:t>
            </w:r>
          </w:p>
        </w:tc>
        <w:tc>
          <w:tcPr>
            <w:tcW w:w="102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rPr>
                <w:sz w:val="36"/>
                <w:szCs w:val="36"/>
              </w:rPr>
            </w:pPr>
          </w:p>
        </w:tc>
        <w:tc>
          <w:tcPr>
            <w:tcW w:w="1010" w:type="dxa"/>
            <w:shd w:val="clear" w:color="auto" w:fill="auto"/>
          </w:tcPr>
          <w:p w:rsidR="00F35C9D" w:rsidRDefault="00F35C9D" w:rsidP="00F35C9D">
            <w:pPr>
              <w:jc w:val="center"/>
            </w:pPr>
            <w:r w:rsidRPr="008B325C">
              <w:rPr>
                <w:sz w:val="36"/>
                <w:szCs w:val="36"/>
              </w:rPr>
              <w:t>2</w:t>
            </w:r>
          </w:p>
        </w:tc>
        <w:tc>
          <w:tcPr>
            <w:tcW w:w="1010" w:type="dxa"/>
            <w:shd w:val="clear" w:color="auto" w:fill="auto"/>
          </w:tcPr>
          <w:p w:rsidR="00F35C9D" w:rsidRDefault="00F35C9D" w:rsidP="00F35C9D">
            <w:pPr>
              <w:jc w:val="center"/>
            </w:pPr>
            <w:r>
              <w:rPr>
                <w:sz w:val="36"/>
                <w:szCs w:val="36"/>
              </w:rPr>
              <w:t>1</w:t>
            </w:r>
          </w:p>
        </w:tc>
        <w:tc>
          <w:tcPr>
            <w:tcW w:w="1010" w:type="dxa"/>
            <w:tcBorders>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35C9D" w:rsidRDefault="00F35C9D" w:rsidP="00F35C9D">
            <w:r>
              <w:t>Stephen Wills</w:t>
            </w:r>
          </w:p>
          <w:p w:rsidR="00F35C9D" w:rsidRDefault="00F35C9D" w:rsidP="00F35C9D">
            <w:r>
              <w:rPr>
                <w:i/>
              </w:rPr>
              <w:t>EFS; CoE; CAPC</w:t>
            </w:r>
            <w:r w:rsidRPr="00BD5C98">
              <w:rPr>
                <w:i/>
              </w:rPr>
              <w:t xml:space="preserve"> Chair</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00" w:type="dxa"/>
            <w:shd w:val="clear" w:color="auto" w:fill="auto"/>
            <w:vAlign w:val="bottom"/>
          </w:tcPr>
          <w:p w:rsidR="00F35C9D" w:rsidRPr="00B46245" w:rsidRDefault="00F35C9D" w:rsidP="00F35C9D">
            <w:pPr>
              <w:jc w:val="center"/>
              <w:rPr>
                <w:sz w:val="36"/>
                <w:szCs w:val="36"/>
              </w:rPr>
            </w:pPr>
            <w:r>
              <w:rPr>
                <w:sz w:val="36"/>
                <w:szCs w:val="36"/>
              </w:rPr>
              <w:t>P</w:t>
            </w:r>
          </w:p>
        </w:tc>
        <w:tc>
          <w:tcPr>
            <w:tcW w:w="102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rPr>
                <w:sz w:val="36"/>
                <w:szCs w:val="36"/>
              </w:rPr>
            </w:pPr>
          </w:p>
        </w:tc>
        <w:tc>
          <w:tcPr>
            <w:tcW w:w="1010" w:type="dxa"/>
            <w:shd w:val="clear" w:color="auto" w:fill="auto"/>
          </w:tcPr>
          <w:p w:rsidR="00F35C9D" w:rsidRDefault="00F35C9D" w:rsidP="00F35C9D">
            <w:pPr>
              <w:jc w:val="center"/>
            </w:pPr>
            <w:r>
              <w:rPr>
                <w:sz w:val="36"/>
                <w:szCs w:val="36"/>
              </w:rPr>
              <w:t>3</w:t>
            </w:r>
          </w:p>
        </w:tc>
        <w:tc>
          <w:tcPr>
            <w:tcW w:w="1010" w:type="dxa"/>
            <w:shd w:val="clear" w:color="auto" w:fill="auto"/>
          </w:tcPr>
          <w:p w:rsidR="00F35C9D" w:rsidRDefault="00F35C9D" w:rsidP="00F35C9D">
            <w:pPr>
              <w:jc w:val="center"/>
            </w:pPr>
            <w:r w:rsidRPr="008B54AA">
              <w:rPr>
                <w:sz w:val="36"/>
                <w:szCs w:val="36"/>
              </w:rPr>
              <w:t>0</w:t>
            </w:r>
          </w:p>
        </w:tc>
        <w:tc>
          <w:tcPr>
            <w:tcW w:w="1010" w:type="dxa"/>
            <w:tcBorders>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35C9D" w:rsidRDefault="00F35C9D" w:rsidP="00F35C9D">
            <w:r>
              <w:t>Tom Toney</w:t>
            </w:r>
          </w:p>
          <w:p w:rsidR="00F35C9D" w:rsidRDefault="00F35C9D" w:rsidP="00F35C9D">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00" w:type="dxa"/>
            <w:shd w:val="clear" w:color="auto" w:fill="auto"/>
            <w:vAlign w:val="bottom"/>
          </w:tcPr>
          <w:p w:rsidR="00F35C9D" w:rsidRPr="00B46245" w:rsidRDefault="00F35C9D" w:rsidP="00F35C9D">
            <w:pPr>
              <w:jc w:val="center"/>
              <w:rPr>
                <w:sz w:val="36"/>
                <w:szCs w:val="36"/>
              </w:rPr>
            </w:pPr>
            <w:r>
              <w:rPr>
                <w:sz w:val="36"/>
                <w:szCs w:val="36"/>
              </w:rPr>
              <w:t>R</w:t>
            </w:r>
          </w:p>
        </w:tc>
        <w:tc>
          <w:tcPr>
            <w:tcW w:w="102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rPr>
                <w:sz w:val="36"/>
                <w:szCs w:val="36"/>
              </w:rPr>
            </w:pPr>
          </w:p>
        </w:tc>
        <w:tc>
          <w:tcPr>
            <w:tcW w:w="1010" w:type="dxa"/>
            <w:shd w:val="clear" w:color="auto" w:fill="auto"/>
          </w:tcPr>
          <w:p w:rsidR="00F35C9D" w:rsidRDefault="00F35C9D" w:rsidP="00F35C9D">
            <w:pPr>
              <w:jc w:val="center"/>
            </w:pPr>
            <w:r w:rsidRPr="008B325C">
              <w:rPr>
                <w:sz w:val="36"/>
                <w:szCs w:val="36"/>
              </w:rPr>
              <w:t>2</w:t>
            </w:r>
          </w:p>
        </w:tc>
        <w:tc>
          <w:tcPr>
            <w:tcW w:w="1010" w:type="dxa"/>
            <w:shd w:val="clear" w:color="auto" w:fill="auto"/>
          </w:tcPr>
          <w:p w:rsidR="00F35C9D" w:rsidRDefault="00F35C9D" w:rsidP="00F35C9D">
            <w:pPr>
              <w:jc w:val="center"/>
            </w:pPr>
            <w:r>
              <w:rPr>
                <w:sz w:val="36"/>
                <w:szCs w:val="36"/>
              </w:rPr>
              <w:t>1</w:t>
            </w:r>
          </w:p>
        </w:tc>
        <w:tc>
          <w:tcPr>
            <w:tcW w:w="1010" w:type="dxa"/>
            <w:tcBorders>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35C9D" w:rsidRDefault="00F35C9D" w:rsidP="00F35C9D">
            <w:r>
              <w:t>Ben McMillan</w:t>
            </w:r>
          </w:p>
          <w:p w:rsidR="00F35C9D" w:rsidRDefault="00F35C9D" w:rsidP="00F35C9D">
            <w:r>
              <w:rPr>
                <w:i/>
              </w:rPr>
              <w:t>EFS; CoB, RPIPC</w:t>
            </w:r>
            <w:r w:rsidRPr="00BD5C98">
              <w:rPr>
                <w:i/>
              </w:rPr>
              <w:t xml:space="preserve"> Chair</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10" w:type="dxa"/>
            <w:shd w:val="clear" w:color="auto" w:fill="auto"/>
            <w:vAlign w:val="bottom"/>
          </w:tcPr>
          <w:p w:rsidR="00F35C9D" w:rsidRPr="00B46245" w:rsidRDefault="00F35C9D" w:rsidP="00F35C9D">
            <w:pPr>
              <w:jc w:val="center"/>
              <w:rPr>
                <w:sz w:val="36"/>
                <w:szCs w:val="36"/>
              </w:rPr>
            </w:pPr>
            <w:r>
              <w:rPr>
                <w:sz w:val="36"/>
                <w:szCs w:val="36"/>
              </w:rPr>
              <w:t>P</w:t>
            </w:r>
          </w:p>
        </w:tc>
        <w:tc>
          <w:tcPr>
            <w:tcW w:w="1000" w:type="dxa"/>
            <w:shd w:val="clear" w:color="auto" w:fill="auto"/>
            <w:vAlign w:val="bottom"/>
          </w:tcPr>
          <w:p w:rsidR="00F35C9D" w:rsidRPr="00B46245" w:rsidRDefault="00F35C9D" w:rsidP="00F35C9D">
            <w:pPr>
              <w:jc w:val="center"/>
              <w:rPr>
                <w:sz w:val="36"/>
                <w:szCs w:val="36"/>
              </w:rPr>
            </w:pPr>
            <w:r>
              <w:rPr>
                <w:sz w:val="36"/>
                <w:szCs w:val="36"/>
              </w:rPr>
              <w:t>P</w:t>
            </w:r>
          </w:p>
        </w:tc>
        <w:tc>
          <w:tcPr>
            <w:tcW w:w="102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jc w:val="center"/>
              <w:rPr>
                <w:sz w:val="36"/>
                <w:szCs w:val="36"/>
              </w:rPr>
            </w:pPr>
          </w:p>
        </w:tc>
        <w:tc>
          <w:tcPr>
            <w:tcW w:w="1010" w:type="dxa"/>
            <w:shd w:val="clear" w:color="auto" w:fill="auto"/>
            <w:vAlign w:val="bottom"/>
          </w:tcPr>
          <w:p w:rsidR="00F35C9D" w:rsidRPr="00B46245" w:rsidRDefault="00F35C9D" w:rsidP="00F35C9D">
            <w:pPr>
              <w:rPr>
                <w:sz w:val="36"/>
                <w:szCs w:val="36"/>
              </w:rPr>
            </w:pPr>
          </w:p>
        </w:tc>
        <w:tc>
          <w:tcPr>
            <w:tcW w:w="1010" w:type="dxa"/>
            <w:shd w:val="clear" w:color="auto" w:fill="auto"/>
          </w:tcPr>
          <w:p w:rsidR="00F35C9D" w:rsidRDefault="00F35C9D" w:rsidP="00F35C9D">
            <w:pPr>
              <w:jc w:val="center"/>
            </w:pPr>
            <w:r>
              <w:rPr>
                <w:sz w:val="36"/>
                <w:szCs w:val="36"/>
              </w:rPr>
              <w:t>3</w:t>
            </w:r>
          </w:p>
        </w:tc>
        <w:tc>
          <w:tcPr>
            <w:tcW w:w="1010" w:type="dxa"/>
            <w:shd w:val="clear" w:color="auto" w:fill="auto"/>
          </w:tcPr>
          <w:p w:rsidR="00F35C9D" w:rsidRDefault="00F35C9D" w:rsidP="00F35C9D">
            <w:pPr>
              <w:jc w:val="center"/>
            </w:pPr>
            <w:r w:rsidRPr="008B54AA">
              <w:rPr>
                <w:sz w:val="36"/>
                <w:szCs w:val="36"/>
              </w:rPr>
              <w:t>0</w:t>
            </w:r>
          </w:p>
        </w:tc>
        <w:tc>
          <w:tcPr>
            <w:tcW w:w="1010" w:type="dxa"/>
            <w:tcBorders>
              <w:right w:val="double" w:sz="4" w:space="0" w:color="auto"/>
            </w:tcBorders>
            <w:shd w:val="clear" w:color="auto" w:fill="auto"/>
          </w:tcPr>
          <w:p w:rsidR="00F35C9D" w:rsidRDefault="00F35C9D" w:rsidP="00F35C9D">
            <w:pPr>
              <w:jc w:val="center"/>
            </w:pPr>
            <w:r w:rsidRPr="00AA0E65">
              <w:rPr>
                <w:sz w:val="36"/>
                <w:szCs w:val="36"/>
              </w:rPr>
              <w:t>0</w:t>
            </w:r>
          </w:p>
        </w:tc>
      </w:tr>
      <w:tr w:rsidR="00F35C9D"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F35C9D" w:rsidRDefault="00F35C9D" w:rsidP="00F35C9D">
            <w:r>
              <w:t>Macon McGinley</w:t>
            </w:r>
          </w:p>
          <w:p w:rsidR="00F35C9D" w:rsidRDefault="00F35C9D" w:rsidP="00F35C9D">
            <w:r>
              <w:rPr>
                <w:i/>
              </w:rPr>
              <w:t>EFS; CoAS, SAPC</w:t>
            </w:r>
            <w:r w:rsidRPr="00BD5C98">
              <w:rPr>
                <w:i/>
              </w:rPr>
              <w:t xml:space="preserve"> Chair</w:t>
            </w:r>
          </w:p>
        </w:tc>
        <w:tc>
          <w:tcPr>
            <w:tcW w:w="1010" w:type="dxa"/>
            <w:tcBorders>
              <w:bottom w:val="double" w:sz="4" w:space="0" w:color="auto"/>
            </w:tcBorders>
            <w:shd w:val="clear" w:color="auto" w:fill="auto"/>
            <w:vAlign w:val="bottom"/>
          </w:tcPr>
          <w:p w:rsidR="00F35C9D" w:rsidRPr="00B46245" w:rsidRDefault="00F35C9D" w:rsidP="00F35C9D">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F35C9D" w:rsidRPr="00B46245" w:rsidRDefault="00F35C9D" w:rsidP="00F35C9D">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F35C9D" w:rsidRPr="00B46245" w:rsidRDefault="00F35C9D" w:rsidP="00F35C9D">
            <w:pPr>
              <w:jc w:val="center"/>
              <w:rPr>
                <w:sz w:val="36"/>
                <w:szCs w:val="36"/>
              </w:rPr>
            </w:pPr>
            <w:r>
              <w:rPr>
                <w:sz w:val="36"/>
                <w:szCs w:val="36"/>
              </w:rPr>
              <w:t>P</w:t>
            </w:r>
          </w:p>
        </w:tc>
        <w:tc>
          <w:tcPr>
            <w:tcW w:w="1020" w:type="dxa"/>
            <w:tcBorders>
              <w:bottom w:val="double" w:sz="4" w:space="0" w:color="auto"/>
            </w:tcBorders>
            <w:shd w:val="clear" w:color="auto" w:fill="auto"/>
            <w:vAlign w:val="bottom"/>
          </w:tcPr>
          <w:p w:rsidR="00F35C9D" w:rsidRPr="00B46245" w:rsidRDefault="00F35C9D" w:rsidP="00F35C9D">
            <w:pPr>
              <w:jc w:val="center"/>
              <w:rPr>
                <w:sz w:val="36"/>
                <w:szCs w:val="36"/>
              </w:rPr>
            </w:pPr>
          </w:p>
        </w:tc>
        <w:tc>
          <w:tcPr>
            <w:tcW w:w="1010" w:type="dxa"/>
            <w:tcBorders>
              <w:bottom w:val="double" w:sz="4" w:space="0" w:color="auto"/>
            </w:tcBorders>
            <w:shd w:val="clear" w:color="auto" w:fill="auto"/>
            <w:vAlign w:val="bottom"/>
          </w:tcPr>
          <w:p w:rsidR="00F35C9D" w:rsidRPr="00B46245" w:rsidRDefault="00F35C9D" w:rsidP="00F35C9D">
            <w:pPr>
              <w:jc w:val="center"/>
              <w:rPr>
                <w:sz w:val="36"/>
                <w:szCs w:val="36"/>
              </w:rPr>
            </w:pPr>
          </w:p>
        </w:tc>
        <w:tc>
          <w:tcPr>
            <w:tcW w:w="1010" w:type="dxa"/>
            <w:tcBorders>
              <w:bottom w:val="double" w:sz="4" w:space="0" w:color="auto"/>
            </w:tcBorders>
            <w:shd w:val="clear" w:color="auto" w:fill="auto"/>
            <w:vAlign w:val="bottom"/>
          </w:tcPr>
          <w:p w:rsidR="00F35C9D" w:rsidRPr="00B46245" w:rsidRDefault="00F35C9D" w:rsidP="00F35C9D">
            <w:pPr>
              <w:rPr>
                <w:sz w:val="36"/>
                <w:szCs w:val="36"/>
              </w:rPr>
            </w:pPr>
          </w:p>
        </w:tc>
        <w:tc>
          <w:tcPr>
            <w:tcW w:w="1010" w:type="dxa"/>
            <w:tcBorders>
              <w:bottom w:val="double" w:sz="4" w:space="0" w:color="auto"/>
            </w:tcBorders>
            <w:shd w:val="clear" w:color="auto" w:fill="auto"/>
          </w:tcPr>
          <w:p w:rsidR="00F35C9D" w:rsidRDefault="00F35C9D" w:rsidP="00F35C9D">
            <w:pPr>
              <w:jc w:val="center"/>
            </w:pPr>
            <w:r>
              <w:rPr>
                <w:sz w:val="36"/>
                <w:szCs w:val="36"/>
              </w:rPr>
              <w:t>3</w:t>
            </w:r>
          </w:p>
        </w:tc>
        <w:tc>
          <w:tcPr>
            <w:tcW w:w="1010" w:type="dxa"/>
            <w:tcBorders>
              <w:bottom w:val="double" w:sz="4" w:space="0" w:color="auto"/>
            </w:tcBorders>
            <w:shd w:val="clear" w:color="auto" w:fill="auto"/>
          </w:tcPr>
          <w:p w:rsidR="00F35C9D" w:rsidRDefault="00F35C9D" w:rsidP="00F35C9D">
            <w:pPr>
              <w:jc w:val="center"/>
            </w:pPr>
            <w:r w:rsidRPr="008B54AA">
              <w:rPr>
                <w:sz w:val="36"/>
                <w:szCs w:val="36"/>
              </w:rPr>
              <w:t>0</w:t>
            </w:r>
          </w:p>
        </w:tc>
        <w:tc>
          <w:tcPr>
            <w:tcW w:w="1010" w:type="dxa"/>
            <w:tcBorders>
              <w:bottom w:val="double" w:sz="4" w:space="0" w:color="auto"/>
              <w:right w:val="double" w:sz="4" w:space="0" w:color="auto"/>
            </w:tcBorders>
            <w:shd w:val="clear" w:color="auto" w:fill="auto"/>
          </w:tcPr>
          <w:p w:rsidR="00F35C9D" w:rsidRDefault="00F35C9D" w:rsidP="00F35C9D">
            <w:pPr>
              <w:jc w:val="center"/>
            </w:pPr>
            <w:r w:rsidRPr="00AA0E65">
              <w:rPr>
                <w:sz w:val="36"/>
                <w:szCs w:val="36"/>
              </w:rPr>
              <w:t>0</w:t>
            </w:r>
          </w:p>
        </w:tc>
      </w:tr>
    </w:tbl>
    <w:p w:rsidR="00973FD5" w:rsidRPr="0014666D" w:rsidRDefault="00973FD5" w:rsidP="00C75940">
      <w:pPr>
        <w:tabs>
          <w:tab w:val="right" w:pos="14314"/>
        </w:tabs>
        <w:rPr>
          <w:sz w:val="20"/>
        </w:rPr>
      </w:pPr>
    </w:p>
    <w:p w:rsidR="00320708"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1A" w:rsidRDefault="00680E1A">
      <w:r>
        <w:separator/>
      </w:r>
    </w:p>
    <w:p w:rsidR="00680E1A" w:rsidRDefault="00680E1A"/>
  </w:endnote>
  <w:endnote w:type="continuationSeparator" w:id="0">
    <w:p w:rsidR="00680E1A" w:rsidRDefault="00680E1A">
      <w:r>
        <w:continuationSeparator/>
      </w:r>
    </w:p>
    <w:p w:rsidR="00680E1A" w:rsidRDefault="00680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5B" w:rsidRPr="009A508C" w:rsidRDefault="00CA4E5B" w:rsidP="009A508C">
    <w:pPr>
      <w:pStyle w:val="Footer"/>
      <w:tabs>
        <w:tab w:val="clear" w:pos="8640"/>
        <w:tab w:val="right" w:pos="14310"/>
      </w:tabs>
      <w:rPr>
        <w:sz w:val="20"/>
        <w:szCs w:val="20"/>
      </w:rPr>
    </w:pPr>
    <w:r>
      <w:rPr>
        <w:i/>
        <w:sz w:val="20"/>
        <w:szCs w:val="20"/>
      </w:rPr>
      <w:t xml:space="preserve">14 November </w:t>
    </w:r>
    <w:r w:rsidRPr="009A508C">
      <w:rPr>
        <w:i/>
        <w:sz w:val="20"/>
        <w:szCs w:val="20"/>
      </w:rPr>
      <w:t>2014 ECUS-SCC Meeting Minutes (</w:t>
    </w:r>
    <w:r w:rsidR="00050AC7">
      <w:rPr>
        <w:i/>
        <w:sz w:val="20"/>
        <w:szCs w:val="20"/>
      </w:rPr>
      <w:t xml:space="preserve">FINAL </w:t>
    </w:r>
    <w:r>
      <w:rPr>
        <w:i/>
        <w:sz w:val="20"/>
        <w:szCs w:val="20"/>
      </w:rPr>
      <w:t>DRAFT)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9F78D9">
              <w:rPr>
                <w:bCs/>
                <w:i/>
                <w:noProof/>
                <w:sz w:val="20"/>
                <w:szCs w:val="20"/>
              </w:rPr>
              <w:t>15</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9F78D9">
              <w:rPr>
                <w:bCs/>
                <w:i/>
                <w:noProof/>
                <w:sz w:val="20"/>
                <w:szCs w:val="20"/>
              </w:rPr>
              <w:t>30</w:t>
            </w:r>
            <w:r w:rsidRPr="009A508C">
              <w:rPr>
                <w:bCs/>
                <w:i/>
                <w:sz w:val="20"/>
                <w:szCs w:val="20"/>
              </w:rPr>
              <w:fldChar w:fldCharType="end"/>
            </w:r>
          </w:sdtContent>
        </w:sdt>
      </w:sdtContent>
    </w:sdt>
  </w:p>
  <w:p w:rsidR="00CA4E5B" w:rsidRPr="00BB568D" w:rsidRDefault="00CA4E5B"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1A" w:rsidRDefault="00680E1A">
      <w:r>
        <w:separator/>
      </w:r>
    </w:p>
    <w:p w:rsidR="00680E1A" w:rsidRDefault="00680E1A"/>
  </w:footnote>
  <w:footnote w:type="continuationSeparator" w:id="0">
    <w:p w:rsidR="00680E1A" w:rsidRDefault="00680E1A">
      <w:r>
        <w:continuationSeparator/>
      </w:r>
    </w:p>
    <w:p w:rsidR="00680E1A" w:rsidRDefault="00680E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2EB"/>
    <w:multiLevelType w:val="hybridMultilevel"/>
    <w:tmpl w:val="C9A8D6C4"/>
    <w:lvl w:ilvl="0" w:tplc="BA10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C76B3"/>
    <w:multiLevelType w:val="hybridMultilevel"/>
    <w:tmpl w:val="0FEE9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4F2B884">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7630A72"/>
    <w:multiLevelType w:val="hybridMultilevel"/>
    <w:tmpl w:val="0690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B5F72"/>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74512"/>
    <w:multiLevelType w:val="hybridMultilevel"/>
    <w:tmpl w:val="FF808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4782978">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15614E0"/>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E7ADA"/>
    <w:multiLevelType w:val="hybridMultilevel"/>
    <w:tmpl w:val="FFBED0EA"/>
    <w:lvl w:ilvl="0" w:tplc="23166B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36191"/>
    <w:multiLevelType w:val="hybridMultilevel"/>
    <w:tmpl w:val="56D20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F2E37"/>
    <w:multiLevelType w:val="hybridMultilevel"/>
    <w:tmpl w:val="57609AB4"/>
    <w:lvl w:ilvl="0" w:tplc="2D1E57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22A44"/>
    <w:multiLevelType w:val="hybridMultilevel"/>
    <w:tmpl w:val="8C565416"/>
    <w:lvl w:ilvl="0" w:tplc="A2D44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F4F7F"/>
    <w:multiLevelType w:val="hybridMultilevel"/>
    <w:tmpl w:val="74A2EDF6"/>
    <w:lvl w:ilvl="0" w:tplc="0F2C8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E27AF"/>
    <w:multiLevelType w:val="hybridMultilevel"/>
    <w:tmpl w:val="24C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51354"/>
    <w:multiLevelType w:val="hybridMultilevel"/>
    <w:tmpl w:val="150CB242"/>
    <w:lvl w:ilvl="0" w:tplc="F37C722A">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1">
    <w:nsid w:val="40663C98"/>
    <w:multiLevelType w:val="hybridMultilevel"/>
    <w:tmpl w:val="94FAD68E"/>
    <w:lvl w:ilvl="0" w:tplc="E690B5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964C6"/>
    <w:multiLevelType w:val="hybridMultilevel"/>
    <w:tmpl w:val="1ACA1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57BF3"/>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55E0B"/>
    <w:multiLevelType w:val="hybridMultilevel"/>
    <w:tmpl w:val="DA52FD4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724332"/>
    <w:multiLevelType w:val="hybridMultilevel"/>
    <w:tmpl w:val="ED149F1E"/>
    <w:lvl w:ilvl="0" w:tplc="68283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90A38"/>
    <w:multiLevelType w:val="hybridMultilevel"/>
    <w:tmpl w:val="75ACAA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FC600B"/>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A467F"/>
    <w:multiLevelType w:val="hybridMultilevel"/>
    <w:tmpl w:val="537A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B34A0"/>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0613A"/>
    <w:multiLevelType w:val="hybridMultilevel"/>
    <w:tmpl w:val="722C99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4F53D96"/>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4363F"/>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13479"/>
    <w:multiLevelType w:val="hybridMultilevel"/>
    <w:tmpl w:val="AEBA8E36"/>
    <w:lvl w:ilvl="0" w:tplc="DDB60D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0"/>
  </w:num>
  <w:num w:numId="6">
    <w:abstractNumId w:val="15"/>
  </w:num>
  <w:num w:numId="7">
    <w:abstractNumId w:val="27"/>
  </w:num>
  <w:num w:numId="8">
    <w:abstractNumId w:val="7"/>
  </w:num>
  <w:num w:numId="9">
    <w:abstractNumId w:val="22"/>
  </w:num>
  <w:num w:numId="10">
    <w:abstractNumId w:val="32"/>
  </w:num>
  <w:num w:numId="11">
    <w:abstractNumId w:val="6"/>
  </w:num>
  <w:num w:numId="12">
    <w:abstractNumId w:val="0"/>
  </w:num>
  <w:num w:numId="13">
    <w:abstractNumId w:val="13"/>
  </w:num>
  <w:num w:numId="14">
    <w:abstractNumId w:val="17"/>
  </w:num>
  <w:num w:numId="15">
    <w:abstractNumId w:val="37"/>
  </w:num>
  <w:num w:numId="16">
    <w:abstractNumId w:val="33"/>
  </w:num>
  <w:num w:numId="17">
    <w:abstractNumId w:val="5"/>
  </w:num>
  <w:num w:numId="18">
    <w:abstractNumId w:val="16"/>
  </w:num>
  <w:num w:numId="19">
    <w:abstractNumId w:val="34"/>
  </w:num>
  <w:num w:numId="20">
    <w:abstractNumId w:val="29"/>
  </w:num>
  <w:num w:numId="21">
    <w:abstractNumId w:val="36"/>
  </w:num>
  <w:num w:numId="22">
    <w:abstractNumId w:val="11"/>
  </w:num>
  <w:num w:numId="23">
    <w:abstractNumId w:val="38"/>
  </w:num>
  <w:num w:numId="24">
    <w:abstractNumId w:val="25"/>
  </w:num>
  <w:num w:numId="25">
    <w:abstractNumId w:val="8"/>
  </w:num>
  <w:num w:numId="26">
    <w:abstractNumId w:val="31"/>
  </w:num>
  <w:num w:numId="27">
    <w:abstractNumId w:val="24"/>
  </w:num>
  <w:num w:numId="28">
    <w:abstractNumId w:val="3"/>
  </w:num>
  <w:num w:numId="29">
    <w:abstractNumId w:val="9"/>
  </w:num>
  <w:num w:numId="30">
    <w:abstractNumId w:val="2"/>
  </w:num>
  <w:num w:numId="31">
    <w:abstractNumId w:val="23"/>
  </w:num>
  <w:num w:numId="32">
    <w:abstractNumId w:val="12"/>
  </w:num>
  <w:num w:numId="33">
    <w:abstractNumId w:val="28"/>
  </w:num>
  <w:num w:numId="34">
    <w:abstractNumId w:val="18"/>
  </w:num>
  <w:num w:numId="35">
    <w:abstractNumId w:val="1"/>
  </w:num>
  <w:num w:numId="36">
    <w:abstractNumId w:val="20"/>
  </w:num>
  <w:num w:numId="37">
    <w:abstractNumId w:val="10"/>
  </w:num>
  <w:num w:numId="38">
    <w:abstractNumId w:val="19"/>
  </w:num>
  <w:num w:numId="3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6170"/>
    <w:rsid w:val="00007112"/>
    <w:rsid w:val="00007160"/>
    <w:rsid w:val="00010F53"/>
    <w:rsid w:val="000115C2"/>
    <w:rsid w:val="00011A7E"/>
    <w:rsid w:val="000139B8"/>
    <w:rsid w:val="00016A4B"/>
    <w:rsid w:val="0001759E"/>
    <w:rsid w:val="00017749"/>
    <w:rsid w:val="000226C8"/>
    <w:rsid w:val="00032E70"/>
    <w:rsid w:val="0003505D"/>
    <w:rsid w:val="00035FEC"/>
    <w:rsid w:val="00036474"/>
    <w:rsid w:val="00036761"/>
    <w:rsid w:val="000368E5"/>
    <w:rsid w:val="00037E40"/>
    <w:rsid w:val="00043D67"/>
    <w:rsid w:val="0004432E"/>
    <w:rsid w:val="00044EE6"/>
    <w:rsid w:val="00050AC7"/>
    <w:rsid w:val="0005126B"/>
    <w:rsid w:val="00055C26"/>
    <w:rsid w:val="00056CB0"/>
    <w:rsid w:val="00071A3E"/>
    <w:rsid w:val="00072249"/>
    <w:rsid w:val="0007241A"/>
    <w:rsid w:val="00073743"/>
    <w:rsid w:val="00073881"/>
    <w:rsid w:val="000766DE"/>
    <w:rsid w:val="000816B7"/>
    <w:rsid w:val="00082EF4"/>
    <w:rsid w:val="0008395E"/>
    <w:rsid w:val="00085C85"/>
    <w:rsid w:val="00085E03"/>
    <w:rsid w:val="00091B99"/>
    <w:rsid w:val="00092D4A"/>
    <w:rsid w:val="00093A47"/>
    <w:rsid w:val="000941CF"/>
    <w:rsid w:val="00094A52"/>
    <w:rsid w:val="00094DB5"/>
    <w:rsid w:val="00095528"/>
    <w:rsid w:val="00097D76"/>
    <w:rsid w:val="000A3509"/>
    <w:rsid w:val="000A4AB2"/>
    <w:rsid w:val="000A5059"/>
    <w:rsid w:val="000B0A1E"/>
    <w:rsid w:val="000B7F80"/>
    <w:rsid w:val="000C1574"/>
    <w:rsid w:val="000C3869"/>
    <w:rsid w:val="000C6E2D"/>
    <w:rsid w:val="000D0069"/>
    <w:rsid w:val="000D1100"/>
    <w:rsid w:val="000D2E8A"/>
    <w:rsid w:val="000D4A8A"/>
    <w:rsid w:val="000D4B08"/>
    <w:rsid w:val="000D58CF"/>
    <w:rsid w:val="000D74B8"/>
    <w:rsid w:val="000D7D25"/>
    <w:rsid w:val="000E08C7"/>
    <w:rsid w:val="000E4924"/>
    <w:rsid w:val="000E63BF"/>
    <w:rsid w:val="000E7AAE"/>
    <w:rsid w:val="000F1C97"/>
    <w:rsid w:val="000F2C7C"/>
    <w:rsid w:val="000F3792"/>
    <w:rsid w:val="000F5251"/>
    <w:rsid w:val="0010000A"/>
    <w:rsid w:val="00100625"/>
    <w:rsid w:val="0010559F"/>
    <w:rsid w:val="00114127"/>
    <w:rsid w:val="00116A03"/>
    <w:rsid w:val="001173DF"/>
    <w:rsid w:val="00117638"/>
    <w:rsid w:val="00122B28"/>
    <w:rsid w:val="001261D8"/>
    <w:rsid w:val="001302B7"/>
    <w:rsid w:val="001304C3"/>
    <w:rsid w:val="00141937"/>
    <w:rsid w:val="001435AF"/>
    <w:rsid w:val="00144EAE"/>
    <w:rsid w:val="0014666D"/>
    <w:rsid w:val="001469CD"/>
    <w:rsid w:val="001471C4"/>
    <w:rsid w:val="00150A05"/>
    <w:rsid w:val="0015215D"/>
    <w:rsid w:val="00153001"/>
    <w:rsid w:val="001534E1"/>
    <w:rsid w:val="00155A09"/>
    <w:rsid w:val="00163F18"/>
    <w:rsid w:val="00164A00"/>
    <w:rsid w:val="00164FAA"/>
    <w:rsid w:val="0016533F"/>
    <w:rsid w:val="00166090"/>
    <w:rsid w:val="00171C47"/>
    <w:rsid w:val="00171EE3"/>
    <w:rsid w:val="001736BC"/>
    <w:rsid w:val="00174C70"/>
    <w:rsid w:val="00175615"/>
    <w:rsid w:val="00176A6A"/>
    <w:rsid w:val="00177F8A"/>
    <w:rsid w:val="00182B66"/>
    <w:rsid w:val="00187BE4"/>
    <w:rsid w:val="00190111"/>
    <w:rsid w:val="00190F09"/>
    <w:rsid w:val="001913D8"/>
    <w:rsid w:val="00192D1B"/>
    <w:rsid w:val="00197875"/>
    <w:rsid w:val="001A02A1"/>
    <w:rsid w:val="001A2105"/>
    <w:rsid w:val="001A26AB"/>
    <w:rsid w:val="001A6802"/>
    <w:rsid w:val="001B1C81"/>
    <w:rsid w:val="001B2C4B"/>
    <w:rsid w:val="001B2E60"/>
    <w:rsid w:val="001B5F58"/>
    <w:rsid w:val="001B790D"/>
    <w:rsid w:val="001B7FB2"/>
    <w:rsid w:val="001C27C2"/>
    <w:rsid w:val="001C7F61"/>
    <w:rsid w:val="001D1AE8"/>
    <w:rsid w:val="001D31B6"/>
    <w:rsid w:val="001D333E"/>
    <w:rsid w:val="001D4B7A"/>
    <w:rsid w:val="001E1549"/>
    <w:rsid w:val="001E1A05"/>
    <w:rsid w:val="001E46A7"/>
    <w:rsid w:val="001E511A"/>
    <w:rsid w:val="001F0E49"/>
    <w:rsid w:val="001F2FB0"/>
    <w:rsid w:val="001F7104"/>
    <w:rsid w:val="002009D4"/>
    <w:rsid w:val="00205B67"/>
    <w:rsid w:val="00211299"/>
    <w:rsid w:val="00220FBF"/>
    <w:rsid w:val="002234C9"/>
    <w:rsid w:val="00227231"/>
    <w:rsid w:val="002277F8"/>
    <w:rsid w:val="00230633"/>
    <w:rsid w:val="0023163B"/>
    <w:rsid w:val="00233260"/>
    <w:rsid w:val="002334A4"/>
    <w:rsid w:val="00233AC5"/>
    <w:rsid w:val="00234F7D"/>
    <w:rsid w:val="002371E7"/>
    <w:rsid w:val="00237E23"/>
    <w:rsid w:val="0024036D"/>
    <w:rsid w:val="00240BDE"/>
    <w:rsid w:val="0024124A"/>
    <w:rsid w:val="0024484F"/>
    <w:rsid w:val="002512D3"/>
    <w:rsid w:val="002566A0"/>
    <w:rsid w:val="00257A7F"/>
    <w:rsid w:val="002613A1"/>
    <w:rsid w:val="00266182"/>
    <w:rsid w:val="002662E1"/>
    <w:rsid w:val="0027219F"/>
    <w:rsid w:val="00273D20"/>
    <w:rsid w:val="00273F36"/>
    <w:rsid w:val="00276814"/>
    <w:rsid w:val="00284FFE"/>
    <w:rsid w:val="0029394F"/>
    <w:rsid w:val="00293D3D"/>
    <w:rsid w:val="0029520F"/>
    <w:rsid w:val="00297C9B"/>
    <w:rsid w:val="002A0EF9"/>
    <w:rsid w:val="002A188C"/>
    <w:rsid w:val="002A6129"/>
    <w:rsid w:val="002C221C"/>
    <w:rsid w:val="002C3502"/>
    <w:rsid w:val="002C7BEC"/>
    <w:rsid w:val="002D1B0A"/>
    <w:rsid w:val="002D35C6"/>
    <w:rsid w:val="002D4E22"/>
    <w:rsid w:val="002D6044"/>
    <w:rsid w:val="002E176C"/>
    <w:rsid w:val="002E1DA7"/>
    <w:rsid w:val="002E2810"/>
    <w:rsid w:val="002E2D4A"/>
    <w:rsid w:val="002E5616"/>
    <w:rsid w:val="002E7D9A"/>
    <w:rsid w:val="002F186D"/>
    <w:rsid w:val="002F2058"/>
    <w:rsid w:val="00300223"/>
    <w:rsid w:val="00304408"/>
    <w:rsid w:val="003101FF"/>
    <w:rsid w:val="00315DAC"/>
    <w:rsid w:val="0031727B"/>
    <w:rsid w:val="00320708"/>
    <w:rsid w:val="003321CA"/>
    <w:rsid w:val="00335459"/>
    <w:rsid w:val="0033587C"/>
    <w:rsid w:val="00335B6A"/>
    <w:rsid w:val="00335DDC"/>
    <w:rsid w:val="00336191"/>
    <w:rsid w:val="00340DAD"/>
    <w:rsid w:val="003411D6"/>
    <w:rsid w:val="003433AD"/>
    <w:rsid w:val="00344DC9"/>
    <w:rsid w:val="00344E3A"/>
    <w:rsid w:val="0034571A"/>
    <w:rsid w:val="003466E1"/>
    <w:rsid w:val="00352A47"/>
    <w:rsid w:val="003541A3"/>
    <w:rsid w:val="00357009"/>
    <w:rsid w:val="00360F2F"/>
    <w:rsid w:val="00364D20"/>
    <w:rsid w:val="00364EC8"/>
    <w:rsid w:val="00372537"/>
    <w:rsid w:val="0037381E"/>
    <w:rsid w:val="00373D1D"/>
    <w:rsid w:val="003757CB"/>
    <w:rsid w:val="003821DA"/>
    <w:rsid w:val="003865FF"/>
    <w:rsid w:val="00387A79"/>
    <w:rsid w:val="003911FF"/>
    <w:rsid w:val="00394D04"/>
    <w:rsid w:val="003977C1"/>
    <w:rsid w:val="003A05E8"/>
    <w:rsid w:val="003A1462"/>
    <w:rsid w:val="003A272D"/>
    <w:rsid w:val="003A4753"/>
    <w:rsid w:val="003B1B8C"/>
    <w:rsid w:val="003C3124"/>
    <w:rsid w:val="003C36D8"/>
    <w:rsid w:val="003C681E"/>
    <w:rsid w:val="003D488A"/>
    <w:rsid w:val="003D5786"/>
    <w:rsid w:val="003F4AA3"/>
    <w:rsid w:val="003F707D"/>
    <w:rsid w:val="00400D60"/>
    <w:rsid w:val="0040146E"/>
    <w:rsid w:val="0040653E"/>
    <w:rsid w:val="00407CEC"/>
    <w:rsid w:val="004138E9"/>
    <w:rsid w:val="004156F1"/>
    <w:rsid w:val="00420C5C"/>
    <w:rsid w:val="004227DE"/>
    <w:rsid w:val="004252D2"/>
    <w:rsid w:val="0042583D"/>
    <w:rsid w:val="00430B21"/>
    <w:rsid w:val="00446EF4"/>
    <w:rsid w:val="00447558"/>
    <w:rsid w:val="00447A2A"/>
    <w:rsid w:val="004514D1"/>
    <w:rsid w:val="004551DC"/>
    <w:rsid w:val="00455A30"/>
    <w:rsid w:val="00461ADD"/>
    <w:rsid w:val="00474D53"/>
    <w:rsid w:val="004760C2"/>
    <w:rsid w:val="00476254"/>
    <w:rsid w:val="0047678D"/>
    <w:rsid w:val="004772AD"/>
    <w:rsid w:val="00481A3E"/>
    <w:rsid w:val="004842FF"/>
    <w:rsid w:val="00486C18"/>
    <w:rsid w:val="0048774D"/>
    <w:rsid w:val="0049195C"/>
    <w:rsid w:val="0049345D"/>
    <w:rsid w:val="00496749"/>
    <w:rsid w:val="004A36BE"/>
    <w:rsid w:val="004A563E"/>
    <w:rsid w:val="004A56D1"/>
    <w:rsid w:val="004A58D6"/>
    <w:rsid w:val="004A6A23"/>
    <w:rsid w:val="004B1C53"/>
    <w:rsid w:val="004B3186"/>
    <w:rsid w:val="004B5928"/>
    <w:rsid w:val="004C2776"/>
    <w:rsid w:val="004C34BF"/>
    <w:rsid w:val="004D564D"/>
    <w:rsid w:val="004E039B"/>
    <w:rsid w:val="004E1440"/>
    <w:rsid w:val="004E27F4"/>
    <w:rsid w:val="004E339B"/>
    <w:rsid w:val="004E3901"/>
    <w:rsid w:val="004F3323"/>
    <w:rsid w:val="004F5424"/>
    <w:rsid w:val="004F619E"/>
    <w:rsid w:val="005007F5"/>
    <w:rsid w:val="005127FB"/>
    <w:rsid w:val="005152E4"/>
    <w:rsid w:val="00517137"/>
    <w:rsid w:val="00526BED"/>
    <w:rsid w:val="00531B2E"/>
    <w:rsid w:val="00536A40"/>
    <w:rsid w:val="005373AF"/>
    <w:rsid w:val="00537BDC"/>
    <w:rsid w:val="005431A0"/>
    <w:rsid w:val="00544564"/>
    <w:rsid w:val="00546818"/>
    <w:rsid w:val="00567378"/>
    <w:rsid w:val="005675E5"/>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C6734"/>
    <w:rsid w:val="005D0871"/>
    <w:rsid w:val="005D288B"/>
    <w:rsid w:val="005D365E"/>
    <w:rsid w:val="005E05D9"/>
    <w:rsid w:val="005E16EA"/>
    <w:rsid w:val="005E16FB"/>
    <w:rsid w:val="005E2918"/>
    <w:rsid w:val="005E3206"/>
    <w:rsid w:val="005E38C9"/>
    <w:rsid w:val="005E41C5"/>
    <w:rsid w:val="005E6DE5"/>
    <w:rsid w:val="005F1E77"/>
    <w:rsid w:val="005F6F77"/>
    <w:rsid w:val="00600159"/>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66C15"/>
    <w:rsid w:val="00670A12"/>
    <w:rsid w:val="00670DCA"/>
    <w:rsid w:val="006711DF"/>
    <w:rsid w:val="00671FF6"/>
    <w:rsid w:val="0067618A"/>
    <w:rsid w:val="00677E69"/>
    <w:rsid w:val="00680104"/>
    <w:rsid w:val="00680E1A"/>
    <w:rsid w:val="006822B6"/>
    <w:rsid w:val="00683899"/>
    <w:rsid w:val="006859CC"/>
    <w:rsid w:val="00690525"/>
    <w:rsid w:val="00690AD1"/>
    <w:rsid w:val="00691580"/>
    <w:rsid w:val="00696F10"/>
    <w:rsid w:val="006A2659"/>
    <w:rsid w:val="006A31A9"/>
    <w:rsid w:val="006A7D1F"/>
    <w:rsid w:val="006B5259"/>
    <w:rsid w:val="006C00A9"/>
    <w:rsid w:val="006C48C8"/>
    <w:rsid w:val="006C4A4B"/>
    <w:rsid w:val="006C4D9E"/>
    <w:rsid w:val="006C4E45"/>
    <w:rsid w:val="006C5053"/>
    <w:rsid w:val="006C7745"/>
    <w:rsid w:val="006D4A47"/>
    <w:rsid w:val="006D4FCC"/>
    <w:rsid w:val="006E0D73"/>
    <w:rsid w:val="006E196D"/>
    <w:rsid w:val="006E6389"/>
    <w:rsid w:val="006F2644"/>
    <w:rsid w:val="006F3BB8"/>
    <w:rsid w:val="006F53EF"/>
    <w:rsid w:val="006F6C70"/>
    <w:rsid w:val="007005DC"/>
    <w:rsid w:val="00700C46"/>
    <w:rsid w:val="00702185"/>
    <w:rsid w:val="00704A8F"/>
    <w:rsid w:val="00705E41"/>
    <w:rsid w:val="00706965"/>
    <w:rsid w:val="0070767D"/>
    <w:rsid w:val="007136BE"/>
    <w:rsid w:val="00714BA9"/>
    <w:rsid w:val="007150D5"/>
    <w:rsid w:val="00715F27"/>
    <w:rsid w:val="007200E6"/>
    <w:rsid w:val="00721575"/>
    <w:rsid w:val="00722290"/>
    <w:rsid w:val="0072343C"/>
    <w:rsid w:val="0072377D"/>
    <w:rsid w:val="007254B1"/>
    <w:rsid w:val="00725B32"/>
    <w:rsid w:val="00725BB4"/>
    <w:rsid w:val="00726DA4"/>
    <w:rsid w:val="0073541F"/>
    <w:rsid w:val="00747C12"/>
    <w:rsid w:val="00750727"/>
    <w:rsid w:val="007541D0"/>
    <w:rsid w:val="007635CA"/>
    <w:rsid w:val="00764EE8"/>
    <w:rsid w:val="00770396"/>
    <w:rsid w:val="007717E5"/>
    <w:rsid w:val="00777C98"/>
    <w:rsid w:val="00780F44"/>
    <w:rsid w:val="007815EC"/>
    <w:rsid w:val="00787C75"/>
    <w:rsid w:val="0079008F"/>
    <w:rsid w:val="00790D29"/>
    <w:rsid w:val="0079568F"/>
    <w:rsid w:val="007A1C8D"/>
    <w:rsid w:val="007A223E"/>
    <w:rsid w:val="007A43CA"/>
    <w:rsid w:val="007A6BFA"/>
    <w:rsid w:val="007B10D7"/>
    <w:rsid w:val="007B4E9D"/>
    <w:rsid w:val="007B6447"/>
    <w:rsid w:val="007C1797"/>
    <w:rsid w:val="007C573D"/>
    <w:rsid w:val="007D0963"/>
    <w:rsid w:val="007D2387"/>
    <w:rsid w:val="007D6605"/>
    <w:rsid w:val="007D6CB9"/>
    <w:rsid w:val="007E4751"/>
    <w:rsid w:val="007E5D0A"/>
    <w:rsid w:val="007E6311"/>
    <w:rsid w:val="007F3DC0"/>
    <w:rsid w:val="007F49A8"/>
    <w:rsid w:val="007F6396"/>
    <w:rsid w:val="00802385"/>
    <w:rsid w:val="0080605E"/>
    <w:rsid w:val="00807199"/>
    <w:rsid w:val="00812A42"/>
    <w:rsid w:val="00814D44"/>
    <w:rsid w:val="008153AC"/>
    <w:rsid w:val="008202B5"/>
    <w:rsid w:val="00820B08"/>
    <w:rsid w:val="00832C35"/>
    <w:rsid w:val="0083321E"/>
    <w:rsid w:val="00833863"/>
    <w:rsid w:val="00836B6D"/>
    <w:rsid w:val="0084426C"/>
    <w:rsid w:val="00845E78"/>
    <w:rsid w:val="0084691C"/>
    <w:rsid w:val="0085193D"/>
    <w:rsid w:val="0085220B"/>
    <w:rsid w:val="00857C91"/>
    <w:rsid w:val="008604C4"/>
    <w:rsid w:val="0086210A"/>
    <w:rsid w:val="00866471"/>
    <w:rsid w:val="00866F33"/>
    <w:rsid w:val="00871037"/>
    <w:rsid w:val="008777C2"/>
    <w:rsid w:val="008806AA"/>
    <w:rsid w:val="00882493"/>
    <w:rsid w:val="00882AB8"/>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6B49"/>
    <w:rsid w:val="008B7765"/>
    <w:rsid w:val="008B78A7"/>
    <w:rsid w:val="008C0A62"/>
    <w:rsid w:val="008C501F"/>
    <w:rsid w:val="008C53ED"/>
    <w:rsid w:val="008D3E2C"/>
    <w:rsid w:val="008D40C0"/>
    <w:rsid w:val="008D4834"/>
    <w:rsid w:val="008D5F30"/>
    <w:rsid w:val="008D6520"/>
    <w:rsid w:val="008E0109"/>
    <w:rsid w:val="008E09E4"/>
    <w:rsid w:val="008E1BF3"/>
    <w:rsid w:val="008E7EEB"/>
    <w:rsid w:val="008F022D"/>
    <w:rsid w:val="008F0E7B"/>
    <w:rsid w:val="008F2283"/>
    <w:rsid w:val="008F4B1C"/>
    <w:rsid w:val="008F4E62"/>
    <w:rsid w:val="0090052F"/>
    <w:rsid w:val="0090074B"/>
    <w:rsid w:val="00900B92"/>
    <w:rsid w:val="00901D22"/>
    <w:rsid w:val="00905122"/>
    <w:rsid w:val="00905A83"/>
    <w:rsid w:val="00914C28"/>
    <w:rsid w:val="00916673"/>
    <w:rsid w:val="0092277E"/>
    <w:rsid w:val="009231DE"/>
    <w:rsid w:val="00925A68"/>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61D27"/>
    <w:rsid w:val="0096363C"/>
    <w:rsid w:val="00964974"/>
    <w:rsid w:val="00967EF8"/>
    <w:rsid w:val="00971F6B"/>
    <w:rsid w:val="009725CB"/>
    <w:rsid w:val="0097350B"/>
    <w:rsid w:val="00973B2D"/>
    <w:rsid w:val="00973FD5"/>
    <w:rsid w:val="0097400C"/>
    <w:rsid w:val="00974C09"/>
    <w:rsid w:val="00974CCE"/>
    <w:rsid w:val="009841D6"/>
    <w:rsid w:val="00987B5B"/>
    <w:rsid w:val="00990989"/>
    <w:rsid w:val="009915FE"/>
    <w:rsid w:val="00991942"/>
    <w:rsid w:val="009929E5"/>
    <w:rsid w:val="00996160"/>
    <w:rsid w:val="009971C5"/>
    <w:rsid w:val="009A05E3"/>
    <w:rsid w:val="009A40E3"/>
    <w:rsid w:val="009A508C"/>
    <w:rsid w:val="009A7AE6"/>
    <w:rsid w:val="009B022B"/>
    <w:rsid w:val="009B0966"/>
    <w:rsid w:val="009B130F"/>
    <w:rsid w:val="009B4DB1"/>
    <w:rsid w:val="009B6D2A"/>
    <w:rsid w:val="009C0357"/>
    <w:rsid w:val="009D1E9A"/>
    <w:rsid w:val="009D2269"/>
    <w:rsid w:val="009D299E"/>
    <w:rsid w:val="009D3309"/>
    <w:rsid w:val="009D6FB2"/>
    <w:rsid w:val="009E207A"/>
    <w:rsid w:val="009E3430"/>
    <w:rsid w:val="009E3D43"/>
    <w:rsid w:val="009E4D67"/>
    <w:rsid w:val="009E7513"/>
    <w:rsid w:val="009F05DC"/>
    <w:rsid w:val="009F29FE"/>
    <w:rsid w:val="009F2D74"/>
    <w:rsid w:val="009F33F2"/>
    <w:rsid w:val="009F43C7"/>
    <w:rsid w:val="009F78D9"/>
    <w:rsid w:val="00A00CB5"/>
    <w:rsid w:val="00A0207A"/>
    <w:rsid w:val="00A0233A"/>
    <w:rsid w:val="00A05CC3"/>
    <w:rsid w:val="00A07888"/>
    <w:rsid w:val="00A11911"/>
    <w:rsid w:val="00A12AD7"/>
    <w:rsid w:val="00A12B67"/>
    <w:rsid w:val="00A16DB9"/>
    <w:rsid w:val="00A17A22"/>
    <w:rsid w:val="00A20AF5"/>
    <w:rsid w:val="00A21E00"/>
    <w:rsid w:val="00A27931"/>
    <w:rsid w:val="00A3183C"/>
    <w:rsid w:val="00A35069"/>
    <w:rsid w:val="00A356BE"/>
    <w:rsid w:val="00A35F07"/>
    <w:rsid w:val="00A36DC4"/>
    <w:rsid w:val="00A41DED"/>
    <w:rsid w:val="00A46B50"/>
    <w:rsid w:val="00A4775A"/>
    <w:rsid w:val="00A502B5"/>
    <w:rsid w:val="00A53654"/>
    <w:rsid w:val="00A544B7"/>
    <w:rsid w:val="00A558CA"/>
    <w:rsid w:val="00A5621E"/>
    <w:rsid w:val="00A60BCD"/>
    <w:rsid w:val="00A62970"/>
    <w:rsid w:val="00A62C30"/>
    <w:rsid w:val="00A64755"/>
    <w:rsid w:val="00A70C2D"/>
    <w:rsid w:val="00A7215D"/>
    <w:rsid w:val="00A80104"/>
    <w:rsid w:val="00A81F2A"/>
    <w:rsid w:val="00A86BC1"/>
    <w:rsid w:val="00A87884"/>
    <w:rsid w:val="00A87928"/>
    <w:rsid w:val="00A93FA1"/>
    <w:rsid w:val="00AA04D7"/>
    <w:rsid w:val="00AA0F00"/>
    <w:rsid w:val="00AA2E40"/>
    <w:rsid w:val="00AB1A68"/>
    <w:rsid w:val="00AC1B1C"/>
    <w:rsid w:val="00AC270A"/>
    <w:rsid w:val="00AC3F8C"/>
    <w:rsid w:val="00AC5607"/>
    <w:rsid w:val="00AD3C2E"/>
    <w:rsid w:val="00AE043E"/>
    <w:rsid w:val="00AE1729"/>
    <w:rsid w:val="00AE472E"/>
    <w:rsid w:val="00AE5445"/>
    <w:rsid w:val="00AE7C66"/>
    <w:rsid w:val="00AF0274"/>
    <w:rsid w:val="00AF19DF"/>
    <w:rsid w:val="00AF324A"/>
    <w:rsid w:val="00AF3A78"/>
    <w:rsid w:val="00AF5D3F"/>
    <w:rsid w:val="00AF65D9"/>
    <w:rsid w:val="00AF6D27"/>
    <w:rsid w:val="00AF7B46"/>
    <w:rsid w:val="00B0452F"/>
    <w:rsid w:val="00B10804"/>
    <w:rsid w:val="00B11C50"/>
    <w:rsid w:val="00B131DB"/>
    <w:rsid w:val="00B14F0C"/>
    <w:rsid w:val="00B16423"/>
    <w:rsid w:val="00B1665E"/>
    <w:rsid w:val="00B1695B"/>
    <w:rsid w:val="00B2011F"/>
    <w:rsid w:val="00B24C2A"/>
    <w:rsid w:val="00B26117"/>
    <w:rsid w:val="00B3016F"/>
    <w:rsid w:val="00B31F19"/>
    <w:rsid w:val="00B3550E"/>
    <w:rsid w:val="00B36F24"/>
    <w:rsid w:val="00B37796"/>
    <w:rsid w:val="00B4048F"/>
    <w:rsid w:val="00B40D7F"/>
    <w:rsid w:val="00B423E2"/>
    <w:rsid w:val="00B44D12"/>
    <w:rsid w:val="00B44F6E"/>
    <w:rsid w:val="00B45298"/>
    <w:rsid w:val="00B46245"/>
    <w:rsid w:val="00B47587"/>
    <w:rsid w:val="00B50863"/>
    <w:rsid w:val="00B5299A"/>
    <w:rsid w:val="00B53A16"/>
    <w:rsid w:val="00B53E8C"/>
    <w:rsid w:val="00B57B71"/>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96B66"/>
    <w:rsid w:val="00BA09D2"/>
    <w:rsid w:val="00BA19B7"/>
    <w:rsid w:val="00BA2E57"/>
    <w:rsid w:val="00BA410B"/>
    <w:rsid w:val="00BA4FE3"/>
    <w:rsid w:val="00BA7317"/>
    <w:rsid w:val="00BB0581"/>
    <w:rsid w:val="00BB0A15"/>
    <w:rsid w:val="00BB200D"/>
    <w:rsid w:val="00BB32F6"/>
    <w:rsid w:val="00BB3ACD"/>
    <w:rsid w:val="00BB568D"/>
    <w:rsid w:val="00BB5A16"/>
    <w:rsid w:val="00BB5D00"/>
    <w:rsid w:val="00BB6136"/>
    <w:rsid w:val="00BD02F2"/>
    <w:rsid w:val="00BD1796"/>
    <w:rsid w:val="00BD20AA"/>
    <w:rsid w:val="00BD5C98"/>
    <w:rsid w:val="00BD726C"/>
    <w:rsid w:val="00BD7918"/>
    <w:rsid w:val="00BE183E"/>
    <w:rsid w:val="00BE70A8"/>
    <w:rsid w:val="00BE7DAF"/>
    <w:rsid w:val="00BF10F8"/>
    <w:rsid w:val="00BF1F16"/>
    <w:rsid w:val="00BF7D94"/>
    <w:rsid w:val="00C0255B"/>
    <w:rsid w:val="00C04401"/>
    <w:rsid w:val="00C0541B"/>
    <w:rsid w:val="00C05F8F"/>
    <w:rsid w:val="00C0639C"/>
    <w:rsid w:val="00C0683C"/>
    <w:rsid w:val="00C06DED"/>
    <w:rsid w:val="00C06EB2"/>
    <w:rsid w:val="00C118BD"/>
    <w:rsid w:val="00C159C9"/>
    <w:rsid w:val="00C214AD"/>
    <w:rsid w:val="00C239FC"/>
    <w:rsid w:val="00C30147"/>
    <w:rsid w:val="00C318C4"/>
    <w:rsid w:val="00C341A9"/>
    <w:rsid w:val="00C34677"/>
    <w:rsid w:val="00C36C92"/>
    <w:rsid w:val="00C37D4C"/>
    <w:rsid w:val="00C47F23"/>
    <w:rsid w:val="00C542B3"/>
    <w:rsid w:val="00C57EA0"/>
    <w:rsid w:val="00C608B5"/>
    <w:rsid w:val="00C6131D"/>
    <w:rsid w:val="00C6353B"/>
    <w:rsid w:val="00C64914"/>
    <w:rsid w:val="00C672CE"/>
    <w:rsid w:val="00C67484"/>
    <w:rsid w:val="00C67A57"/>
    <w:rsid w:val="00C74432"/>
    <w:rsid w:val="00C75940"/>
    <w:rsid w:val="00C7639A"/>
    <w:rsid w:val="00C77503"/>
    <w:rsid w:val="00C77964"/>
    <w:rsid w:val="00C8110F"/>
    <w:rsid w:val="00C8539E"/>
    <w:rsid w:val="00C87D06"/>
    <w:rsid w:val="00C9586F"/>
    <w:rsid w:val="00CA4198"/>
    <w:rsid w:val="00CA4E5B"/>
    <w:rsid w:val="00CA5028"/>
    <w:rsid w:val="00CA5213"/>
    <w:rsid w:val="00CA76F9"/>
    <w:rsid w:val="00CB1256"/>
    <w:rsid w:val="00CB2506"/>
    <w:rsid w:val="00CC0659"/>
    <w:rsid w:val="00CC08FB"/>
    <w:rsid w:val="00CC2FE7"/>
    <w:rsid w:val="00CC49A0"/>
    <w:rsid w:val="00CC7025"/>
    <w:rsid w:val="00CD22B7"/>
    <w:rsid w:val="00CD231C"/>
    <w:rsid w:val="00CD3293"/>
    <w:rsid w:val="00CD77C8"/>
    <w:rsid w:val="00CE2A51"/>
    <w:rsid w:val="00CF19E2"/>
    <w:rsid w:val="00CF328C"/>
    <w:rsid w:val="00CF455C"/>
    <w:rsid w:val="00CF551F"/>
    <w:rsid w:val="00CF58F3"/>
    <w:rsid w:val="00CF5EBD"/>
    <w:rsid w:val="00CF6DEB"/>
    <w:rsid w:val="00CF71B7"/>
    <w:rsid w:val="00D006CD"/>
    <w:rsid w:val="00D11CAE"/>
    <w:rsid w:val="00D13152"/>
    <w:rsid w:val="00D16F8F"/>
    <w:rsid w:val="00D171B9"/>
    <w:rsid w:val="00D20FC3"/>
    <w:rsid w:val="00D21461"/>
    <w:rsid w:val="00D234E6"/>
    <w:rsid w:val="00D26D35"/>
    <w:rsid w:val="00D26F4A"/>
    <w:rsid w:val="00D277E1"/>
    <w:rsid w:val="00D30B9B"/>
    <w:rsid w:val="00D3100C"/>
    <w:rsid w:val="00D328A6"/>
    <w:rsid w:val="00D4477E"/>
    <w:rsid w:val="00D45025"/>
    <w:rsid w:val="00D50F36"/>
    <w:rsid w:val="00D52B2B"/>
    <w:rsid w:val="00D55D77"/>
    <w:rsid w:val="00D560F6"/>
    <w:rsid w:val="00D56402"/>
    <w:rsid w:val="00D6114E"/>
    <w:rsid w:val="00D61215"/>
    <w:rsid w:val="00D62C30"/>
    <w:rsid w:val="00D669CE"/>
    <w:rsid w:val="00D77478"/>
    <w:rsid w:val="00D80847"/>
    <w:rsid w:val="00D82605"/>
    <w:rsid w:val="00D82CAB"/>
    <w:rsid w:val="00D83B54"/>
    <w:rsid w:val="00D90751"/>
    <w:rsid w:val="00D94510"/>
    <w:rsid w:val="00D94713"/>
    <w:rsid w:val="00DA0149"/>
    <w:rsid w:val="00DA144F"/>
    <w:rsid w:val="00DA2617"/>
    <w:rsid w:val="00DA3D41"/>
    <w:rsid w:val="00DA4873"/>
    <w:rsid w:val="00DA5721"/>
    <w:rsid w:val="00DA754D"/>
    <w:rsid w:val="00DB1576"/>
    <w:rsid w:val="00DB571F"/>
    <w:rsid w:val="00DB5EF5"/>
    <w:rsid w:val="00DC0B9E"/>
    <w:rsid w:val="00DC1A83"/>
    <w:rsid w:val="00DC5908"/>
    <w:rsid w:val="00DC73A4"/>
    <w:rsid w:val="00DD1F4C"/>
    <w:rsid w:val="00DE39CF"/>
    <w:rsid w:val="00DE499B"/>
    <w:rsid w:val="00DE4A89"/>
    <w:rsid w:val="00DF15A2"/>
    <w:rsid w:val="00DF21AD"/>
    <w:rsid w:val="00E01E48"/>
    <w:rsid w:val="00E024C8"/>
    <w:rsid w:val="00E02E80"/>
    <w:rsid w:val="00E04DFE"/>
    <w:rsid w:val="00E0587B"/>
    <w:rsid w:val="00E0670C"/>
    <w:rsid w:val="00E079DC"/>
    <w:rsid w:val="00E13366"/>
    <w:rsid w:val="00E1382C"/>
    <w:rsid w:val="00E14AF0"/>
    <w:rsid w:val="00E150F9"/>
    <w:rsid w:val="00E1796A"/>
    <w:rsid w:val="00E21204"/>
    <w:rsid w:val="00E24660"/>
    <w:rsid w:val="00E24CC2"/>
    <w:rsid w:val="00E25555"/>
    <w:rsid w:val="00E33431"/>
    <w:rsid w:val="00E33F8E"/>
    <w:rsid w:val="00E34744"/>
    <w:rsid w:val="00E36A36"/>
    <w:rsid w:val="00E42F56"/>
    <w:rsid w:val="00E42F7F"/>
    <w:rsid w:val="00E43186"/>
    <w:rsid w:val="00E47B4A"/>
    <w:rsid w:val="00E5400F"/>
    <w:rsid w:val="00E5447C"/>
    <w:rsid w:val="00E545AE"/>
    <w:rsid w:val="00E5513E"/>
    <w:rsid w:val="00E57EB6"/>
    <w:rsid w:val="00E62022"/>
    <w:rsid w:val="00E63F2B"/>
    <w:rsid w:val="00E70872"/>
    <w:rsid w:val="00E708C5"/>
    <w:rsid w:val="00E7090E"/>
    <w:rsid w:val="00E72153"/>
    <w:rsid w:val="00E72343"/>
    <w:rsid w:val="00E7236F"/>
    <w:rsid w:val="00E73E75"/>
    <w:rsid w:val="00E746AA"/>
    <w:rsid w:val="00E76634"/>
    <w:rsid w:val="00E80D4F"/>
    <w:rsid w:val="00E82C59"/>
    <w:rsid w:val="00E856A9"/>
    <w:rsid w:val="00E870A2"/>
    <w:rsid w:val="00E938FE"/>
    <w:rsid w:val="00E94E1A"/>
    <w:rsid w:val="00E951A0"/>
    <w:rsid w:val="00E95A56"/>
    <w:rsid w:val="00EA1050"/>
    <w:rsid w:val="00EA11A9"/>
    <w:rsid w:val="00EA1EEF"/>
    <w:rsid w:val="00EA4C3E"/>
    <w:rsid w:val="00EA58F5"/>
    <w:rsid w:val="00EA5EAA"/>
    <w:rsid w:val="00EA6F0C"/>
    <w:rsid w:val="00EB022F"/>
    <w:rsid w:val="00EB246E"/>
    <w:rsid w:val="00EB32C1"/>
    <w:rsid w:val="00EB6701"/>
    <w:rsid w:val="00EB6E2D"/>
    <w:rsid w:val="00EB6E32"/>
    <w:rsid w:val="00EB7EF1"/>
    <w:rsid w:val="00EC0DDA"/>
    <w:rsid w:val="00EC55DF"/>
    <w:rsid w:val="00EC5DD8"/>
    <w:rsid w:val="00ED0684"/>
    <w:rsid w:val="00ED21B1"/>
    <w:rsid w:val="00ED45DB"/>
    <w:rsid w:val="00ED549C"/>
    <w:rsid w:val="00EE074B"/>
    <w:rsid w:val="00EE3FF4"/>
    <w:rsid w:val="00EE4EF0"/>
    <w:rsid w:val="00EE5E13"/>
    <w:rsid w:val="00EE6B4B"/>
    <w:rsid w:val="00EF490E"/>
    <w:rsid w:val="00EF6CEB"/>
    <w:rsid w:val="00EF78EC"/>
    <w:rsid w:val="00F00177"/>
    <w:rsid w:val="00F024FA"/>
    <w:rsid w:val="00F0441B"/>
    <w:rsid w:val="00F1070C"/>
    <w:rsid w:val="00F1305C"/>
    <w:rsid w:val="00F14373"/>
    <w:rsid w:val="00F231ED"/>
    <w:rsid w:val="00F27BD1"/>
    <w:rsid w:val="00F31F83"/>
    <w:rsid w:val="00F3495E"/>
    <w:rsid w:val="00F35C9D"/>
    <w:rsid w:val="00F4149F"/>
    <w:rsid w:val="00F44AAB"/>
    <w:rsid w:val="00F44C1B"/>
    <w:rsid w:val="00F46340"/>
    <w:rsid w:val="00F521B1"/>
    <w:rsid w:val="00F53F4E"/>
    <w:rsid w:val="00F54EF7"/>
    <w:rsid w:val="00F5605A"/>
    <w:rsid w:val="00F56DA0"/>
    <w:rsid w:val="00F6462C"/>
    <w:rsid w:val="00F6545B"/>
    <w:rsid w:val="00F66350"/>
    <w:rsid w:val="00F722BC"/>
    <w:rsid w:val="00F7274C"/>
    <w:rsid w:val="00F75E99"/>
    <w:rsid w:val="00F7672B"/>
    <w:rsid w:val="00F775D2"/>
    <w:rsid w:val="00F83065"/>
    <w:rsid w:val="00F83B82"/>
    <w:rsid w:val="00F9103A"/>
    <w:rsid w:val="00F917F0"/>
    <w:rsid w:val="00F94CFA"/>
    <w:rsid w:val="00F95BFB"/>
    <w:rsid w:val="00F9722B"/>
    <w:rsid w:val="00F97F2A"/>
    <w:rsid w:val="00FA1C5B"/>
    <w:rsid w:val="00FA1DE5"/>
    <w:rsid w:val="00FA4093"/>
    <w:rsid w:val="00FB1171"/>
    <w:rsid w:val="00FB2595"/>
    <w:rsid w:val="00FB25B5"/>
    <w:rsid w:val="00FB54A6"/>
    <w:rsid w:val="00FB5861"/>
    <w:rsid w:val="00FB7BF0"/>
    <w:rsid w:val="00FC1B0F"/>
    <w:rsid w:val="00FC229C"/>
    <w:rsid w:val="00FC2CF6"/>
    <w:rsid w:val="00FC6C2A"/>
    <w:rsid w:val="00FC7DE8"/>
    <w:rsid w:val="00FD0E52"/>
    <w:rsid w:val="00FD14C9"/>
    <w:rsid w:val="00FD480A"/>
    <w:rsid w:val="00FE09F8"/>
    <w:rsid w:val="00FE1D8C"/>
    <w:rsid w:val="00FE392E"/>
    <w:rsid w:val="00FE6347"/>
    <w:rsid w:val="00FF11F5"/>
    <w:rsid w:val="00FF1CB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gcsu.edu/sites/senate.gcsu.edu/files/CAPCreview%28Oct2011%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57A4-02BD-41E4-A760-94CEDD35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5819</Words>
  <Characters>33173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8</cp:revision>
  <cp:lastPrinted>2014-03-07T02:07:00Z</cp:lastPrinted>
  <dcterms:created xsi:type="dcterms:W3CDTF">2014-11-29T20:42:00Z</dcterms:created>
  <dcterms:modified xsi:type="dcterms:W3CDTF">2014-12-21T18:31:00Z</dcterms:modified>
</cp:coreProperties>
</file>