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A77CC" w14:textId="77777777" w:rsidR="00F64E97" w:rsidRDefault="00BD0050" w:rsidP="001D5938">
      <w:pPr>
        <w:jc w:val="both"/>
        <w:rPr>
          <w:sz w:val="22"/>
          <w:szCs w:val="22"/>
        </w:rPr>
      </w:pPr>
      <w:r>
        <w:rPr>
          <w:b/>
          <w:sz w:val="22"/>
          <w:szCs w:val="22"/>
        </w:rPr>
        <w:t> </w:t>
      </w:r>
    </w:p>
    <w:p w14:paraId="14455F72" w14:textId="4B7248D3" w:rsidR="00E67F38" w:rsidRDefault="00E67F38" w:rsidP="001D5938">
      <w:pPr>
        <w:jc w:val="both"/>
      </w:pPr>
      <w:r>
        <w:rPr>
          <w:b/>
          <w:bCs/>
          <w:sz w:val="20"/>
          <w:szCs w:val="20"/>
        </w:rPr>
        <w:t>Committee Name:</w:t>
      </w:r>
      <w:r w:rsidRPr="00E67F38">
        <w:t xml:space="preserve"> </w:t>
      </w:r>
      <w:r w:rsidRPr="00E67F38">
        <w:rPr>
          <w:b/>
          <w:bCs/>
          <w:sz w:val="22"/>
          <w:szCs w:val="22"/>
        </w:rPr>
        <w:t>Resources, Planning, and Institutional Policy Committee (RPIPC)</w:t>
      </w:r>
    </w:p>
    <w:p w14:paraId="446B4FF0" w14:textId="77777777" w:rsidR="00E67F38" w:rsidRDefault="00E67F38" w:rsidP="001D5938">
      <w:pPr>
        <w:jc w:val="both"/>
      </w:pPr>
      <w:r>
        <w:rPr>
          <w:b/>
          <w:bCs/>
          <w:sz w:val="20"/>
          <w:szCs w:val="20"/>
        </w:rPr>
        <w:t> </w:t>
      </w:r>
    </w:p>
    <w:p w14:paraId="21915B3A" w14:textId="64A78C4D" w:rsidR="00E67F38" w:rsidRDefault="00E67F38" w:rsidP="001D5938">
      <w:pPr>
        <w:jc w:val="both"/>
        <w:rPr>
          <w:sz w:val="28"/>
          <w:szCs w:val="28"/>
        </w:rPr>
      </w:pPr>
      <w:r>
        <w:rPr>
          <w:b/>
          <w:bCs/>
          <w:sz w:val="20"/>
          <w:szCs w:val="20"/>
        </w:rPr>
        <w:t>Academic Year: 202</w:t>
      </w:r>
      <w:r w:rsidR="00AF4832">
        <w:rPr>
          <w:b/>
          <w:bCs/>
          <w:sz w:val="20"/>
          <w:szCs w:val="20"/>
        </w:rPr>
        <w:t>3</w:t>
      </w:r>
      <w:r>
        <w:rPr>
          <w:b/>
          <w:bCs/>
          <w:sz w:val="20"/>
          <w:szCs w:val="20"/>
        </w:rPr>
        <w:t>-202</w:t>
      </w:r>
      <w:r w:rsidR="00AF4832">
        <w:rPr>
          <w:b/>
          <w:bCs/>
          <w:sz w:val="20"/>
          <w:szCs w:val="20"/>
        </w:rPr>
        <w:t>4</w:t>
      </w:r>
    </w:p>
    <w:p w14:paraId="4622058C" w14:textId="77777777" w:rsidR="00F64E97" w:rsidRDefault="00F64E97" w:rsidP="001D5938">
      <w:pPr>
        <w:jc w:val="both"/>
        <w:rPr>
          <w:sz w:val="22"/>
          <w:szCs w:val="22"/>
        </w:rPr>
      </w:pPr>
    </w:p>
    <w:p w14:paraId="223BA806" w14:textId="77777777" w:rsidR="00F64E97" w:rsidRDefault="00BD0050" w:rsidP="001D5938">
      <w:pPr>
        <w:jc w:val="both"/>
        <w:rPr>
          <w:sz w:val="22"/>
          <w:szCs w:val="22"/>
        </w:rPr>
      </w:pPr>
      <w:r>
        <w:rPr>
          <w:b/>
          <w:sz w:val="22"/>
          <w:szCs w:val="22"/>
        </w:rPr>
        <w:t>Committee Charge:</w:t>
      </w:r>
    </w:p>
    <w:p w14:paraId="65A9B1B0" w14:textId="77777777" w:rsidR="00F64E97" w:rsidRDefault="00BD0050" w:rsidP="001D5938">
      <w:pPr>
        <w:jc w:val="both"/>
        <w:rPr>
          <w:i/>
          <w:sz w:val="22"/>
          <w:szCs w:val="22"/>
        </w:rPr>
      </w:pPr>
      <w:r>
        <w:rPr>
          <w:i/>
          <w:sz w:val="22"/>
          <w:szCs w:val="22"/>
        </w:rPr>
        <w:t>V.Section</w:t>
      </w:r>
      <w:proofErr w:type="gramStart"/>
      <w:r>
        <w:rPr>
          <w:i/>
          <w:sz w:val="22"/>
          <w:szCs w:val="22"/>
        </w:rPr>
        <w:t>2.C.</w:t>
      </w:r>
      <w:proofErr w:type="gramEnd"/>
      <w:r>
        <w:rPr>
          <w:i/>
          <w:sz w:val="22"/>
          <w:szCs w:val="22"/>
        </w:rPr>
        <w:t>5.a. Membership. The Resources, Planning, and Institutional Policy Committee 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3A12A007" w14:textId="77777777" w:rsidR="00F64E97" w:rsidRDefault="00F64E97" w:rsidP="001D5938">
      <w:pPr>
        <w:jc w:val="both"/>
        <w:rPr>
          <w:i/>
          <w:sz w:val="22"/>
          <w:szCs w:val="22"/>
        </w:rPr>
      </w:pPr>
    </w:p>
    <w:p w14:paraId="77920661" w14:textId="77777777" w:rsidR="00F64E97" w:rsidRDefault="00BD0050" w:rsidP="001D5938">
      <w:pPr>
        <w:jc w:val="both"/>
        <w:rPr>
          <w:i/>
          <w:sz w:val="22"/>
          <w:szCs w:val="22"/>
        </w:rPr>
      </w:pPr>
      <w:r>
        <w:rPr>
          <w:i/>
          <w:sz w:val="22"/>
          <w:szCs w:val="22"/>
        </w:rPr>
        <w:t>V.Section</w:t>
      </w:r>
      <w:proofErr w:type="gramStart"/>
      <w:r>
        <w:rPr>
          <w:i/>
          <w:sz w:val="22"/>
          <w:szCs w:val="22"/>
        </w:rPr>
        <w:t>2.C.</w:t>
      </w:r>
      <w:proofErr w:type="gramEnd"/>
      <w:r>
        <w:rPr>
          <w:i/>
          <w:sz w:val="22"/>
          <w:szCs w:val="22"/>
        </w:rPr>
        <w:t>5.b. Scope.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380BAF46" w14:textId="77777777" w:rsidR="00F64E97" w:rsidRDefault="00BD0050" w:rsidP="001D5938">
      <w:pPr>
        <w:jc w:val="both"/>
        <w:rPr>
          <w:sz w:val="22"/>
          <w:szCs w:val="22"/>
        </w:rPr>
      </w:pPr>
      <w:bookmarkStart w:id="0" w:name="_gjdgxs" w:colFirst="0" w:colLast="0"/>
      <w:bookmarkEnd w:id="0"/>
      <w:r>
        <w:rPr>
          <w:b/>
          <w:sz w:val="22"/>
          <w:szCs w:val="22"/>
        </w:rPr>
        <w:t> </w:t>
      </w:r>
    </w:p>
    <w:p w14:paraId="1BCFAB42" w14:textId="3363DB89" w:rsidR="00F64E97" w:rsidRPr="001D5938" w:rsidRDefault="00BD0050" w:rsidP="001D5938">
      <w:pPr>
        <w:jc w:val="both"/>
        <w:rPr>
          <w:sz w:val="22"/>
          <w:szCs w:val="22"/>
        </w:rPr>
      </w:pPr>
      <w:r>
        <w:rPr>
          <w:b/>
          <w:sz w:val="22"/>
          <w:szCs w:val="22"/>
        </w:rPr>
        <w:t>Committee Calendar:</w:t>
      </w:r>
      <w:r>
        <w:rPr>
          <w:i/>
          <w:sz w:val="22"/>
          <w:szCs w:val="22"/>
        </w:rPr>
        <w:t xml:space="preserve"> </w:t>
      </w:r>
      <w:r w:rsidR="001D5938">
        <w:rPr>
          <w:i/>
          <w:sz w:val="22"/>
          <w:szCs w:val="22"/>
        </w:rPr>
        <w:t>September</w:t>
      </w:r>
      <w:r w:rsidR="005A06C6">
        <w:rPr>
          <w:i/>
          <w:sz w:val="22"/>
          <w:szCs w:val="22"/>
        </w:rPr>
        <w:t xml:space="preserve"> </w:t>
      </w:r>
      <w:r w:rsidR="00557662">
        <w:rPr>
          <w:i/>
          <w:sz w:val="22"/>
          <w:szCs w:val="22"/>
        </w:rPr>
        <w:t>1</w:t>
      </w:r>
      <w:r w:rsidR="005A06C6">
        <w:rPr>
          <w:i/>
          <w:sz w:val="22"/>
          <w:szCs w:val="22"/>
        </w:rPr>
        <w:t>, 202</w:t>
      </w:r>
      <w:r w:rsidR="00557662">
        <w:rPr>
          <w:i/>
          <w:sz w:val="22"/>
          <w:szCs w:val="22"/>
        </w:rPr>
        <w:t>3</w:t>
      </w:r>
      <w:r>
        <w:rPr>
          <w:i/>
          <w:sz w:val="22"/>
          <w:szCs w:val="22"/>
        </w:rPr>
        <w:t xml:space="preserve">; </w:t>
      </w:r>
      <w:r w:rsidR="005A06C6">
        <w:rPr>
          <w:i/>
          <w:sz w:val="22"/>
          <w:szCs w:val="22"/>
        </w:rPr>
        <w:t>October</w:t>
      </w:r>
      <w:r w:rsidR="001D5938">
        <w:rPr>
          <w:i/>
          <w:sz w:val="22"/>
          <w:szCs w:val="22"/>
        </w:rPr>
        <w:t xml:space="preserve"> </w:t>
      </w:r>
      <w:r w:rsidR="00557662">
        <w:rPr>
          <w:i/>
          <w:sz w:val="22"/>
          <w:szCs w:val="22"/>
        </w:rPr>
        <w:t>6</w:t>
      </w:r>
      <w:r w:rsidR="005A06C6">
        <w:rPr>
          <w:i/>
          <w:sz w:val="22"/>
          <w:szCs w:val="22"/>
        </w:rPr>
        <w:t>, 202</w:t>
      </w:r>
      <w:r w:rsidR="00557662">
        <w:rPr>
          <w:i/>
          <w:sz w:val="22"/>
          <w:szCs w:val="22"/>
        </w:rPr>
        <w:t>3</w:t>
      </w:r>
      <w:r>
        <w:rPr>
          <w:i/>
          <w:sz w:val="22"/>
          <w:szCs w:val="22"/>
        </w:rPr>
        <w:t xml:space="preserve">; </w:t>
      </w:r>
      <w:r w:rsidR="001D5938">
        <w:rPr>
          <w:i/>
          <w:sz w:val="22"/>
          <w:szCs w:val="22"/>
        </w:rPr>
        <w:t xml:space="preserve">November </w:t>
      </w:r>
      <w:r w:rsidR="00016B66">
        <w:rPr>
          <w:i/>
          <w:sz w:val="22"/>
          <w:szCs w:val="22"/>
        </w:rPr>
        <w:t>3</w:t>
      </w:r>
      <w:r w:rsidR="001D5938">
        <w:rPr>
          <w:i/>
          <w:sz w:val="22"/>
          <w:szCs w:val="22"/>
        </w:rPr>
        <w:t>, 202</w:t>
      </w:r>
      <w:r w:rsidR="00016B66">
        <w:rPr>
          <w:i/>
          <w:sz w:val="22"/>
          <w:szCs w:val="22"/>
        </w:rPr>
        <w:t>3</w:t>
      </w:r>
      <w:r w:rsidR="001D5938">
        <w:rPr>
          <w:i/>
          <w:sz w:val="22"/>
          <w:szCs w:val="22"/>
        </w:rPr>
        <w:t xml:space="preserve">; </w:t>
      </w:r>
      <w:r w:rsidR="005A06C6">
        <w:rPr>
          <w:i/>
          <w:sz w:val="22"/>
          <w:szCs w:val="22"/>
        </w:rPr>
        <w:t>January</w:t>
      </w:r>
      <w:r w:rsidR="001D5938">
        <w:rPr>
          <w:i/>
          <w:sz w:val="22"/>
          <w:szCs w:val="22"/>
        </w:rPr>
        <w:t xml:space="preserve"> </w:t>
      </w:r>
      <w:r w:rsidR="00016B66">
        <w:rPr>
          <w:i/>
          <w:sz w:val="22"/>
          <w:szCs w:val="22"/>
        </w:rPr>
        <w:t>5</w:t>
      </w:r>
      <w:r w:rsidR="005A06C6">
        <w:rPr>
          <w:i/>
          <w:sz w:val="22"/>
          <w:szCs w:val="22"/>
        </w:rPr>
        <w:t>,202</w:t>
      </w:r>
      <w:r w:rsidR="00016B66">
        <w:rPr>
          <w:i/>
          <w:sz w:val="22"/>
          <w:szCs w:val="22"/>
        </w:rPr>
        <w:t>4</w:t>
      </w:r>
      <w:r w:rsidR="005A06C6">
        <w:rPr>
          <w:i/>
          <w:sz w:val="22"/>
          <w:szCs w:val="22"/>
        </w:rPr>
        <w:t xml:space="preserve">, February </w:t>
      </w:r>
      <w:r w:rsidR="00016B66">
        <w:rPr>
          <w:i/>
          <w:sz w:val="22"/>
          <w:szCs w:val="22"/>
        </w:rPr>
        <w:t>9</w:t>
      </w:r>
      <w:r w:rsidR="005A06C6">
        <w:rPr>
          <w:i/>
          <w:sz w:val="22"/>
          <w:szCs w:val="22"/>
        </w:rPr>
        <w:t>, 202</w:t>
      </w:r>
      <w:r w:rsidR="00016B66">
        <w:rPr>
          <w:i/>
          <w:sz w:val="22"/>
          <w:szCs w:val="22"/>
        </w:rPr>
        <w:t>4</w:t>
      </w:r>
      <w:r w:rsidR="005A06C6">
        <w:rPr>
          <w:i/>
          <w:sz w:val="22"/>
          <w:szCs w:val="22"/>
        </w:rPr>
        <w:t xml:space="preserve">, March </w:t>
      </w:r>
      <w:r w:rsidR="00C24A31">
        <w:rPr>
          <w:i/>
          <w:sz w:val="22"/>
          <w:szCs w:val="22"/>
        </w:rPr>
        <w:t>1</w:t>
      </w:r>
      <w:r w:rsidR="005A06C6">
        <w:rPr>
          <w:i/>
          <w:sz w:val="22"/>
          <w:szCs w:val="22"/>
        </w:rPr>
        <w:t>, 202</w:t>
      </w:r>
      <w:r w:rsidR="00C24A31">
        <w:rPr>
          <w:i/>
          <w:sz w:val="22"/>
          <w:szCs w:val="22"/>
        </w:rPr>
        <w:t>4</w:t>
      </w:r>
      <w:r w:rsidR="005A06C6">
        <w:rPr>
          <w:i/>
          <w:sz w:val="22"/>
          <w:szCs w:val="22"/>
        </w:rPr>
        <w:t>, April</w:t>
      </w:r>
      <w:r w:rsidR="001D5938">
        <w:rPr>
          <w:i/>
          <w:sz w:val="22"/>
          <w:szCs w:val="22"/>
        </w:rPr>
        <w:t xml:space="preserve"> </w:t>
      </w:r>
      <w:r w:rsidR="00C24A31">
        <w:rPr>
          <w:i/>
          <w:sz w:val="22"/>
          <w:szCs w:val="22"/>
        </w:rPr>
        <w:t>5</w:t>
      </w:r>
      <w:r w:rsidR="005A06C6">
        <w:rPr>
          <w:i/>
          <w:sz w:val="22"/>
          <w:szCs w:val="22"/>
        </w:rPr>
        <w:t>, 20</w:t>
      </w:r>
      <w:r w:rsidR="001D5938">
        <w:rPr>
          <w:i/>
          <w:sz w:val="22"/>
          <w:szCs w:val="22"/>
        </w:rPr>
        <w:t>2</w:t>
      </w:r>
      <w:r w:rsidR="00C24A31">
        <w:rPr>
          <w:i/>
          <w:sz w:val="22"/>
          <w:szCs w:val="22"/>
        </w:rPr>
        <w:t>4</w:t>
      </w:r>
      <w:r>
        <w:rPr>
          <w:i/>
          <w:sz w:val="22"/>
          <w:szCs w:val="22"/>
        </w:rPr>
        <w:t xml:space="preserve">. </w:t>
      </w:r>
    </w:p>
    <w:p w14:paraId="08E9C67E" w14:textId="77777777" w:rsidR="00F64E97" w:rsidRDefault="00BD0050" w:rsidP="001D5938">
      <w:pPr>
        <w:jc w:val="both"/>
        <w:rPr>
          <w:sz w:val="22"/>
          <w:szCs w:val="22"/>
        </w:rPr>
      </w:pPr>
      <w:r>
        <w:rPr>
          <w:b/>
          <w:sz w:val="22"/>
          <w:szCs w:val="22"/>
        </w:rPr>
        <w:t> </w:t>
      </w:r>
    </w:p>
    <w:p w14:paraId="0B707624" w14:textId="77777777" w:rsidR="00F64E97" w:rsidRDefault="00BD0050" w:rsidP="001D5938">
      <w:pPr>
        <w:jc w:val="both"/>
        <w:rPr>
          <w:sz w:val="22"/>
          <w:szCs w:val="22"/>
        </w:rPr>
      </w:pPr>
      <w:r>
        <w:rPr>
          <w:b/>
          <w:sz w:val="22"/>
          <w:szCs w:val="22"/>
        </w:rPr>
        <w:t>Executive Summary</w:t>
      </w:r>
      <w:r>
        <w:rPr>
          <w:sz w:val="22"/>
          <w:szCs w:val="22"/>
        </w:rPr>
        <w:t>:</w:t>
      </w:r>
    </w:p>
    <w:p w14:paraId="55397FB4" w14:textId="77777777" w:rsidR="00AE4079" w:rsidRPr="00AE4079" w:rsidRDefault="00AE4079" w:rsidP="00AE4079">
      <w:pPr>
        <w:rPr>
          <w:bCs/>
          <w:i/>
          <w:iCs/>
          <w:sz w:val="22"/>
          <w:szCs w:val="22"/>
        </w:rPr>
      </w:pPr>
      <w:r w:rsidRPr="00AE4079">
        <w:rPr>
          <w:bCs/>
          <w:i/>
          <w:iCs/>
          <w:sz w:val="22"/>
          <w:szCs w:val="22"/>
        </w:rPr>
        <w:t>RPIPC had productive year for the 2023-2024 Senate year.  Over the course of the year, we addressed the following items:</w:t>
      </w:r>
    </w:p>
    <w:p w14:paraId="098AC9C9" w14:textId="3246F5B6" w:rsidR="00E453FE" w:rsidRPr="0076024C" w:rsidRDefault="00E453FE" w:rsidP="0076024C">
      <w:pPr>
        <w:pStyle w:val="ListParagraph"/>
        <w:numPr>
          <w:ilvl w:val="0"/>
          <w:numId w:val="27"/>
        </w:numPr>
        <w:rPr>
          <w:bCs/>
          <w:i/>
          <w:iCs/>
          <w:sz w:val="22"/>
          <w:szCs w:val="22"/>
        </w:rPr>
      </w:pPr>
      <w:r w:rsidRPr="0076024C">
        <w:rPr>
          <w:bCs/>
          <w:i/>
          <w:iCs/>
          <w:sz w:val="22"/>
          <w:szCs w:val="22"/>
        </w:rPr>
        <w:t>GCSU Amorous Relationship Policy Reporting Procedures</w:t>
      </w:r>
      <w:r w:rsidR="0076024C" w:rsidRPr="0076024C">
        <w:rPr>
          <w:bCs/>
          <w:i/>
          <w:iCs/>
          <w:sz w:val="22"/>
          <w:szCs w:val="22"/>
        </w:rPr>
        <w:t xml:space="preserve"> - </w:t>
      </w:r>
      <w:r w:rsidRPr="0076024C">
        <w:rPr>
          <w:bCs/>
          <w:i/>
          <w:iCs/>
          <w:sz w:val="22"/>
          <w:szCs w:val="22"/>
        </w:rPr>
        <w:t>RPIPC took on this item from the previous year’s agenda.  This item was addressed in tandem with FAPC.  Our task was to develop a reporting procedure that would ensure that the Amorous Relationship policy was strictly followed.  We started with a draft of procedures that was created in the previous year.  We had the then GCSU General Counsel, Brent Montroy, review the procedure.  Brent made modifications and advised on specifics of the procedures.  Based on his counsel, we reached out to GCSU’s Chief Human Resources Officer, Carol Ward, for clarification on how married spouses would be handled in specific situations based on USG policy.  While waiting to hear back from Carol, the chair of FAPC found existing procedures embedded in GCSU Amorous Relationship Policy that we believe to be sufficient.  We are waiting for agreement from HR but believe the matter is resolved.</w:t>
      </w:r>
    </w:p>
    <w:p w14:paraId="41D7C20E" w14:textId="5160D6ED" w:rsidR="00E453FE" w:rsidRPr="0076024C" w:rsidRDefault="00E453FE" w:rsidP="0076024C">
      <w:pPr>
        <w:pStyle w:val="ListParagraph"/>
        <w:numPr>
          <w:ilvl w:val="0"/>
          <w:numId w:val="27"/>
        </w:numPr>
        <w:rPr>
          <w:bCs/>
          <w:i/>
          <w:iCs/>
          <w:sz w:val="22"/>
          <w:szCs w:val="22"/>
        </w:rPr>
      </w:pPr>
      <w:r w:rsidRPr="0076024C">
        <w:rPr>
          <w:bCs/>
          <w:i/>
          <w:iCs/>
          <w:sz w:val="22"/>
          <w:szCs w:val="22"/>
        </w:rPr>
        <w:t>Parking</w:t>
      </w:r>
      <w:r w:rsidR="0076024C" w:rsidRPr="0076024C">
        <w:rPr>
          <w:bCs/>
          <w:i/>
          <w:iCs/>
          <w:sz w:val="22"/>
          <w:szCs w:val="22"/>
        </w:rPr>
        <w:t xml:space="preserve"> - </w:t>
      </w:r>
      <w:r w:rsidRPr="0076024C">
        <w:rPr>
          <w:bCs/>
          <w:i/>
          <w:iCs/>
          <w:sz w:val="22"/>
          <w:szCs w:val="22"/>
        </w:rPr>
        <w:t xml:space="preserve">Members of RPIPC brought concerns from their peers that students were parking in employee lots.  It was believed that the move from hang tags to license plates for parking identification led to some confusion for students about which lots they could park in.  John Jackson, the Director of Parking &amp; Transportation </w:t>
      </w:r>
      <w:proofErr w:type="gramStart"/>
      <w:r w:rsidRPr="0076024C">
        <w:rPr>
          <w:bCs/>
          <w:i/>
          <w:iCs/>
          <w:sz w:val="22"/>
          <w:szCs w:val="22"/>
        </w:rPr>
        <w:t>Services</w:t>
      </w:r>
      <w:proofErr w:type="gramEnd"/>
      <w:r w:rsidRPr="0076024C">
        <w:rPr>
          <w:bCs/>
          <w:i/>
          <w:iCs/>
          <w:sz w:val="22"/>
          <w:szCs w:val="22"/>
        </w:rPr>
        <w:t xml:space="preserve"> and a member of RPIPC, presented the committee with information on parking fines for the first several weeks of the school year.  Parking &amp; Transportation put up signs to indicate faculty lots.  This seemed to resolve the issue.</w:t>
      </w:r>
    </w:p>
    <w:p w14:paraId="0D3C7CBD" w14:textId="386842E9" w:rsidR="00E453FE" w:rsidRPr="0076024C" w:rsidRDefault="00E453FE" w:rsidP="0076024C">
      <w:pPr>
        <w:pStyle w:val="ListParagraph"/>
        <w:numPr>
          <w:ilvl w:val="0"/>
          <w:numId w:val="27"/>
        </w:numPr>
        <w:rPr>
          <w:bCs/>
          <w:i/>
          <w:iCs/>
          <w:sz w:val="22"/>
          <w:szCs w:val="22"/>
        </w:rPr>
      </w:pPr>
      <w:r w:rsidRPr="0076024C">
        <w:rPr>
          <w:bCs/>
          <w:i/>
          <w:iCs/>
          <w:sz w:val="22"/>
          <w:szCs w:val="22"/>
        </w:rPr>
        <w:t xml:space="preserve">The committee also addressed complaints about the student pickup system in the Kilpatrick Hall parking lot for Early College.  Early College students’ parents were backed up to the point of blocking the ability for people to enter and exit the Peabody parking lot.  Parking &amp; Transportation with the help of Public Safety put up signs directing Early College parents </w:t>
      </w:r>
      <w:r w:rsidR="0076024C" w:rsidRPr="0076024C">
        <w:rPr>
          <w:bCs/>
          <w:i/>
          <w:iCs/>
          <w:sz w:val="22"/>
          <w:szCs w:val="22"/>
        </w:rPr>
        <w:t>not to</w:t>
      </w:r>
      <w:r w:rsidRPr="0076024C">
        <w:rPr>
          <w:bCs/>
          <w:i/>
          <w:iCs/>
          <w:sz w:val="22"/>
          <w:szCs w:val="22"/>
        </w:rPr>
        <w:t xml:space="preserve"> block the Peabody lot.</w:t>
      </w:r>
    </w:p>
    <w:p w14:paraId="208D52E3" w14:textId="3A49382B" w:rsidR="00E453FE" w:rsidRPr="0076024C" w:rsidRDefault="00E453FE" w:rsidP="0076024C">
      <w:pPr>
        <w:pStyle w:val="ListParagraph"/>
        <w:numPr>
          <w:ilvl w:val="0"/>
          <w:numId w:val="27"/>
        </w:numPr>
        <w:rPr>
          <w:bCs/>
          <w:i/>
          <w:iCs/>
          <w:sz w:val="22"/>
          <w:szCs w:val="22"/>
        </w:rPr>
      </w:pPr>
      <w:r w:rsidRPr="0076024C">
        <w:rPr>
          <w:bCs/>
          <w:i/>
          <w:iCs/>
          <w:sz w:val="22"/>
          <w:szCs w:val="22"/>
        </w:rPr>
        <w:t>Summer Utility Costs</w:t>
      </w:r>
      <w:r w:rsidR="0076024C" w:rsidRPr="0076024C">
        <w:rPr>
          <w:bCs/>
          <w:i/>
          <w:iCs/>
          <w:sz w:val="22"/>
          <w:szCs w:val="22"/>
        </w:rPr>
        <w:t xml:space="preserve"> - </w:t>
      </w:r>
      <w:r w:rsidRPr="0076024C">
        <w:rPr>
          <w:bCs/>
          <w:i/>
          <w:iCs/>
          <w:sz w:val="22"/>
          <w:szCs w:val="22"/>
        </w:rPr>
        <w:t xml:space="preserve">The committee invited Frank Baugh, the Assistant Vice President for Facilities, to present information about summer utility costs.  Based on his information, the committee spent part </w:t>
      </w:r>
      <w:r w:rsidRPr="0076024C">
        <w:rPr>
          <w:bCs/>
          <w:i/>
          <w:iCs/>
          <w:sz w:val="22"/>
          <w:szCs w:val="22"/>
        </w:rPr>
        <w:lastRenderedPageBreak/>
        <w:t>of the year developing ideas for potentially reducing summer utility costs.  The committee came up with two items to pursue.  The first item was to work with Frank to have a campus-wide utility audit conducted.  Frank agreed to move forward with an audit but did not feel that it could be accomplished in the near term based on his present staffing.  The committee agreed to pass the item to next year’s RPIPC committee.  The second item was to have a checklist created for all building managers to use to shutdown faculty offices and workspaces for all faculty that are not planning to be on campus during the summer.  The committee approached the Sustainability Council about developing the checklist and dispersing it to building managers.  The Sustainability Council agreed to take on the task.</w:t>
      </w:r>
    </w:p>
    <w:p w14:paraId="4FD004D2" w14:textId="77777777" w:rsidR="001D5938" w:rsidRPr="001D5938" w:rsidRDefault="001D5938" w:rsidP="002D7A69">
      <w:pPr>
        <w:pStyle w:val="ListParagraph"/>
        <w:jc w:val="both"/>
        <w:rPr>
          <w:i/>
          <w:sz w:val="22"/>
          <w:szCs w:val="22"/>
        </w:rPr>
      </w:pPr>
    </w:p>
    <w:p w14:paraId="3C10BC1E" w14:textId="3F91B205" w:rsidR="00F64E97" w:rsidRDefault="00BD0050" w:rsidP="001D5938">
      <w:pPr>
        <w:jc w:val="both"/>
        <w:rPr>
          <w:sz w:val="22"/>
          <w:szCs w:val="22"/>
        </w:rPr>
      </w:pPr>
      <w:r>
        <w:rPr>
          <w:sz w:val="22"/>
          <w:szCs w:val="22"/>
        </w:rPr>
        <w:t> </w:t>
      </w:r>
      <w:r>
        <w:rPr>
          <w:b/>
          <w:sz w:val="22"/>
          <w:szCs w:val="22"/>
        </w:rPr>
        <w:t>Committee Membership</w:t>
      </w:r>
      <w:r>
        <w:rPr>
          <w:sz w:val="22"/>
          <w:szCs w:val="22"/>
        </w:rPr>
        <w:t xml:space="preserve"> </w:t>
      </w:r>
      <w:r>
        <w:rPr>
          <w:b/>
          <w:sz w:val="22"/>
          <w:szCs w:val="22"/>
        </w:rPr>
        <w:t>and Record of Attendance:</w:t>
      </w:r>
    </w:p>
    <w:p w14:paraId="690D8E68" w14:textId="6A2895B7" w:rsidR="00F64E97" w:rsidRDefault="00BD0050" w:rsidP="001D5938">
      <w:pPr>
        <w:jc w:val="both"/>
        <w:rPr>
          <w:i/>
          <w:sz w:val="22"/>
          <w:szCs w:val="22"/>
        </w:rPr>
      </w:pPr>
      <w:r>
        <w:rPr>
          <w:i/>
          <w:sz w:val="22"/>
          <w:szCs w:val="22"/>
        </w:rPr>
        <w:t>COMMITTEE OFFICERS</w:t>
      </w:r>
      <w:r w:rsidR="00095AAE" w:rsidRPr="00095AAE">
        <w:rPr>
          <w:i/>
          <w:sz w:val="22"/>
          <w:szCs w:val="22"/>
        </w:rPr>
        <w:t xml:space="preserve"> </w:t>
      </w:r>
      <w:r w:rsidR="00474AE1">
        <w:rPr>
          <w:i/>
          <w:sz w:val="22"/>
          <w:szCs w:val="22"/>
        </w:rPr>
        <w:t>BRAD FOWLER</w:t>
      </w:r>
      <w:r w:rsidR="00095AAE">
        <w:rPr>
          <w:i/>
          <w:sz w:val="22"/>
          <w:szCs w:val="22"/>
        </w:rPr>
        <w:t xml:space="preserve"> </w:t>
      </w:r>
      <w:r>
        <w:rPr>
          <w:i/>
          <w:sz w:val="22"/>
          <w:szCs w:val="22"/>
        </w:rPr>
        <w:t>– CHAIR,</w:t>
      </w:r>
      <w:r w:rsidR="005A06C6">
        <w:rPr>
          <w:i/>
          <w:sz w:val="22"/>
          <w:szCs w:val="22"/>
        </w:rPr>
        <w:t xml:space="preserve"> </w:t>
      </w:r>
      <w:r w:rsidR="00474AE1">
        <w:rPr>
          <w:i/>
          <w:sz w:val="22"/>
          <w:szCs w:val="22"/>
        </w:rPr>
        <w:t>RODICA CAZACU</w:t>
      </w:r>
      <w:r w:rsidR="00095AAE">
        <w:rPr>
          <w:i/>
          <w:sz w:val="22"/>
          <w:szCs w:val="22"/>
        </w:rPr>
        <w:t xml:space="preserve"> </w:t>
      </w:r>
      <w:r>
        <w:rPr>
          <w:i/>
          <w:sz w:val="22"/>
          <w:szCs w:val="22"/>
        </w:rPr>
        <w:t>– VICE-</w:t>
      </w:r>
      <w:r w:rsidR="00095AAE">
        <w:rPr>
          <w:i/>
          <w:sz w:val="22"/>
          <w:szCs w:val="22"/>
        </w:rPr>
        <w:t xml:space="preserve">CHAIR, </w:t>
      </w:r>
      <w:r w:rsidR="00C37DD9">
        <w:rPr>
          <w:i/>
          <w:sz w:val="22"/>
          <w:szCs w:val="22"/>
        </w:rPr>
        <w:t>TALECIA WARREN</w:t>
      </w:r>
      <w:r>
        <w:rPr>
          <w:i/>
          <w:sz w:val="22"/>
          <w:szCs w:val="22"/>
        </w:rPr>
        <w:t>- SECRETARY</w:t>
      </w:r>
    </w:p>
    <w:p w14:paraId="481D1EDF" w14:textId="77777777" w:rsidR="00F64E97" w:rsidRDefault="00F64E97" w:rsidP="001D5938">
      <w:pPr>
        <w:jc w:val="both"/>
        <w:rPr>
          <w:i/>
          <w:sz w:val="22"/>
          <w:szCs w:val="22"/>
        </w:rPr>
      </w:pPr>
    </w:p>
    <w:p w14:paraId="20362ADA" w14:textId="5AC97760" w:rsidR="00F64E97" w:rsidRDefault="00BD0050" w:rsidP="001D5938">
      <w:pPr>
        <w:jc w:val="both"/>
        <w:rPr>
          <w:sz w:val="22"/>
          <w:szCs w:val="22"/>
        </w:rPr>
      </w:pPr>
      <w:r>
        <w:rPr>
          <w:sz w:val="22"/>
          <w:szCs w:val="22"/>
        </w:rPr>
        <w:t xml:space="preserve">Members: </w:t>
      </w:r>
    </w:p>
    <w:tbl>
      <w:tblPr>
        <w:tblW w:w="105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259"/>
        <w:gridCol w:w="725"/>
        <w:gridCol w:w="4986"/>
      </w:tblGrid>
      <w:tr w:rsidR="001D5938" w:rsidRPr="00B11C50" w14:paraId="79EAFECB" w14:textId="77777777" w:rsidTr="001D5938">
        <w:trPr>
          <w:trHeight w:val="402"/>
        </w:trPr>
        <w:tc>
          <w:tcPr>
            <w:tcW w:w="10508"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5ED1FB80" w14:textId="77777777" w:rsidR="001D5938" w:rsidRDefault="001D5938" w:rsidP="000C3099">
            <w:pPr>
              <w:rPr>
                <w:sz w:val="20"/>
              </w:rPr>
            </w:pPr>
          </w:p>
          <w:p w14:paraId="38AA577C" w14:textId="3AB5A36B" w:rsidR="001D5938" w:rsidRPr="00B11C50" w:rsidRDefault="001D5938" w:rsidP="000C3099">
            <w:pPr>
              <w:rPr>
                <w:b/>
                <w:sz w:val="28"/>
                <w:szCs w:val="28"/>
              </w:rPr>
            </w:pPr>
            <w:r w:rsidRPr="00750727">
              <w:rPr>
                <w:b/>
                <w:bCs/>
                <w:smallCaps/>
                <w:sz w:val="28"/>
                <w:szCs w:val="28"/>
              </w:rPr>
              <w:t>Members</w:t>
            </w:r>
            <w:r w:rsidRPr="00B11C50">
              <w:rPr>
                <w:b/>
                <w:sz w:val="28"/>
                <w:szCs w:val="28"/>
              </w:rPr>
              <w:t xml:space="preserve">                             </w:t>
            </w:r>
            <w:proofErr w:type="gramStart"/>
            <w:r w:rsidRPr="00B11C50">
              <w:rPr>
                <w:b/>
                <w:sz w:val="28"/>
                <w:szCs w:val="28"/>
              </w:rPr>
              <w:t xml:space="preserve">   </w:t>
            </w:r>
            <w:r>
              <w:rPr>
                <w:b/>
                <w:sz w:val="28"/>
                <w:szCs w:val="28"/>
              </w:rPr>
              <w:t>“</w:t>
            </w:r>
            <w:proofErr w:type="gramEnd"/>
            <w:r>
              <w:rPr>
                <w:b/>
                <w:sz w:val="28"/>
                <w:szCs w:val="28"/>
              </w:rPr>
              <w:t>S”</w:t>
            </w:r>
            <w:r w:rsidRPr="00B11C50">
              <w:rPr>
                <w:b/>
                <w:sz w:val="28"/>
                <w:szCs w:val="28"/>
              </w:rPr>
              <w:t xml:space="preserve"> </w:t>
            </w:r>
            <w:r>
              <w:rPr>
                <w:b/>
                <w:sz w:val="28"/>
                <w:szCs w:val="28"/>
              </w:rPr>
              <w:t>denotes Senators</w:t>
            </w:r>
            <w:r w:rsidRPr="00B11C50">
              <w:rPr>
                <w:b/>
                <w:sz w:val="28"/>
                <w:szCs w:val="28"/>
              </w:rPr>
              <w:t xml:space="preserve">,  </w:t>
            </w:r>
            <w:r>
              <w:rPr>
                <w:b/>
                <w:sz w:val="28"/>
                <w:szCs w:val="28"/>
              </w:rPr>
              <w:t>“N” denotes</w:t>
            </w:r>
            <w:r w:rsidRPr="00B11C50">
              <w:rPr>
                <w:b/>
                <w:sz w:val="28"/>
                <w:szCs w:val="28"/>
              </w:rPr>
              <w:t xml:space="preserve"> </w:t>
            </w:r>
            <w:r>
              <w:rPr>
                <w:b/>
                <w:sz w:val="28"/>
                <w:szCs w:val="28"/>
              </w:rPr>
              <w:t>Non-Senators</w:t>
            </w:r>
          </w:p>
        </w:tc>
      </w:tr>
      <w:tr w:rsidR="001D5938" w:rsidRPr="00A812A5" w14:paraId="57622201" w14:textId="77777777" w:rsidTr="002B7CEB">
        <w:trPr>
          <w:trHeight w:val="237"/>
        </w:trPr>
        <w:tc>
          <w:tcPr>
            <w:tcW w:w="538" w:type="dxa"/>
            <w:tcBorders>
              <w:top w:val="thinThickSmallGap" w:sz="24" w:space="0" w:color="auto"/>
            </w:tcBorders>
            <w:vAlign w:val="center"/>
          </w:tcPr>
          <w:p w14:paraId="473DAE47" w14:textId="4FC28FD6" w:rsidR="001D5938" w:rsidRPr="000507F8" w:rsidRDefault="001D5938" w:rsidP="000C3099">
            <w:pPr>
              <w:rPr>
                <w:sz w:val="36"/>
                <w:szCs w:val="36"/>
              </w:rPr>
            </w:pPr>
            <w:r>
              <w:rPr>
                <w:sz w:val="36"/>
                <w:szCs w:val="36"/>
              </w:rPr>
              <w:t>S</w:t>
            </w:r>
          </w:p>
        </w:tc>
        <w:tc>
          <w:tcPr>
            <w:tcW w:w="4259" w:type="dxa"/>
            <w:tcBorders>
              <w:top w:val="thinThickSmallGap" w:sz="24" w:space="0" w:color="auto"/>
            </w:tcBorders>
            <w:vAlign w:val="center"/>
          </w:tcPr>
          <w:p w14:paraId="2453AF4A" w14:textId="75A4673A" w:rsidR="001D5938" w:rsidRPr="00A812A5" w:rsidRDefault="0076024C" w:rsidP="000C3099">
            <w:pPr>
              <w:rPr>
                <w:highlight w:val="yellow"/>
              </w:rPr>
            </w:pPr>
            <w:r>
              <w:t>Brad Fowler</w:t>
            </w:r>
          </w:p>
        </w:tc>
        <w:tc>
          <w:tcPr>
            <w:tcW w:w="725" w:type="dxa"/>
            <w:tcBorders>
              <w:top w:val="thinThickSmallGap" w:sz="24" w:space="0" w:color="auto"/>
            </w:tcBorders>
            <w:vAlign w:val="center"/>
          </w:tcPr>
          <w:p w14:paraId="39786706" w14:textId="0A83C694" w:rsidR="001D5938" w:rsidRPr="00A812A5" w:rsidRDefault="00E944A1" w:rsidP="000C3099">
            <w:pPr>
              <w:rPr>
                <w:sz w:val="36"/>
                <w:szCs w:val="36"/>
                <w:highlight w:val="yellow"/>
              </w:rPr>
            </w:pPr>
            <w:r>
              <w:rPr>
                <w:sz w:val="36"/>
                <w:szCs w:val="36"/>
              </w:rPr>
              <w:t>S</w:t>
            </w:r>
          </w:p>
        </w:tc>
        <w:tc>
          <w:tcPr>
            <w:tcW w:w="4986" w:type="dxa"/>
            <w:tcBorders>
              <w:top w:val="thinThickSmallGap" w:sz="24" w:space="0" w:color="auto"/>
            </w:tcBorders>
            <w:vAlign w:val="center"/>
          </w:tcPr>
          <w:p w14:paraId="5B153369" w14:textId="4704AF8D" w:rsidR="001D5938" w:rsidRPr="00A812A5" w:rsidRDefault="00E944A1" w:rsidP="000C3099">
            <w:pPr>
              <w:rPr>
                <w:highlight w:val="yellow"/>
              </w:rPr>
            </w:pPr>
            <w:r>
              <w:t>John Jackson</w:t>
            </w:r>
          </w:p>
        </w:tc>
      </w:tr>
      <w:tr w:rsidR="001D5938" w:rsidRPr="00A812A5" w14:paraId="72855D08" w14:textId="77777777" w:rsidTr="002B7CEB">
        <w:trPr>
          <w:trHeight w:val="157"/>
        </w:trPr>
        <w:tc>
          <w:tcPr>
            <w:tcW w:w="538" w:type="dxa"/>
            <w:vAlign w:val="center"/>
          </w:tcPr>
          <w:p w14:paraId="6ABF588D" w14:textId="165FA98F" w:rsidR="001D5938" w:rsidRPr="000507F8" w:rsidRDefault="001D5938" w:rsidP="000C3099">
            <w:pPr>
              <w:rPr>
                <w:sz w:val="36"/>
                <w:szCs w:val="36"/>
              </w:rPr>
            </w:pPr>
            <w:r>
              <w:rPr>
                <w:sz w:val="36"/>
                <w:szCs w:val="36"/>
              </w:rPr>
              <w:t>S</w:t>
            </w:r>
          </w:p>
        </w:tc>
        <w:tc>
          <w:tcPr>
            <w:tcW w:w="4259" w:type="dxa"/>
            <w:vAlign w:val="center"/>
          </w:tcPr>
          <w:p w14:paraId="49B51168" w14:textId="77777777" w:rsidR="001D5938" w:rsidRPr="005B5FF4" w:rsidRDefault="001D5938" w:rsidP="000C3099">
            <w:r w:rsidRPr="005B5FF4">
              <w:t>Rodica Cazacu</w:t>
            </w:r>
          </w:p>
        </w:tc>
        <w:tc>
          <w:tcPr>
            <w:tcW w:w="725" w:type="dxa"/>
            <w:vAlign w:val="center"/>
          </w:tcPr>
          <w:p w14:paraId="4269AA1C" w14:textId="4C77699F" w:rsidR="001D5938" w:rsidRPr="005B5FF4" w:rsidRDefault="001D5938" w:rsidP="000C3099">
            <w:pPr>
              <w:rPr>
                <w:sz w:val="36"/>
                <w:szCs w:val="36"/>
              </w:rPr>
            </w:pPr>
            <w:r>
              <w:rPr>
                <w:sz w:val="36"/>
                <w:szCs w:val="36"/>
              </w:rPr>
              <w:t>N</w:t>
            </w:r>
          </w:p>
        </w:tc>
        <w:tc>
          <w:tcPr>
            <w:tcW w:w="4986" w:type="dxa"/>
            <w:vAlign w:val="center"/>
          </w:tcPr>
          <w:p w14:paraId="6AAFBA27" w14:textId="30141E4D" w:rsidR="001D5938" w:rsidRPr="00A812A5" w:rsidRDefault="00E944A1" w:rsidP="000C3099">
            <w:pPr>
              <w:rPr>
                <w:highlight w:val="yellow"/>
              </w:rPr>
            </w:pPr>
            <w:r>
              <w:t>Colin Hall</w:t>
            </w:r>
          </w:p>
        </w:tc>
      </w:tr>
      <w:tr w:rsidR="001D5938" w:rsidRPr="00A812A5" w14:paraId="732C79D1" w14:textId="77777777" w:rsidTr="002B7CEB">
        <w:trPr>
          <w:trHeight w:val="157"/>
        </w:trPr>
        <w:tc>
          <w:tcPr>
            <w:tcW w:w="538" w:type="dxa"/>
            <w:vAlign w:val="center"/>
          </w:tcPr>
          <w:p w14:paraId="014EE735" w14:textId="3078D23B" w:rsidR="001D5938" w:rsidRPr="000507F8" w:rsidRDefault="001D5938" w:rsidP="000C3099">
            <w:pPr>
              <w:rPr>
                <w:sz w:val="36"/>
                <w:szCs w:val="36"/>
              </w:rPr>
            </w:pPr>
            <w:r>
              <w:rPr>
                <w:sz w:val="36"/>
                <w:szCs w:val="36"/>
              </w:rPr>
              <w:t>S</w:t>
            </w:r>
          </w:p>
        </w:tc>
        <w:tc>
          <w:tcPr>
            <w:tcW w:w="4259" w:type="dxa"/>
            <w:vAlign w:val="center"/>
          </w:tcPr>
          <w:p w14:paraId="4B0893ED" w14:textId="27581FDF" w:rsidR="001D5938" w:rsidRPr="00A812A5" w:rsidRDefault="00D16B60" w:rsidP="000C3099">
            <w:pPr>
              <w:rPr>
                <w:highlight w:val="yellow"/>
              </w:rPr>
            </w:pPr>
            <w:r w:rsidRPr="00D16B60">
              <w:t>Talecia Warren</w:t>
            </w:r>
          </w:p>
        </w:tc>
        <w:tc>
          <w:tcPr>
            <w:tcW w:w="725" w:type="dxa"/>
            <w:vAlign w:val="center"/>
          </w:tcPr>
          <w:p w14:paraId="231FC35E" w14:textId="1627032E" w:rsidR="001D5938" w:rsidRPr="00A812A5" w:rsidRDefault="001D5938" w:rsidP="000C3099">
            <w:pPr>
              <w:rPr>
                <w:sz w:val="36"/>
                <w:szCs w:val="36"/>
                <w:highlight w:val="yellow"/>
              </w:rPr>
            </w:pPr>
            <w:r>
              <w:rPr>
                <w:sz w:val="36"/>
                <w:szCs w:val="36"/>
              </w:rPr>
              <w:t>N</w:t>
            </w:r>
          </w:p>
        </w:tc>
        <w:tc>
          <w:tcPr>
            <w:tcW w:w="4986" w:type="dxa"/>
            <w:vAlign w:val="center"/>
          </w:tcPr>
          <w:p w14:paraId="1496AB0B" w14:textId="77777777" w:rsidR="001D5938" w:rsidRPr="00A812A5" w:rsidRDefault="001D5938" w:rsidP="000C3099">
            <w:pPr>
              <w:rPr>
                <w:highlight w:val="yellow"/>
              </w:rPr>
            </w:pPr>
            <w:r>
              <w:t>Lee Fruitticher</w:t>
            </w:r>
          </w:p>
        </w:tc>
      </w:tr>
      <w:tr w:rsidR="001D5938" w:rsidRPr="00A812A5" w14:paraId="586F0D57" w14:textId="77777777" w:rsidTr="002B7CEB">
        <w:trPr>
          <w:trHeight w:val="157"/>
        </w:trPr>
        <w:tc>
          <w:tcPr>
            <w:tcW w:w="538" w:type="dxa"/>
            <w:vAlign w:val="center"/>
          </w:tcPr>
          <w:p w14:paraId="0C4A494E" w14:textId="6717B08D" w:rsidR="001D5938" w:rsidRPr="000507F8" w:rsidRDefault="00E944A1" w:rsidP="000C3099">
            <w:pPr>
              <w:rPr>
                <w:sz w:val="36"/>
                <w:szCs w:val="36"/>
              </w:rPr>
            </w:pPr>
            <w:r>
              <w:rPr>
                <w:sz w:val="36"/>
                <w:szCs w:val="36"/>
              </w:rPr>
              <w:t>N</w:t>
            </w:r>
          </w:p>
        </w:tc>
        <w:tc>
          <w:tcPr>
            <w:tcW w:w="4259" w:type="dxa"/>
            <w:vAlign w:val="center"/>
          </w:tcPr>
          <w:p w14:paraId="18EAEAEA" w14:textId="77777777" w:rsidR="001D5938" w:rsidRPr="00A812A5" w:rsidRDefault="001D5938" w:rsidP="000C3099">
            <w:pPr>
              <w:rPr>
                <w:highlight w:val="yellow"/>
              </w:rPr>
            </w:pPr>
            <w:r>
              <w:t>Nancy Mizelle</w:t>
            </w:r>
          </w:p>
        </w:tc>
        <w:tc>
          <w:tcPr>
            <w:tcW w:w="725" w:type="dxa"/>
            <w:vAlign w:val="center"/>
          </w:tcPr>
          <w:p w14:paraId="0742C19E" w14:textId="54E7A3DC" w:rsidR="001D5938" w:rsidRPr="00A812A5" w:rsidRDefault="001D5938" w:rsidP="000C3099">
            <w:pPr>
              <w:rPr>
                <w:sz w:val="36"/>
                <w:szCs w:val="36"/>
                <w:highlight w:val="yellow"/>
              </w:rPr>
            </w:pPr>
            <w:r>
              <w:rPr>
                <w:sz w:val="36"/>
                <w:szCs w:val="36"/>
              </w:rPr>
              <w:t>S</w:t>
            </w:r>
          </w:p>
        </w:tc>
        <w:tc>
          <w:tcPr>
            <w:tcW w:w="4986" w:type="dxa"/>
            <w:vAlign w:val="center"/>
          </w:tcPr>
          <w:p w14:paraId="270A7D20" w14:textId="00054FEC" w:rsidR="001D5938" w:rsidRPr="00A812A5" w:rsidRDefault="00E944A1" w:rsidP="000C3099">
            <w:pPr>
              <w:rPr>
                <w:highlight w:val="yellow"/>
              </w:rPr>
            </w:pPr>
            <w:r>
              <w:t>Chad Whittle</w:t>
            </w:r>
          </w:p>
        </w:tc>
      </w:tr>
      <w:tr w:rsidR="001D5938" w:rsidRPr="00A812A5" w14:paraId="18AFD194" w14:textId="77777777" w:rsidTr="002B7CEB">
        <w:trPr>
          <w:trHeight w:val="157"/>
        </w:trPr>
        <w:tc>
          <w:tcPr>
            <w:tcW w:w="538" w:type="dxa"/>
            <w:vAlign w:val="center"/>
          </w:tcPr>
          <w:p w14:paraId="375F9ED8" w14:textId="3766BA96" w:rsidR="001D5938" w:rsidRPr="000507F8" w:rsidRDefault="001D5938" w:rsidP="000C3099">
            <w:pPr>
              <w:rPr>
                <w:sz w:val="36"/>
                <w:szCs w:val="36"/>
              </w:rPr>
            </w:pPr>
            <w:r>
              <w:rPr>
                <w:sz w:val="36"/>
                <w:szCs w:val="36"/>
              </w:rPr>
              <w:t>N</w:t>
            </w:r>
          </w:p>
        </w:tc>
        <w:tc>
          <w:tcPr>
            <w:tcW w:w="4259" w:type="dxa"/>
            <w:vAlign w:val="center"/>
          </w:tcPr>
          <w:p w14:paraId="6A5D8EF2" w14:textId="77777777" w:rsidR="001D5938" w:rsidRPr="00A812A5" w:rsidRDefault="001D5938" w:rsidP="000C3099">
            <w:pPr>
              <w:rPr>
                <w:highlight w:val="yellow"/>
              </w:rPr>
            </w:pPr>
            <w:r>
              <w:t>Susan Kerr</w:t>
            </w:r>
          </w:p>
        </w:tc>
        <w:tc>
          <w:tcPr>
            <w:tcW w:w="725" w:type="dxa"/>
            <w:vAlign w:val="center"/>
          </w:tcPr>
          <w:p w14:paraId="2241C8E3" w14:textId="69CC23AF" w:rsidR="001D5938" w:rsidRPr="00A812A5" w:rsidRDefault="001D5938" w:rsidP="000C3099">
            <w:pPr>
              <w:rPr>
                <w:sz w:val="36"/>
                <w:szCs w:val="36"/>
                <w:highlight w:val="yellow"/>
              </w:rPr>
            </w:pPr>
          </w:p>
        </w:tc>
        <w:tc>
          <w:tcPr>
            <w:tcW w:w="4986" w:type="dxa"/>
            <w:vAlign w:val="center"/>
          </w:tcPr>
          <w:p w14:paraId="50C46051" w14:textId="7C65D5E8" w:rsidR="001D5938" w:rsidRPr="00A812A5" w:rsidRDefault="001D5938" w:rsidP="000C3099">
            <w:pPr>
              <w:rPr>
                <w:highlight w:val="yellow"/>
              </w:rPr>
            </w:pPr>
          </w:p>
        </w:tc>
      </w:tr>
      <w:tr w:rsidR="001D5938" w:rsidRPr="00A812A5" w14:paraId="6890F78D" w14:textId="77777777" w:rsidTr="002B7CEB">
        <w:trPr>
          <w:trHeight w:val="271"/>
        </w:trPr>
        <w:tc>
          <w:tcPr>
            <w:tcW w:w="538" w:type="dxa"/>
            <w:vAlign w:val="center"/>
          </w:tcPr>
          <w:p w14:paraId="2C07DF8D" w14:textId="02F0FA07" w:rsidR="001D5938" w:rsidRPr="000507F8" w:rsidRDefault="001D5938" w:rsidP="000C3099">
            <w:pPr>
              <w:rPr>
                <w:sz w:val="36"/>
                <w:szCs w:val="36"/>
              </w:rPr>
            </w:pPr>
            <w:r>
              <w:rPr>
                <w:sz w:val="36"/>
                <w:szCs w:val="36"/>
              </w:rPr>
              <w:t>S</w:t>
            </w:r>
          </w:p>
        </w:tc>
        <w:tc>
          <w:tcPr>
            <w:tcW w:w="4259" w:type="dxa"/>
            <w:vAlign w:val="center"/>
          </w:tcPr>
          <w:p w14:paraId="4517F452" w14:textId="312ACD9D" w:rsidR="001D5938" w:rsidRPr="00A812A5" w:rsidRDefault="00D16B60" w:rsidP="000C3099">
            <w:pPr>
              <w:rPr>
                <w:highlight w:val="yellow"/>
              </w:rPr>
            </w:pPr>
            <w:r>
              <w:t>Des</w:t>
            </w:r>
            <w:r w:rsidR="002B7CEB">
              <w:t>aree Murden</w:t>
            </w:r>
          </w:p>
        </w:tc>
        <w:tc>
          <w:tcPr>
            <w:tcW w:w="725" w:type="dxa"/>
            <w:vAlign w:val="center"/>
          </w:tcPr>
          <w:p w14:paraId="4304CE4C" w14:textId="77777777" w:rsidR="001D5938" w:rsidRPr="00A812A5" w:rsidRDefault="001D5938" w:rsidP="000C3099">
            <w:pPr>
              <w:rPr>
                <w:sz w:val="36"/>
                <w:szCs w:val="36"/>
                <w:highlight w:val="yellow"/>
              </w:rPr>
            </w:pPr>
          </w:p>
        </w:tc>
        <w:tc>
          <w:tcPr>
            <w:tcW w:w="4986" w:type="dxa"/>
            <w:vAlign w:val="center"/>
          </w:tcPr>
          <w:p w14:paraId="2A6B11A7" w14:textId="77777777" w:rsidR="001D5938" w:rsidRPr="00A812A5" w:rsidRDefault="001D5938" w:rsidP="000C3099">
            <w:pPr>
              <w:rPr>
                <w:highlight w:val="yellow"/>
              </w:rPr>
            </w:pPr>
          </w:p>
        </w:tc>
      </w:tr>
      <w:tr w:rsidR="001D5938" w:rsidRPr="00A812A5" w14:paraId="04E53AA5" w14:textId="77777777" w:rsidTr="002B7CEB">
        <w:trPr>
          <w:trHeight w:val="271"/>
        </w:trPr>
        <w:tc>
          <w:tcPr>
            <w:tcW w:w="538" w:type="dxa"/>
            <w:vAlign w:val="center"/>
          </w:tcPr>
          <w:p w14:paraId="1C75CBCB" w14:textId="2BB779BB" w:rsidR="001D5938" w:rsidRPr="000507F8" w:rsidRDefault="00E944A1" w:rsidP="000C3099">
            <w:pPr>
              <w:rPr>
                <w:sz w:val="36"/>
                <w:szCs w:val="36"/>
              </w:rPr>
            </w:pPr>
            <w:r>
              <w:rPr>
                <w:sz w:val="36"/>
                <w:szCs w:val="36"/>
              </w:rPr>
              <w:t>S</w:t>
            </w:r>
          </w:p>
        </w:tc>
        <w:tc>
          <w:tcPr>
            <w:tcW w:w="4259" w:type="dxa"/>
            <w:vAlign w:val="center"/>
          </w:tcPr>
          <w:p w14:paraId="6E17EFFA" w14:textId="77777777" w:rsidR="001D5938" w:rsidRPr="00A812A5" w:rsidRDefault="001D5938" w:rsidP="000C3099">
            <w:pPr>
              <w:rPr>
                <w:highlight w:val="yellow"/>
              </w:rPr>
            </w:pPr>
            <w:r>
              <w:t>Josefina Endere</w:t>
            </w:r>
          </w:p>
        </w:tc>
        <w:tc>
          <w:tcPr>
            <w:tcW w:w="725" w:type="dxa"/>
            <w:vAlign w:val="center"/>
          </w:tcPr>
          <w:p w14:paraId="275E43BB" w14:textId="77777777" w:rsidR="001D5938" w:rsidRPr="00A812A5" w:rsidRDefault="001D5938" w:rsidP="000C3099">
            <w:pPr>
              <w:rPr>
                <w:sz w:val="36"/>
                <w:szCs w:val="36"/>
                <w:highlight w:val="yellow"/>
              </w:rPr>
            </w:pPr>
          </w:p>
        </w:tc>
        <w:tc>
          <w:tcPr>
            <w:tcW w:w="4986" w:type="dxa"/>
            <w:vAlign w:val="center"/>
          </w:tcPr>
          <w:p w14:paraId="665924CA" w14:textId="77777777" w:rsidR="001D5938" w:rsidRPr="00A812A5" w:rsidRDefault="001D5938" w:rsidP="000C3099">
            <w:pPr>
              <w:rPr>
                <w:highlight w:val="yellow"/>
              </w:rPr>
            </w:pPr>
          </w:p>
        </w:tc>
      </w:tr>
      <w:tr w:rsidR="001D5938" w:rsidRPr="00A812A5" w14:paraId="00741C84" w14:textId="77777777" w:rsidTr="002B7CEB">
        <w:trPr>
          <w:trHeight w:val="271"/>
        </w:trPr>
        <w:tc>
          <w:tcPr>
            <w:tcW w:w="538" w:type="dxa"/>
            <w:vAlign w:val="center"/>
          </w:tcPr>
          <w:p w14:paraId="69077693" w14:textId="14CBEC48" w:rsidR="001D5938" w:rsidRPr="000507F8" w:rsidRDefault="00E944A1" w:rsidP="000C3099">
            <w:pPr>
              <w:rPr>
                <w:sz w:val="36"/>
                <w:szCs w:val="36"/>
              </w:rPr>
            </w:pPr>
            <w:r>
              <w:rPr>
                <w:sz w:val="36"/>
                <w:szCs w:val="36"/>
              </w:rPr>
              <w:t>S</w:t>
            </w:r>
          </w:p>
        </w:tc>
        <w:tc>
          <w:tcPr>
            <w:tcW w:w="4259" w:type="dxa"/>
            <w:vAlign w:val="center"/>
          </w:tcPr>
          <w:p w14:paraId="5E5CCCCD" w14:textId="1767CE51" w:rsidR="001D5938" w:rsidRPr="00A812A5" w:rsidRDefault="002B7CEB" w:rsidP="000C3099">
            <w:pPr>
              <w:rPr>
                <w:highlight w:val="yellow"/>
              </w:rPr>
            </w:pPr>
            <w:r>
              <w:t>Alison Shepherd</w:t>
            </w:r>
          </w:p>
        </w:tc>
        <w:tc>
          <w:tcPr>
            <w:tcW w:w="725" w:type="dxa"/>
            <w:vAlign w:val="center"/>
          </w:tcPr>
          <w:p w14:paraId="2929C7CA" w14:textId="77777777" w:rsidR="001D5938" w:rsidRPr="00A812A5" w:rsidRDefault="001D5938" w:rsidP="000C3099">
            <w:pPr>
              <w:rPr>
                <w:sz w:val="36"/>
                <w:szCs w:val="36"/>
                <w:highlight w:val="yellow"/>
              </w:rPr>
            </w:pPr>
          </w:p>
        </w:tc>
        <w:tc>
          <w:tcPr>
            <w:tcW w:w="4986" w:type="dxa"/>
            <w:vAlign w:val="center"/>
          </w:tcPr>
          <w:p w14:paraId="42E258C4" w14:textId="77777777" w:rsidR="001D5938" w:rsidRPr="00A812A5" w:rsidRDefault="001D5938" w:rsidP="000C3099">
            <w:pPr>
              <w:rPr>
                <w:highlight w:val="yellow"/>
              </w:rPr>
            </w:pPr>
          </w:p>
        </w:tc>
      </w:tr>
    </w:tbl>
    <w:p w14:paraId="506571F7" w14:textId="77777777" w:rsidR="001D5938" w:rsidRDefault="001D5938" w:rsidP="001D5938">
      <w:pPr>
        <w:jc w:val="both"/>
        <w:rPr>
          <w:sz w:val="22"/>
          <w:szCs w:val="22"/>
        </w:rPr>
      </w:pPr>
    </w:p>
    <w:p w14:paraId="627885B2" w14:textId="44ADED15" w:rsidR="00B75A7B" w:rsidRDefault="00B75A7B" w:rsidP="001D5938">
      <w:pPr>
        <w:jc w:val="both"/>
        <w:rPr>
          <w:sz w:val="22"/>
          <w:szCs w:val="22"/>
        </w:rPr>
      </w:pPr>
    </w:p>
    <w:p w14:paraId="5F6D1C4A" w14:textId="67E59BAE" w:rsidR="00B75A7B" w:rsidRDefault="001D5938" w:rsidP="001D5938">
      <w:pPr>
        <w:jc w:val="both"/>
        <w:rPr>
          <w:sz w:val="22"/>
          <w:szCs w:val="22"/>
        </w:rPr>
      </w:pPr>
      <w:r>
        <w:rPr>
          <w:sz w:val="22"/>
          <w:szCs w:val="22"/>
        </w:rPr>
        <w:t xml:space="preserve">Record of attendance can be found in Secretary minutes uploaded to the University Senate database. </w:t>
      </w:r>
    </w:p>
    <w:p w14:paraId="5F1C7384" w14:textId="61887049" w:rsidR="00B75A7B" w:rsidRDefault="00B75A7B" w:rsidP="001D5938">
      <w:pPr>
        <w:jc w:val="both"/>
        <w:rPr>
          <w:sz w:val="22"/>
          <w:szCs w:val="22"/>
        </w:rPr>
      </w:pPr>
    </w:p>
    <w:p w14:paraId="0CFF9F33" w14:textId="77777777" w:rsidR="0033205A" w:rsidRDefault="0033205A" w:rsidP="001D5938">
      <w:pPr>
        <w:jc w:val="both"/>
        <w:rPr>
          <w:b/>
          <w:sz w:val="22"/>
          <w:szCs w:val="22"/>
        </w:rPr>
      </w:pPr>
    </w:p>
    <w:p w14:paraId="526461DB" w14:textId="458B2232" w:rsidR="00F64E97" w:rsidRDefault="00BD0050" w:rsidP="001D5938">
      <w:pPr>
        <w:jc w:val="both"/>
        <w:rPr>
          <w:sz w:val="22"/>
          <w:szCs w:val="22"/>
        </w:rPr>
      </w:pPr>
      <w:r>
        <w:rPr>
          <w:b/>
          <w:sz w:val="22"/>
          <w:szCs w:val="22"/>
        </w:rPr>
        <w:t>Motions brought to the Senate floor:</w:t>
      </w:r>
    </w:p>
    <w:p w14:paraId="01A4982C" w14:textId="77777777" w:rsidR="00F035A3" w:rsidRDefault="00F035A3" w:rsidP="001D5938">
      <w:pPr>
        <w:jc w:val="both"/>
        <w:rPr>
          <w:i/>
          <w:sz w:val="22"/>
          <w:szCs w:val="22"/>
        </w:rPr>
      </w:pPr>
    </w:p>
    <w:p w14:paraId="4F3057AF" w14:textId="6C302504" w:rsidR="00F64E97" w:rsidRDefault="00BD0050" w:rsidP="0033205A">
      <w:pPr>
        <w:pStyle w:val="ListParagraph"/>
        <w:jc w:val="both"/>
        <w:rPr>
          <w:sz w:val="22"/>
          <w:szCs w:val="22"/>
        </w:rPr>
      </w:pPr>
      <w:r>
        <w:rPr>
          <w:b/>
          <w:sz w:val="22"/>
          <w:szCs w:val="22"/>
        </w:rPr>
        <w:t> </w:t>
      </w:r>
    </w:p>
    <w:p w14:paraId="0CA0B71C" w14:textId="26536F04" w:rsidR="00F64E97" w:rsidRDefault="00BD0050" w:rsidP="001D5938">
      <w:pPr>
        <w:jc w:val="both"/>
        <w:rPr>
          <w:sz w:val="22"/>
          <w:szCs w:val="22"/>
        </w:rPr>
      </w:pPr>
      <w:r>
        <w:rPr>
          <w:b/>
          <w:sz w:val="22"/>
          <w:szCs w:val="22"/>
        </w:rPr>
        <w:t>Other Significant Deliberation (Non-Motions):</w:t>
      </w:r>
      <w:r w:rsidR="0065387A">
        <w:rPr>
          <w:b/>
          <w:sz w:val="22"/>
          <w:szCs w:val="22"/>
        </w:rPr>
        <w:t xml:space="preserve"> </w:t>
      </w:r>
      <w:r w:rsidR="0065387A" w:rsidRPr="0065387A">
        <w:rPr>
          <w:bCs/>
          <w:i/>
          <w:iCs/>
          <w:sz w:val="22"/>
          <w:szCs w:val="22"/>
        </w:rPr>
        <w:t>See Executive Summary and Committee Recommendations</w:t>
      </w:r>
    </w:p>
    <w:p w14:paraId="29AE0D89" w14:textId="77777777" w:rsidR="001D5938" w:rsidRDefault="001D5938" w:rsidP="001D5938">
      <w:pPr>
        <w:jc w:val="both"/>
        <w:rPr>
          <w:i/>
          <w:sz w:val="22"/>
          <w:szCs w:val="22"/>
        </w:rPr>
      </w:pPr>
    </w:p>
    <w:p w14:paraId="1E5A35C0" w14:textId="77777777" w:rsidR="001D5938" w:rsidRDefault="001D5938" w:rsidP="001D5938">
      <w:pPr>
        <w:jc w:val="both"/>
        <w:rPr>
          <w:b/>
          <w:bCs/>
          <w:i/>
          <w:sz w:val="22"/>
          <w:szCs w:val="22"/>
        </w:rPr>
      </w:pPr>
    </w:p>
    <w:p w14:paraId="3FC890CB" w14:textId="3B91FCF0" w:rsidR="00F64E97" w:rsidRDefault="00BD0050" w:rsidP="001D5938">
      <w:pPr>
        <w:jc w:val="both"/>
        <w:rPr>
          <w:sz w:val="22"/>
          <w:szCs w:val="22"/>
        </w:rPr>
      </w:pPr>
      <w:r>
        <w:rPr>
          <w:b/>
          <w:sz w:val="22"/>
          <w:szCs w:val="22"/>
        </w:rPr>
        <w:t>Ad hoc committees and other groups:</w:t>
      </w:r>
    </w:p>
    <w:p w14:paraId="1D75BF82" w14:textId="77777777" w:rsidR="00F035A3" w:rsidRDefault="00F035A3" w:rsidP="001D5938">
      <w:pPr>
        <w:jc w:val="both"/>
        <w:rPr>
          <w:i/>
          <w:sz w:val="22"/>
          <w:szCs w:val="22"/>
        </w:rPr>
      </w:pPr>
    </w:p>
    <w:p w14:paraId="0C678255" w14:textId="6EEB1095" w:rsidR="00F64E97" w:rsidRDefault="001D5938" w:rsidP="001D5938">
      <w:pPr>
        <w:jc w:val="both"/>
        <w:rPr>
          <w:sz w:val="22"/>
          <w:szCs w:val="22"/>
        </w:rPr>
      </w:pPr>
      <w:r>
        <w:rPr>
          <w:i/>
          <w:sz w:val="22"/>
          <w:szCs w:val="22"/>
        </w:rPr>
        <w:t xml:space="preserve">Joint RPIPC and FAPC committee to review Amorous Relationship Policy implementation strategy. </w:t>
      </w:r>
    </w:p>
    <w:p w14:paraId="79FFAE66" w14:textId="77777777" w:rsidR="00F64E97" w:rsidRDefault="00BD0050" w:rsidP="001D5938">
      <w:pPr>
        <w:jc w:val="both"/>
        <w:rPr>
          <w:sz w:val="22"/>
          <w:szCs w:val="22"/>
        </w:rPr>
      </w:pPr>
      <w:r>
        <w:rPr>
          <w:sz w:val="22"/>
          <w:szCs w:val="22"/>
        </w:rPr>
        <w:t> </w:t>
      </w:r>
    </w:p>
    <w:p w14:paraId="60D26FBF" w14:textId="77777777" w:rsidR="00F64E97" w:rsidRDefault="00BD0050" w:rsidP="001D5938">
      <w:pPr>
        <w:jc w:val="both"/>
        <w:rPr>
          <w:sz w:val="22"/>
          <w:szCs w:val="22"/>
        </w:rPr>
      </w:pPr>
      <w:r>
        <w:rPr>
          <w:b/>
          <w:sz w:val="22"/>
          <w:szCs w:val="22"/>
        </w:rPr>
        <w:t>Committee Reflections:</w:t>
      </w:r>
    </w:p>
    <w:p w14:paraId="0415D36C" w14:textId="77777777" w:rsidR="00F64E97" w:rsidRDefault="00F64E97" w:rsidP="001D5938">
      <w:pPr>
        <w:jc w:val="both"/>
        <w:rPr>
          <w:i/>
          <w:sz w:val="22"/>
          <w:szCs w:val="22"/>
        </w:rPr>
      </w:pPr>
    </w:p>
    <w:p w14:paraId="545C9253" w14:textId="4A5CB2DA" w:rsidR="00F64E97" w:rsidRDefault="00D26065" w:rsidP="001D5938">
      <w:pPr>
        <w:jc w:val="both"/>
        <w:rPr>
          <w:i/>
          <w:sz w:val="22"/>
          <w:szCs w:val="22"/>
        </w:rPr>
      </w:pPr>
      <w:r>
        <w:rPr>
          <w:i/>
          <w:sz w:val="22"/>
          <w:szCs w:val="22"/>
        </w:rPr>
        <w:t xml:space="preserve">This year’s RPIPC did a great job of working together to </w:t>
      </w:r>
      <w:r w:rsidR="000A7C40">
        <w:rPr>
          <w:i/>
          <w:sz w:val="22"/>
          <w:szCs w:val="22"/>
        </w:rPr>
        <w:t>address the issues and items that were brought to us or that we initiated.</w:t>
      </w:r>
      <w:r w:rsidR="00975EDB">
        <w:rPr>
          <w:i/>
          <w:sz w:val="22"/>
          <w:szCs w:val="22"/>
        </w:rPr>
        <w:t xml:space="preserve">  All members of RPIPC contributed to a productive year for the committee.</w:t>
      </w:r>
    </w:p>
    <w:p w14:paraId="3A939C33" w14:textId="77777777" w:rsidR="00F64E97" w:rsidRDefault="00F64E97" w:rsidP="001D5938">
      <w:pPr>
        <w:jc w:val="both"/>
        <w:rPr>
          <w:sz w:val="22"/>
          <w:szCs w:val="22"/>
        </w:rPr>
      </w:pPr>
    </w:p>
    <w:p w14:paraId="4BDC2379" w14:textId="77777777" w:rsidR="00F64E97" w:rsidRDefault="00BD0050" w:rsidP="001D5938">
      <w:pPr>
        <w:jc w:val="both"/>
        <w:rPr>
          <w:sz w:val="22"/>
          <w:szCs w:val="22"/>
        </w:rPr>
      </w:pPr>
      <w:r>
        <w:rPr>
          <w:b/>
          <w:sz w:val="22"/>
          <w:szCs w:val="22"/>
        </w:rPr>
        <w:t>Committee Recommendations:</w:t>
      </w:r>
    </w:p>
    <w:p w14:paraId="7BA4C5BE" w14:textId="4C9E8E0E" w:rsidR="007E259A" w:rsidRDefault="00413250" w:rsidP="001D5938">
      <w:pPr>
        <w:jc w:val="both"/>
        <w:rPr>
          <w:i/>
          <w:sz w:val="22"/>
          <w:szCs w:val="22"/>
        </w:rPr>
      </w:pPr>
      <w:r>
        <w:rPr>
          <w:i/>
          <w:sz w:val="22"/>
          <w:szCs w:val="22"/>
        </w:rPr>
        <w:lastRenderedPageBreak/>
        <w:t xml:space="preserve">We recommend that nest year’s committee start with two items.  The first item is to continue the </w:t>
      </w:r>
      <w:r w:rsidR="001B1D62">
        <w:rPr>
          <w:i/>
          <w:sz w:val="22"/>
          <w:szCs w:val="22"/>
        </w:rPr>
        <w:t xml:space="preserve">partnership with Facilities to have a campus-wide energy audit conducted.  The second item was suggested by ECUS. This item would be to </w:t>
      </w:r>
      <w:r w:rsidR="00EC63C5">
        <w:rPr>
          <w:i/>
          <w:sz w:val="22"/>
          <w:szCs w:val="22"/>
        </w:rPr>
        <w:t xml:space="preserve">address the lack of auditing capabilities for GCSU’s policy storage.  There is currently </w:t>
      </w:r>
      <w:r w:rsidR="005F64AC">
        <w:rPr>
          <w:i/>
          <w:sz w:val="22"/>
          <w:szCs w:val="22"/>
        </w:rPr>
        <w:t>no system to record when policies are changed, what was changed, and who changed them.</w:t>
      </w:r>
    </w:p>
    <w:p w14:paraId="41CD28BD" w14:textId="0AD72B4C" w:rsidR="00F64E97" w:rsidRDefault="00BD0050" w:rsidP="001D5938">
      <w:pPr>
        <w:jc w:val="both"/>
        <w:rPr>
          <w:sz w:val="22"/>
          <w:szCs w:val="22"/>
        </w:rPr>
      </w:pPr>
      <w:r>
        <w:rPr>
          <w:b/>
          <w:sz w:val="22"/>
          <w:szCs w:val="22"/>
        </w:rPr>
        <w:t> </w:t>
      </w:r>
    </w:p>
    <w:p w14:paraId="6C702AB5" w14:textId="2F867BFC" w:rsidR="00F64E97" w:rsidRPr="001C6F1D" w:rsidRDefault="00BD0050" w:rsidP="001D5938">
      <w:pPr>
        <w:jc w:val="both"/>
        <w:rPr>
          <w:bCs/>
          <w:i/>
          <w:iCs/>
          <w:sz w:val="22"/>
          <w:szCs w:val="22"/>
        </w:rPr>
      </w:pPr>
      <w:proofErr w:type="gramStart"/>
      <w:r>
        <w:rPr>
          <w:b/>
          <w:sz w:val="22"/>
          <w:szCs w:val="22"/>
        </w:rPr>
        <w:t>Recommend</w:t>
      </w:r>
      <w:proofErr w:type="gramEnd"/>
      <w:r>
        <w:rPr>
          <w:b/>
          <w:sz w:val="22"/>
          <w:szCs w:val="22"/>
        </w:rPr>
        <w:t xml:space="preserve"> items for consideration at the governance retreat:</w:t>
      </w:r>
      <w:r w:rsidR="001C6F1D">
        <w:rPr>
          <w:b/>
          <w:sz w:val="22"/>
          <w:szCs w:val="22"/>
        </w:rPr>
        <w:t xml:space="preserve"> </w:t>
      </w:r>
      <w:r w:rsidR="001C6F1D">
        <w:rPr>
          <w:bCs/>
          <w:i/>
          <w:iCs/>
          <w:sz w:val="22"/>
          <w:szCs w:val="22"/>
        </w:rPr>
        <w:t>See</w:t>
      </w:r>
      <w:r w:rsidR="00474AE1">
        <w:rPr>
          <w:bCs/>
          <w:i/>
          <w:iCs/>
          <w:sz w:val="22"/>
          <w:szCs w:val="22"/>
        </w:rPr>
        <w:t xml:space="preserve"> Committee Recommendations.</w:t>
      </w:r>
    </w:p>
    <w:p w14:paraId="0E747DAD" w14:textId="77777777" w:rsidR="004C54D1" w:rsidRDefault="004C54D1" w:rsidP="001D5938">
      <w:pPr>
        <w:jc w:val="both"/>
        <w:rPr>
          <w:b/>
          <w:sz w:val="22"/>
          <w:szCs w:val="22"/>
        </w:rPr>
      </w:pPr>
    </w:p>
    <w:p w14:paraId="148152A4" w14:textId="77777777" w:rsidR="001E6D0F" w:rsidRDefault="001E6D0F" w:rsidP="001E6D0F">
      <w:pPr>
        <w:jc w:val="both"/>
        <w:rPr>
          <w:b/>
          <w:sz w:val="22"/>
          <w:szCs w:val="22"/>
        </w:rPr>
      </w:pPr>
      <w:r>
        <w:rPr>
          <w:b/>
          <w:sz w:val="22"/>
          <w:szCs w:val="22"/>
        </w:rPr>
        <w:t>Appendix 1: Committee Operating Procedures</w:t>
      </w:r>
    </w:p>
    <w:p w14:paraId="404C1433" w14:textId="77777777" w:rsidR="001E6D0F" w:rsidRDefault="001E6D0F" w:rsidP="001E6D0F">
      <w:pPr>
        <w:jc w:val="both"/>
        <w:rPr>
          <w:i/>
          <w:sz w:val="22"/>
          <w:szCs w:val="22"/>
        </w:rPr>
      </w:pPr>
      <w:r>
        <w:rPr>
          <w:i/>
          <w:sz w:val="22"/>
          <w:szCs w:val="22"/>
        </w:rPr>
        <w:t xml:space="preserve">. </w:t>
      </w:r>
    </w:p>
    <w:p w14:paraId="41AFD254" w14:textId="253964E2" w:rsidR="001E6D0F" w:rsidRPr="003E0C54" w:rsidRDefault="001E6D0F" w:rsidP="001E6D0F">
      <w:pPr>
        <w:widowControl w:val="0"/>
        <w:spacing w:after="240"/>
        <w:jc w:val="both"/>
      </w:pPr>
      <w:r w:rsidRPr="003E0C54">
        <w:t>RPIPC 202</w:t>
      </w:r>
      <w:r>
        <w:t>3</w:t>
      </w:r>
      <w:r w:rsidRPr="003E0C54">
        <w:t>-202</w:t>
      </w:r>
      <w:r>
        <w:t>4</w:t>
      </w:r>
      <w:r w:rsidRPr="003E0C54">
        <w:t xml:space="preserve"> OPERATING PROCEDURES</w:t>
      </w:r>
    </w:p>
    <w:p w14:paraId="1124A647" w14:textId="77777777" w:rsidR="001E6D0F" w:rsidRPr="003E0C54" w:rsidRDefault="001E6D0F" w:rsidP="001E6D0F">
      <w:pPr>
        <w:widowControl w:val="0"/>
        <w:spacing w:after="240"/>
        <w:jc w:val="both"/>
      </w:pPr>
      <w:r w:rsidRPr="003E0C54">
        <w:t>The RPIPC charge can be found at:</w:t>
      </w:r>
    </w:p>
    <w:p w14:paraId="460BA964" w14:textId="77777777" w:rsidR="001E6D0F" w:rsidRPr="003E0C54" w:rsidRDefault="001E6D0F" w:rsidP="001E6D0F">
      <w:pPr>
        <w:widowControl w:val="0"/>
        <w:spacing w:after="240"/>
        <w:jc w:val="both"/>
      </w:pPr>
      <w:hyperlink r:id="rId7">
        <w:r w:rsidRPr="003E0C54">
          <w:rPr>
            <w:color w:val="0563C1"/>
            <w:u w:val="single"/>
          </w:rPr>
          <w:t>https://senate.gcsu.edu/committee/rpipc</w:t>
        </w:r>
      </w:hyperlink>
    </w:p>
    <w:p w14:paraId="486E32A0" w14:textId="77777777" w:rsidR="001E6D0F" w:rsidRPr="003E0C54" w:rsidRDefault="001E6D0F" w:rsidP="001E6D0F">
      <w:pPr>
        <w:widowControl w:val="0"/>
        <w:spacing w:after="240"/>
        <w:jc w:val="both"/>
      </w:pPr>
      <w:r w:rsidRPr="003E0C54">
        <w:t>and minutes of previous meetings can be found at:</w:t>
      </w:r>
    </w:p>
    <w:p w14:paraId="46990109" w14:textId="77777777" w:rsidR="001E6D0F" w:rsidRPr="003E0C54" w:rsidRDefault="001E6D0F" w:rsidP="001E6D0F">
      <w:pPr>
        <w:widowControl w:val="0"/>
        <w:spacing w:after="240"/>
        <w:jc w:val="both"/>
      </w:pPr>
      <w:r w:rsidRPr="003E0C54">
        <w:t xml:space="preserve"> </w:t>
      </w:r>
      <w:hyperlink r:id="rId8">
        <w:r w:rsidRPr="003E0C54">
          <w:rPr>
            <w:color w:val="0563C1"/>
            <w:u w:val="single"/>
          </w:rPr>
          <w:t>http://minutes.gcsu.edu/resources-planning-and-institutional-policy-rpipc</w:t>
        </w:r>
      </w:hyperlink>
    </w:p>
    <w:p w14:paraId="76C99919" w14:textId="77777777" w:rsidR="001E6D0F" w:rsidRPr="003E0C54" w:rsidRDefault="001E6D0F" w:rsidP="001E6D0F">
      <w:pPr>
        <w:widowControl w:val="0"/>
        <w:spacing w:after="240"/>
        <w:jc w:val="both"/>
        <w:rPr>
          <w:b/>
        </w:rPr>
      </w:pPr>
      <w:r w:rsidRPr="003E0C54">
        <w:t xml:space="preserve">1. </w:t>
      </w:r>
      <w:r w:rsidRPr="003E0C54">
        <w:rPr>
          <w:b/>
        </w:rPr>
        <w:t>Member Responsibilities.</w:t>
      </w:r>
    </w:p>
    <w:p w14:paraId="2F034453" w14:textId="77777777" w:rsidR="001E6D0F" w:rsidRPr="003E0C54" w:rsidRDefault="001E6D0F" w:rsidP="001E6D0F">
      <w:pPr>
        <w:widowControl w:val="0"/>
        <w:spacing w:after="240"/>
        <w:jc w:val="both"/>
      </w:pPr>
      <w:r w:rsidRPr="003E0C54">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2B6101E4" w14:textId="77777777" w:rsidR="001E6D0F" w:rsidRPr="003E0C54" w:rsidRDefault="001E6D0F" w:rsidP="001E6D0F">
      <w:pPr>
        <w:widowControl w:val="0"/>
        <w:numPr>
          <w:ilvl w:val="0"/>
          <w:numId w:val="14"/>
        </w:numPr>
        <w:tabs>
          <w:tab w:val="left" w:pos="220"/>
          <w:tab w:val="left" w:pos="720"/>
        </w:tabs>
        <w:spacing w:after="293"/>
        <w:ind w:hanging="720"/>
        <w:jc w:val="both"/>
      </w:pPr>
      <w:r w:rsidRPr="003E0C54">
        <w:t xml:space="preserve">Attend and participate in scheduled meetings, and extend regrets when unable to do </w:t>
      </w:r>
      <w:proofErr w:type="gramStart"/>
      <w:r w:rsidRPr="003E0C54">
        <w:t>so</w:t>
      </w:r>
      <w:proofErr w:type="gramEnd"/>
      <w:r w:rsidRPr="003E0C54">
        <w:t xml:space="preserve"> </w:t>
      </w:r>
    </w:p>
    <w:p w14:paraId="43924438" w14:textId="77777777" w:rsidR="001E6D0F" w:rsidRPr="003E0C54" w:rsidRDefault="001E6D0F" w:rsidP="001E6D0F">
      <w:pPr>
        <w:widowControl w:val="0"/>
        <w:numPr>
          <w:ilvl w:val="0"/>
          <w:numId w:val="14"/>
        </w:numPr>
        <w:tabs>
          <w:tab w:val="left" w:pos="220"/>
          <w:tab w:val="left" w:pos="720"/>
        </w:tabs>
        <w:spacing w:after="293"/>
        <w:ind w:hanging="720"/>
        <w:jc w:val="both"/>
      </w:pPr>
      <w:r w:rsidRPr="003E0C54">
        <w:t xml:space="preserve">Communicate openly and candidly with each other -- holding back constructive criticism weakens the </w:t>
      </w:r>
      <w:proofErr w:type="gramStart"/>
      <w:r w:rsidRPr="003E0C54">
        <w:t>team</w:t>
      </w:r>
      <w:proofErr w:type="gramEnd"/>
      <w:r w:rsidRPr="003E0C54">
        <w:t xml:space="preserve"> </w:t>
      </w:r>
    </w:p>
    <w:p w14:paraId="5D50019E" w14:textId="77777777" w:rsidR="001E6D0F" w:rsidRPr="003E0C54" w:rsidRDefault="001E6D0F" w:rsidP="001E6D0F">
      <w:pPr>
        <w:widowControl w:val="0"/>
        <w:numPr>
          <w:ilvl w:val="0"/>
          <w:numId w:val="14"/>
        </w:numPr>
        <w:tabs>
          <w:tab w:val="left" w:pos="220"/>
          <w:tab w:val="left" w:pos="720"/>
        </w:tabs>
        <w:spacing w:after="293"/>
        <w:ind w:hanging="720"/>
        <w:jc w:val="both"/>
      </w:pPr>
      <w:r w:rsidRPr="003E0C54">
        <w:t xml:space="preserve">Resist communicating on behalf of the committee without consultation even if the item feels like it is obvious and embraced by </w:t>
      </w:r>
      <w:proofErr w:type="gramStart"/>
      <w:r w:rsidRPr="003E0C54">
        <w:t>all</w:t>
      </w:r>
      <w:proofErr w:type="gramEnd"/>
      <w:r w:rsidRPr="003E0C54">
        <w:t xml:space="preserve"> </w:t>
      </w:r>
    </w:p>
    <w:p w14:paraId="615AEC1A" w14:textId="77777777" w:rsidR="001E6D0F" w:rsidRPr="003E0C54" w:rsidRDefault="001E6D0F" w:rsidP="001E6D0F">
      <w:pPr>
        <w:widowControl w:val="0"/>
        <w:numPr>
          <w:ilvl w:val="0"/>
          <w:numId w:val="14"/>
        </w:numPr>
        <w:tabs>
          <w:tab w:val="left" w:pos="220"/>
          <w:tab w:val="left" w:pos="720"/>
        </w:tabs>
        <w:spacing w:after="293"/>
        <w:ind w:hanging="720"/>
        <w:jc w:val="both"/>
      </w:pPr>
      <w:r w:rsidRPr="003E0C54">
        <w:t xml:space="preserve">After consultation, copy the entire committee as you communicate on its </w:t>
      </w:r>
      <w:proofErr w:type="gramStart"/>
      <w:r w:rsidRPr="003E0C54">
        <w:t>behalf</w:t>
      </w:r>
      <w:proofErr w:type="gramEnd"/>
      <w:r w:rsidRPr="003E0C54">
        <w:t xml:space="preserve"> </w:t>
      </w:r>
    </w:p>
    <w:p w14:paraId="78209C40" w14:textId="77777777" w:rsidR="001E6D0F" w:rsidRPr="003E0C54" w:rsidRDefault="001E6D0F" w:rsidP="001E6D0F">
      <w:pPr>
        <w:widowControl w:val="0"/>
        <w:numPr>
          <w:ilvl w:val="0"/>
          <w:numId w:val="14"/>
        </w:numPr>
        <w:tabs>
          <w:tab w:val="left" w:pos="220"/>
          <w:tab w:val="left" w:pos="720"/>
        </w:tabs>
        <w:spacing w:after="293"/>
        <w:ind w:hanging="720"/>
        <w:jc w:val="both"/>
      </w:pPr>
      <w:r w:rsidRPr="003E0C54">
        <w:t xml:space="preserve">Seek out and identify agenda items for </w:t>
      </w:r>
      <w:proofErr w:type="gramStart"/>
      <w:r w:rsidRPr="003E0C54">
        <w:t>discussion</w:t>
      </w:r>
      <w:proofErr w:type="gramEnd"/>
      <w:r w:rsidRPr="003E0C54">
        <w:t xml:space="preserve"> </w:t>
      </w:r>
    </w:p>
    <w:p w14:paraId="1617384A" w14:textId="77777777" w:rsidR="001E6D0F" w:rsidRPr="003E0C54" w:rsidRDefault="001E6D0F" w:rsidP="001E6D0F">
      <w:pPr>
        <w:widowControl w:val="0"/>
        <w:numPr>
          <w:ilvl w:val="0"/>
          <w:numId w:val="14"/>
        </w:numPr>
        <w:tabs>
          <w:tab w:val="left" w:pos="220"/>
          <w:tab w:val="left" w:pos="720"/>
        </w:tabs>
        <w:spacing w:after="293"/>
        <w:ind w:hanging="720"/>
        <w:jc w:val="both"/>
      </w:pPr>
      <w:r w:rsidRPr="003E0C54">
        <w:t xml:space="preserve">Take a leadership role for issues when </w:t>
      </w:r>
      <w:proofErr w:type="gramStart"/>
      <w:r w:rsidRPr="003E0C54">
        <w:t>appropriate</w:t>
      </w:r>
      <w:proofErr w:type="gramEnd"/>
      <w:r w:rsidRPr="003E0C54">
        <w:t xml:space="preserve"> </w:t>
      </w:r>
    </w:p>
    <w:p w14:paraId="13D73E3C" w14:textId="77777777" w:rsidR="001E6D0F" w:rsidRPr="003E0C54" w:rsidRDefault="001E6D0F" w:rsidP="001E6D0F">
      <w:pPr>
        <w:widowControl w:val="0"/>
        <w:numPr>
          <w:ilvl w:val="0"/>
          <w:numId w:val="12"/>
        </w:numPr>
        <w:pBdr>
          <w:top w:val="nil"/>
          <w:left w:val="nil"/>
          <w:bottom w:val="nil"/>
          <w:right w:val="nil"/>
          <w:between w:val="nil"/>
        </w:pBdr>
        <w:tabs>
          <w:tab w:val="left" w:pos="220"/>
          <w:tab w:val="left" w:pos="720"/>
        </w:tabs>
        <w:spacing w:after="293"/>
        <w:jc w:val="both"/>
        <w:rPr>
          <w:b/>
          <w:color w:val="000000"/>
        </w:rPr>
      </w:pPr>
      <w:r w:rsidRPr="003E0C54">
        <w:rPr>
          <w:b/>
          <w:color w:val="000000"/>
        </w:rPr>
        <w:t xml:space="preserve">Committee Officer responsibilities </w:t>
      </w:r>
    </w:p>
    <w:p w14:paraId="437B44FC" w14:textId="77777777" w:rsidR="001E6D0F" w:rsidRPr="003E0C54" w:rsidRDefault="001E6D0F" w:rsidP="001E6D0F">
      <w:pPr>
        <w:widowControl w:val="0"/>
        <w:tabs>
          <w:tab w:val="left" w:pos="220"/>
          <w:tab w:val="left" w:pos="720"/>
        </w:tabs>
        <w:spacing w:after="293"/>
        <w:jc w:val="both"/>
        <w:rPr>
          <w:u w:val="single"/>
        </w:rPr>
      </w:pPr>
      <w:r w:rsidRPr="003E0C54">
        <w:rPr>
          <w:u w:val="single"/>
        </w:rPr>
        <w:t>Chair</w:t>
      </w:r>
    </w:p>
    <w:p w14:paraId="6B12526F" w14:textId="77777777" w:rsidR="001E6D0F" w:rsidRPr="003E0C54" w:rsidRDefault="001E6D0F" w:rsidP="001E6D0F">
      <w:pPr>
        <w:widowControl w:val="0"/>
        <w:numPr>
          <w:ilvl w:val="0"/>
          <w:numId w:val="15"/>
        </w:numPr>
        <w:tabs>
          <w:tab w:val="left" w:pos="220"/>
          <w:tab w:val="left" w:pos="720"/>
        </w:tabs>
        <w:spacing w:line="360" w:lineRule="auto"/>
        <w:ind w:hanging="720"/>
        <w:jc w:val="both"/>
      </w:pPr>
      <w:r w:rsidRPr="003E0C54">
        <w:t xml:space="preserve">Draft, in consultation with the committee, the tentative agenda for committee </w:t>
      </w:r>
      <w:proofErr w:type="gramStart"/>
      <w:r w:rsidRPr="003E0C54">
        <w:t>meetings</w:t>
      </w:r>
      <w:proofErr w:type="gramEnd"/>
      <w:r w:rsidRPr="003E0C54">
        <w:t xml:space="preserve"> </w:t>
      </w:r>
    </w:p>
    <w:p w14:paraId="38F152D4" w14:textId="77777777" w:rsidR="001E6D0F" w:rsidRPr="003E0C54" w:rsidRDefault="001E6D0F" w:rsidP="001E6D0F">
      <w:pPr>
        <w:widowControl w:val="0"/>
        <w:numPr>
          <w:ilvl w:val="0"/>
          <w:numId w:val="15"/>
        </w:numPr>
        <w:tabs>
          <w:tab w:val="left" w:pos="220"/>
          <w:tab w:val="left" w:pos="720"/>
        </w:tabs>
        <w:spacing w:line="360" w:lineRule="auto"/>
        <w:ind w:hanging="720"/>
        <w:jc w:val="both"/>
      </w:pPr>
      <w:r w:rsidRPr="003E0C54">
        <w:t xml:space="preserve">Distribute each tentative agenda to the committee along with supporting </w:t>
      </w:r>
      <w:proofErr w:type="gramStart"/>
      <w:r w:rsidRPr="003E0C54">
        <w:t>documents</w:t>
      </w:r>
      <w:proofErr w:type="gramEnd"/>
      <w:r w:rsidRPr="003E0C54">
        <w:t xml:space="preserve"> </w:t>
      </w:r>
    </w:p>
    <w:p w14:paraId="1D035513" w14:textId="77777777" w:rsidR="001E6D0F" w:rsidRPr="003E0C54" w:rsidRDefault="001E6D0F" w:rsidP="001E6D0F">
      <w:pPr>
        <w:widowControl w:val="0"/>
        <w:numPr>
          <w:ilvl w:val="0"/>
          <w:numId w:val="15"/>
        </w:numPr>
        <w:tabs>
          <w:tab w:val="left" w:pos="220"/>
          <w:tab w:val="left" w:pos="720"/>
        </w:tabs>
        <w:spacing w:line="360" w:lineRule="auto"/>
        <w:ind w:hanging="720"/>
        <w:jc w:val="both"/>
      </w:pPr>
      <w:r w:rsidRPr="003E0C54">
        <w:t xml:space="preserve">Advertise committee meeting times, locations, and meeting agenda to the university </w:t>
      </w:r>
      <w:proofErr w:type="gramStart"/>
      <w:r w:rsidRPr="003E0C54">
        <w:t>community</w:t>
      </w:r>
      <w:proofErr w:type="gramEnd"/>
      <w:r w:rsidRPr="003E0C54">
        <w:t xml:space="preserve"> </w:t>
      </w:r>
    </w:p>
    <w:p w14:paraId="23E38D60" w14:textId="77777777" w:rsidR="001E6D0F" w:rsidRPr="003E0C54" w:rsidRDefault="001E6D0F" w:rsidP="001E6D0F">
      <w:pPr>
        <w:widowControl w:val="0"/>
        <w:numPr>
          <w:ilvl w:val="0"/>
          <w:numId w:val="15"/>
        </w:numPr>
        <w:tabs>
          <w:tab w:val="left" w:pos="220"/>
          <w:tab w:val="left" w:pos="720"/>
        </w:tabs>
        <w:spacing w:line="360" w:lineRule="auto"/>
        <w:ind w:hanging="720"/>
        <w:jc w:val="both"/>
      </w:pPr>
      <w:r w:rsidRPr="003E0C54">
        <w:t xml:space="preserve">Preside at committee </w:t>
      </w:r>
      <w:proofErr w:type="gramStart"/>
      <w:r w:rsidRPr="003E0C54">
        <w:t>meetings</w:t>
      </w:r>
      <w:proofErr w:type="gramEnd"/>
      <w:r w:rsidRPr="003E0C54">
        <w:t xml:space="preserve"> </w:t>
      </w:r>
    </w:p>
    <w:p w14:paraId="6BB35CB0" w14:textId="77777777" w:rsidR="001E6D0F" w:rsidRPr="003E0C54" w:rsidRDefault="001E6D0F" w:rsidP="001E6D0F">
      <w:pPr>
        <w:widowControl w:val="0"/>
        <w:numPr>
          <w:ilvl w:val="0"/>
          <w:numId w:val="15"/>
        </w:numPr>
        <w:tabs>
          <w:tab w:val="left" w:pos="220"/>
          <w:tab w:val="left" w:pos="720"/>
        </w:tabs>
        <w:spacing w:line="360" w:lineRule="auto"/>
        <w:ind w:hanging="720"/>
        <w:jc w:val="both"/>
      </w:pPr>
      <w:r w:rsidRPr="003E0C54">
        <w:lastRenderedPageBreak/>
        <w:t xml:space="preserve">Present the committee report to ECUS-SCC and University Senate </w:t>
      </w:r>
      <w:proofErr w:type="gramStart"/>
      <w:r w:rsidRPr="003E0C54">
        <w:t>meetings</w:t>
      </w:r>
      <w:proofErr w:type="gramEnd"/>
      <w:r w:rsidRPr="003E0C54">
        <w:t xml:space="preserve"> </w:t>
      </w:r>
    </w:p>
    <w:p w14:paraId="5AF7AA59" w14:textId="77777777" w:rsidR="001E6D0F" w:rsidRPr="003E0C54" w:rsidRDefault="001E6D0F" w:rsidP="001E6D0F">
      <w:pPr>
        <w:widowControl w:val="0"/>
        <w:numPr>
          <w:ilvl w:val="0"/>
          <w:numId w:val="15"/>
        </w:numPr>
        <w:pBdr>
          <w:top w:val="nil"/>
          <w:left w:val="nil"/>
          <w:bottom w:val="nil"/>
          <w:right w:val="nil"/>
          <w:between w:val="nil"/>
        </w:pBdr>
        <w:tabs>
          <w:tab w:val="left" w:pos="220"/>
          <w:tab w:val="left" w:pos="720"/>
        </w:tabs>
        <w:spacing w:line="360" w:lineRule="auto"/>
        <w:ind w:hanging="720"/>
        <w:jc w:val="both"/>
        <w:rPr>
          <w:color w:val="000000"/>
        </w:rPr>
      </w:pPr>
      <w:r w:rsidRPr="003E0C54">
        <w:rPr>
          <w:color w:val="000000"/>
        </w:rPr>
        <w:t xml:space="preserve">Enter committee motions proposed for University Senate consideration into the online motion </w:t>
      </w:r>
      <w:proofErr w:type="gramStart"/>
      <w:r w:rsidRPr="003E0C54">
        <w:rPr>
          <w:color w:val="000000"/>
        </w:rPr>
        <w:t>database</w:t>
      </w:r>
      <w:proofErr w:type="gramEnd"/>
      <w:r w:rsidRPr="003E0C54">
        <w:rPr>
          <w:color w:val="000000"/>
        </w:rPr>
        <w:t xml:space="preserve"> </w:t>
      </w:r>
    </w:p>
    <w:p w14:paraId="6A4EED13" w14:textId="77777777" w:rsidR="001E6D0F" w:rsidRPr="003E0C54" w:rsidRDefault="001E6D0F" w:rsidP="001E6D0F">
      <w:pPr>
        <w:widowControl w:val="0"/>
        <w:numPr>
          <w:ilvl w:val="0"/>
          <w:numId w:val="15"/>
        </w:numPr>
        <w:tabs>
          <w:tab w:val="left" w:pos="220"/>
          <w:tab w:val="left" w:pos="720"/>
        </w:tabs>
        <w:spacing w:line="360" w:lineRule="auto"/>
        <w:ind w:hanging="720"/>
        <w:jc w:val="both"/>
      </w:pPr>
      <w:r w:rsidRPr="003E0C54">
        <w:t xml:space="preserve">Other duties as defined/assigned by the </w:t>
      </w:r>
      <w:proofErr w:type="gramStart"/>
      <w:r w:rsidRPr="003E0C54">
        <w:t>committee</w:t>
      </w:r>
      <w:proofErr w:type="gramEnd"/>
      <w:r w:rsidRPr="003E0C54">
        <w:t xml:space="preserve"> </w:t>
      </w:r>
    </w:p>
    <w:p w14:paraId="70E9DC73" w14:textId="77777777" w:rsidR="001E6D0F" w:rsidRDefault="001E6D0F" w:rsidP="001E6D0F">
      <w:pPr>
        <w:widowControl w:val="0"/>
        <w:tabs>
          <w:tab w:val="left" w:pos="220"/>
          <w:tab w:val="left" w:pos="720"/>
        </w:tabs>
        <w:jc w:val="both"/>
        <w:rPr>
          <w:u w:val="single"/>
        </w:rPr>
      </w:pPr>
    </w:p>
    <w:p w14:paraId="56BB0CDB" w14:textId="77777777" w:rsidR="001E6D0F" w:rsidRPr="003E0C54" w:rsidRDefault="001E6D0F" w:rsidP="001E6D0F">
      <w:pPr>
        <w:widowControl w:val="0"/>
        <w:tabs>
          <w:tab w:val="left" w:pos="220"/>
          <w:tab w:val="left" w:pos="720"/>
        </w:tabs>
        <w:spacing w:after="293"/>
        <w:jc w:val="both"/>
      </w:pPr>
      <w:r w:rsidRPr="003E0C54">
        <w:rPr>
          <w:u w:val="single"/>
        </w:rPr>
        <w:t>Vice-Chai</w:t>
      </w:r>
      <w:r>
        <w:t>r</w:t>
      </w:r>
    </w:p>
    <w:p w14:paraId="60E908BF" w14:textId="77777777" w:rsidR="001E6D0F" w:rsidRPr="003E0C54" w:rsidRDefault="001E6D0F" w:rsidP="001E6D0F">
      <w:pPr>
        <w:widowControl w:val="0"/>
        <w:tabs>
          <w:tab w:val="left" w:pos="220"/>
          <w:tab w:val="left" w:pos="720"/>
        </w:tabs>
        <w:spacing w:line="360" w:lineRule="auto"/>
        <w:jc w:val="both"/>
      </w:pPr>
      <w:r w:rsidRPr="003E0C54">
        <w:t xml:space="preserve">• Assume all duties and responsibilities of the chair in the absence of the chair </w:t>
      </w:r>
    </w:p>
    <w:p w14:paraId="67016366" w14:textId="77777777" w:rsidR="001E6D0F" w:rsidRPr="003E0C54" w:rsidRDefault="001E6D0F" w:rsidP="001E6D0F">
      <w:pPr>
        <w:widowControl w:val="0"/>
        <w:tabs>
          <w:tab w:val="left" w:pos="220"/>
          <w:tab w:val="left" w:pos="720"/>
        </w:tabs>
        <w:spacing w:after="293" w:line="360" w:lineRule="auto"/>
        <w:jc w:val="both"/>
      </w:pPr>
      <w:r w:rsidRPr="003E0C54">
        <w:t xml:space="preserve">• Other duties as defined/assigned by the committee </w:t>
      </w:r>
    </w:p>
    <w:p w14:paraId="3B4F1BFE" w14:textId="77777777" w:rsidR="001E6D0F" w:rsidRDefault="001E6D0F" w:rsidP="001E6D0F">
      <w:pPr>
        <w:widowControl w:val="0"/>
        <w:tabs>
          <w:tab w:val="left" w:pos="220"/>
          <w:tab w:val="left" w:pos="720"/>
        </w:tabs>
        <w:jc w:val="both"/>
        <w:rPr>
          <w:u w:val="single"/>
        </w:rPr>
      </w:pPr>
      <w:r w:rsidRPr="003E0C54">
        <w:rPr>
          <w:u w:val="single"/>
        </w:rPr>
        <w:t xml:space="preserve">Secretary </w:t>
      </w:r>
    </w:p>
    <w:p w14:paraId="64F1B43D" w14:textId="77777777" w:rsidR="001E6D0F" w:rsidRPr="003E0C54" w:rsidRDefault="001E6D0F" w:rsidP="001E6D0F">
      <w:pPr>
        <w:widowControl w:val="0"/>
        <w:tabs>
          <w:tab w:val="left" w:pos="220"/>
          <w:tab w:val="left" w:pos="720"/>
        </w:tabs>
        <w:jc w:val="both"/>
        <w:rPr>
          <w:u w:val="single"/>
        </w:rPr>
      </w:pPr>
    </w:p>
    <w:p w14:paraId="279C879D" w14:textId="77777777" w:rsidR="001E6D0F" w:rsidRPr="003E0C54" w:rsidRDefault="001E6D0F" w:rsidP="001E6D0F">
      <w:pPr>
        <w:widowControl w:val="0"/>
        <w:numPr>
          <w:ilvl w:val="0"/>
          <w:numId w:val="15"/>
        </w:numPr>
        <w:pBdr>
          <w:top w:val="nil"/>
          <w:left w:val="nil"/>
          <w:bottom w:val="nil"/>
          <w:right w:val="nil"/>
          <w:between w:val="nil"/>
        </w:pBdr>
        <w:tabs>
          <w:tab w:val="left" w:pos="940"/>
          <w:tab w:val="left" w:pos="1440"/>
        </w:tabs>
        <w:spacing w:line="360" w:lineRule="auto"/>
        <w:jc w:val="both"/>
        <w:rPr>
          <w:color w:val="000000"/>
        </w:rPr>
      </w:pPr>
      <w:r w:rsidRPr="003E0C54">
        <w:rPr>
          <w:color w:val="000000"/>
        </w:rPr>
        <w:t xml:space="preserve">Draft, in consultation with the committee, minutes for committee </w:t>
      </w:r>
      <w:proofErr w:type="gramStart"/>
      <w:r w:rsidRPr="003E0C54">
        <w:rPr>
          <w:color w:val="000000"/>
        </w:rPr>
        <w:t>meetings</w:t>
      </w:r>
      <w:proofErr w:type="gramEnd"/>
      <w:r w:rsidRPr="003E0C54">
        <w:rPr>
          <w:color w:val="000000"/>
        </w:rPr>
        <w:t xml:space="preserve"> </w:t>
      </w:r>
    </w:p>
    <w:p w14:paraId="3B0B6AC0" w14:textId="77777777" w:rsidR="001E6D0F" w:rsidRPr="003E0C54" w:rsidRDefault="001E6D0F" w:rsidP="001E6D0F">
      <w:pPr>
        <w:widowControl w:val="0"/>
        <w:numPr>
          <w:ilvl w:val="0"/>
          <w:numId w:val="15"/>
        </w:numPr>
        <w:tabs>
          <w:tab w:val="left" w:pos="940"/>
          <w:tab w:val="left" w:pos="1440"/>
        </w:tabs>
        <w:spacing w:line="360" w:lineRule="auto"/>
        <w:jc w:val="both"/>
      </w:pPr>
      <w:r w:rsidRPr="003E0C54">
        <w:t xml:space="preserve">Circulate minutes to the committee and update with suggested </w:t>
      </w:r>
      <w:proofErr w:type="gramStart"/>
      <w:r w:rsidRPr="003E0C54">
        <w:t>edits</w:t>
      </w:r>
      <w:proofErr w:type="gramEnd"/>
      <w:r w:rsidRPr="003E0C54">
        <w:t xml:space="preserve"> </w:t>
      </w:r>
    </w:p>
    <w:p w14:paraId="400B23FD" w14:textId="77777777" w:rsidR="001E6D0F" w:rsidRPr="003E0C54" w:rsidRDefault="001E6D0F" w:rsidP="001E6D0F">
      <w:pPr>
        <w:widowControl w:val="0"/>
        <w:numPr>
          <w:ilvl w:val="0"/>
          <w:numId w:val="15"/>
        </w:numPr>
        <w:tabs>
          <w:tab w:val="left" w:pos="940"/>
          <w:tab w:val="left" w:pos="1440"/>
        </w:tabs>
        <w:spacing w:line="360" w:lineRule="auto"/>
        <w:jc w:val="both"/>
      </w:pPr>
      <w:r w:rsidRPr="003E0C54">
        <w:t>Post committee minutes in a manner consistent with University Senate protocol after the minutes have</w:t>
      </w:r>
      <w:r>
        <w:t xml:space="preserve"> </w:t>
      </w:r>
      <w:r w:rsidRPr="003E0C54">
        <w:t xml:space="preserve">been reviewed by the committee – including any amendments made because of the </w:t>
      </w:r>
      <w:proofErr w:type="gramStart"/>
      <w:r w:rsidRPr="003E0C54">
        <w:t>review</w:t>
      </w:r>
      <w:proofErr w:type="gramEnd"/>
      <w:r w:rsidRPr="003E0C54">
        <w:t xml:space="preserve"> </w:t>
      </w:r>
    </w:p>
    <w:p w14:paraId="06706B65" w14:textId="77777777" w:rsidR="001E6D0F" w:rsidRDefault="001E6D0F" w:rsidP="001E6D0F">
      <w:pPr>
        <w:widowControl w:val="0"/>
        <w:numPr>
          <w:ilvl w:val="0"/>
          <w:numId w:val="15"/>
        </w:numPr>
        <w:tabs>
          <w:tab w:val="left" w:pos="940"/>
          <w:tab w:val="left" w:pos="1440"/>
        </w:tabs>
        <w:spacing w:line="360" w:lineRule="auto"/>
        <w:jc w:val="both"/>
      </w:pPr>
      <w:r w:rsidRPr="003E0C54">
        <w:t xml:space="preserve">Other duties as defined/assigned by the </w:t>
      </w:r>
      <w:proofErr w:type="gramStart"/>
      <w:r w:rsidRPr="003E0C54">
        <w:t>committee</w:t>
      </w:r>
      <w:proofErr w:type="gramEnd"/>
    </w:p>
    <w:p w14:paraId="21D4A3F0" w14:textId="77777777" w:rsidR="001E6D0F" w:rsidRPr="003E0C54" w:rsidRDefault="001E6D0F" w:rsidP="001E6D0F">
      <w:pPr>
        <w:widowControl w:val="0"/>
        <w:tabs>
          <w:tab w:val="left" w:pos="940"/>
          <w:tab w:val="left" w:pos="1440"/>
        </w:tabs>
        <w:ind w:left="720"/>
        <w:jc w:val="both"/>
      </w:pPr>
    </w:p>
    <w:p w14:paraId="75A1E209" w14:textId="1B2815ED" w:rsidR="001E6D0F" w:rsidRDefault="001E6D0F" w:rsidP="001E6D0F">
      <w:pPr>
        <w:widowControl w:val="0"/>
        <w:pBdr>
          <w:top w:val="nil"/>
          <w:left w:val="nil"/>
          <w:bottom w:val="nil"/>
          <w:right w:val="nil"/>
          <w:between w:val="nil"/>
        </w:pBdr>
        <w:ind w:left="360"/>
        <w:jc w:val="both"/>
        <w:rPr>
          <w:b/>
          <w:color w:val="000000"/>
        </w:rPr>
      </w:pPr>
      <w:r w:rsidRPr="003E0C54">
        <w:rPr>
          <w:b/>
          <w:color w:val="000000"/>
        </w:rPr>
        <w:t>Standard monthly meetings, Fall 202</w:t>
      </w:r>
      <w:r>
        <w:rPr>
          <w:b/>
          <w:color w:val="000000"/>
        </w:rPr>
        <w:t>3</w:t>
      </w:r>
      <w:r w:rsidRPr="003E0C54">
        <w:rPr>
          <w:b/>
          <w:color w:val="000000"/>
        </w:rPr>
        <w:t>-Spring 202</w:t>
      </w:r>
      <w:r>
        <w:rPr>
          <w:b/>
          <w:color w:val="000000"/>
        </w:rPr>
        <w:t>4</w:t>
      </w:r>
      <w:r w:rsidRPr="003E0C54">
        <w:rPr>
          <w:b/>
          <w:color w:val="000000"/>
        </w:rPr>
        <w:t xml:space="preserve">– 2:00-3:15pm </w:t>
      </w:r>
      <w:r>
        <w:rPr>
          <w:b/>
          <w:color w:val="000000"/>
        </w:rPr>
        <w:t>in person at Beeson 313.  In the event of updated pandemic or other emergency, members may request to join online. A</w:t>
      </w:r>
      <w:r w:rsidRPr="003E0C54">
        <w:rPr>
          <w:b/>
          <w:color w:val="000000"/>
        </w:rPr>
        <w:t xml:space="preserve">d-hoc meetings may be held as requested by the University. These meetings may be held by email discussions and documented for archives.  </w:t>
      </w:r>
    </w:p>
    <w:p w14:paraId="5E6967C8" w14:textId="77777777" w:rsidR="001E6D0F" w:rsidRPr="003E0C54" w:rsidRDefault="001E6D0F" w:rsidP="001E6D0F">
      <w:pPr>
        <w:widowControl w:val="0"/>
        <w:pBdr>
          <w:top w:val="nil"/>
          <w:left w:val="nil"/>
          <w:bottom w:val="nil"/>
          <w:right w:val="nil"/>
          <w:between w:val="nil"/>
        </w:pBdr>
        <w:ind w:left="360"/>
        <w:jc w:val="both"/>
        <w:rPr>
          <w:b/>
          <w:color w:val="000000"/>
        </w:rPr>
      </w:pPr>
    </w:p>
    <w:p w14:paraId="0CBF4EE2" w14:textId="77777777" w:rsidR="001E6D0F" w:rsidRPr="003E0C54" w:rsidRDefault="001E6D0F" w:rsidP="001E6D0F">
      <w:pPr>
        <w:widowControl w:val="0"/>
        <w:pBdr>
          <w:top w:val="nil"/>
          <w:left w:val="nil"/>
          <w:bottom w:val="nil"/>
          <w:right w:val="nil"/>
          <w:between w:val="nil"/>
        </w:pBdr>
        <w:ind w:left="360" w:hanging="720"/>
        <w:jc w:val="both"/>
        <w:rPr>
          <w:b/>
          <w:color w:val="000000"/>
        </w:rPr>
      </w:pPr>
    </w:p>
    <w:p w14:paraId="2241E4CF" w14:textId="6D864CB1" w:rsidR="001E6D0F" w:rsidRPr="003E0C54" w:rsidRDefault="001E6D0F" w:rsidP="001E6D0F">
      <w:pPr>
        <w:widowControl w:val="0"/>
        <w:numPr>
          <w:ilvl w:val="0"/>
          <w:numId w:val="13"/>
        </w:numPr>
        <w:pBdr>
          <w:top w:val="nil"/>
          <w:left w:val="nil"/>
          <w:bottom w:val="nil"/>
          <w:right w:val="nil"/>
          <w:between w:val="nil"/>
        </w:pBdr>
        <w:jc w:val="both"/>
        <w:rPr>
          <w:color w:val="000000"/>
        </w:rPr>
      </w:pPr>
      <w:r>
        <w:rPr>
          <w:color w:val="000000"/>
        </w:rPr>
        <w:t xml:space="preserve">September </w:t>
      </w:r>
      <w:r w:rsidR="0017424E">
        <w:rPr>
          <w:color w:val="000000"/>
        </w:rPr>
        <w:t>1</w:t>
      </w:r>
      <w:r w:rsidRPr="003E0C54">
        <w:rPr>
          <w:color w:val="000000"/>
        </w:rPr>
        <w:t xml:space="preserve">, October </w:t>
      </w:r>
      <w:r w:rsidR="0017424E">
        <w:rPr>
          <w:color w:val="000000"/>
        </w:rPr>
        <w:t>6</w:t>
      </w:r>
      <w:r w:rsidRPr="003E0C54">
        <w:rPr>
          <w:color w:val="000000"/>
        </w:rPr>
        <w:t xml:space="preserve">, November </w:t>
      </w:r>
      <w:r w:rsidR="0017424E">
        <w:rPr>
          <w:color w:val="000000"/>
        </w:rPr>
        <w:t>3</w:t>
      </w:r>
      <w:r w:rsidRPr="003E0C54">
        <w:rPr>
          <w:color w:val="000000"/>
        </w:rPr>
        <w:t xml:space="preserve">, </w:t>
      </w:r>
      <w:r>
        <w:rPr>
          <w:color w:val="000000"/>
        </w:rPr>
        <w:t xml:space="preserve">January </w:t>
      </w:r>
      <w:r w:rsidR="0017424E">
        <w:rPr>
          <w:color w:val="000000"/>
        </w:rPr>
        <w:t>5</w:t>
      </w:r>
      <w:r w:rsidRPr="003E0C54">
        <w:rPr>
          <w:color w:val="000000"/>
        </w:rPr>
        <w:t xml:space="preserve">, February </w:t>
      </w:r>
      <w:r w:rsidR="0017424E">
        <w:rPr>
          <w:color w:val="000000"/>
        </w:rPr>
        <w:t>9</w:t>
      </w:r>
      <w:r w:rsidRPr="003E0C54">
        <w:rPr>
          <w:color w:val="000000"/>
        </w:rPr>
        <w:t xml:space="preserve">, March </w:t>
      </w:r>
      <w:r w:rsidR="0017424E">
        <w:rPr>
          <w:color w:val="000000"/>
        </w:rPr>
        <w:t>1</w:t>
      </w:r>
      <w:r w:rsidRPr="003E0C54">
        <w:rPr>
          <w:color w:val="000000"/>
        </w:rPr>
        <w:t xml:space="preserve">, April </w:t>
      </w:r>
      <w:r w:rsidR="0017424E">
        <w:rPr>
          <w:color w:val="000000"/>
        </w:rPr>
        <w:t>5</w:t>
      </w:r>
      <w:r w:rsidRPr="003E0C54">
        <w:rPr>
          <w:color w:val="000000"/>
        </w:rPr>
        <w:t>.</w:t>
      </w:r>
    </w:p>
    <w:p w14:paraId="54F38F39" w14:textId="77777777" w:rsidR="001E6D0F" w:rsidRPr="003E0C54" w:rsidRDefault="001E6D0F" w:rsidP="001E6D0F">
      <w:pPr>
        <w:widowControl w:val="0"/>
        <w:pBdr>
          <w:top w:val="nil"/>
          <w:left w:val="nil"/>
          <w:bottom w:val="nil"/>
          <w:right w:val="nil"/>
          <w:between w:val="nil"/>
        </w:pBdr>
        <w:ind w:left="720"/>
        <w:jc w:val="both"/>
        <w:rPr>
          <w:color w:val="000000"/>
        </w:rPr>
      </w:pPr>
    </w:p>
    <w:p w14:paraId="1ECA5620" w14:textId="77777777" w:rsidR="001E6D0F" w:rsidRPr="003E0C54" w:rsidRDefault="001E6D0F" w:rsidP="001E6D0F">
      <w:pPr>
        <w:widowControl w:val="0"/>
        <w:numPr>
          <w:ilvl w:val="0"/>
          <w:numId w:val="12"/>
        </w:numPr>
        <w:pBdr>
          <w:top w:val="nil"/>
          <w:left w:val="nil"/>
          <w:bottom w:val="nil"/>
          <w:right w:val="nil"/>
          <w:between w:val="nil"/>
        </w:pBdr>
        <w:tabs>
          <w:tab w:val="left" w:pos="220"/>
          <w:tab w:val="left" w:pos="720"/>
        </w:tabs>
        <w:jc w:val="both"/>
        <w:rPr>
          <w:b/>
          <w:color w:val="000000"/>
        </w:rPr>
      </w:pPr>
      <w:r w:rsidRPr="003E0C54">
        <w:rPr>
          <w:b/>
          <w:color w:val="000000"/>
        </w:rPr>
        <w:t>Communication, quorum, and voting</w:t>
      </w:r>
    </w:p>
    <w:p w14:paraId="5356C9FD" w14:textId="77777777" w:rsidR="001E6D0F" w:rsidRPr="003E0C54" w:rsidRDefault="001E6D0F" w:rsidP="001E6D0F">
      <w:pPr>
        <w:widowControl w:val="0"/>
        <w:numPr>
          <w:ilvl w:val="0"/>
          <w:numId w:val="13"/>
        </w:numPr>
        <w:pBdr>
          <w:top w:val="nil"/>
          <w:left w:val="nil"/>
          <w:bottom w:val="nil"/>
          <w:right w:val="nil"/>
          <w:between w:val="nil"/>
        </w:pBdr>
        <w:tabs>
          <w:tab w:val="left" w:pos="220"/>
          <w:tab w:val="left" w:pos="720"/>
        </w:tabs>
        <w:spacing w:after="293"/>
        <w:jc w:val="both"/>
        <w:rPr>
          <w:color w:val="000000"/>
        </w:rPr>
      </w:pPr>
      <w:r w:rsidRPr="003E0C54">
        <w:rPr>
          <w:color w:val="000000"/>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438FC9E0" w14:textId="77777777" w:rsidR="001E6D0F" w:rsidRPr="003E0C54" w:rsidRDefault="001E6D0F" w:rsidP="001E6D0F">
      <w:pPr>
        <w:widowControl w:val="0"/>
        <w:numPr>
          <w:ilvl w:val="0"/>
          <w:numId w:val="13"/>
        </w:numPr>
        <w:tabs>
          <w:tab w:val="left" w:pos="220"/>
          <w:tab w:val="left" w:pos="720"/>
        </w:tabs>
        <w:spacing w:after="293"/>
        <w:jc w:val="both"/>
      </w:pPr>
      <w:r w:rsidRPr="003E0C54">
        <w:t xml:space="preserve">Electronic voting methods may be used to approve committee minutes and to make committee decisions. Such methods shall be exercised judiciously and used primarily for decisions that are time- sensitive. </w:t>
      </w:r>
    </w:p>
    <w:p w14:paraId="7E405D7A" w14:textId="757DA7BD" w:rsidR="001E6D0F" w:rsidRPr="003E0C54" w:rsidRDefault="001E6D0F" w:rsidP="001E6D0F">
      <w:pPr>
        <w:widowControl w:val="0"/>
        <w:numPr>
          <w:ilvl w:val="0"/>
          <w:numId w:val="13"/>
        </w:numPr>
        <w:pBdr>
          <w:top w:val="nil"/>
          <w:left w:val="nil"/>
          <w:bottom w:val="nil"/>
          <w:right w:val="nil"/>
          <w:between w:val="nil"/>
        </w:pBdr>
        <w:tabs>
          <w:tab w:val="left" w:pos="220"/>
          <w:tab w:val="left" w:pos="720"/>
        </w:tabs>
        <w:spacing w:after="293"/>
        <w:jc w:val="both"/>
        <w:rPr>
          <w:color w:val="000000"/>
        </w:rPr>
      </w:pPr>
      <w:r w:rsidRPr="003E0C54">
        <w:rPr>
          <w:color w:val="000000"/>
        </w:rPr>
        <w:t xml:space="preserve">Notify the committee chair </w:t>
      </w:r>
      <w:r>
        <w:rPr>
          <w:color w:val="000000"/>
        </w:rPr>
        <w:t>(</w:t>
      </w:r>
      <w:hyperlink r:id="rId9" w:history="1">
        <w:r w:rsidR="0017424E" w:rsidRPr="009D3E38">
          <w:rPr>
            <w:rStyle w:val="Hyperlink"/>
          </w:rPr>
          <w:t>brad.fowler</w:t>
        </w:r>
        <w:r w:rsidR="0017424E" w:rsidRPr="009D3E38">
          <w:rPr>
            <w:rStyle w:val="Hyperlink"/>
          </w:rPr>
          <w:t>@gcsu.edu</w:t>
        </w:r>
      </w:hyperlink>
      <w:r>
        <w:rPr>
          <w:color w:val="000000"/>
        </w:rPr>
        <w:t xml:space="preserve">) </w:t>
      </w:r>
      <w:r w:rsidRPr="003E0C54">
        <w:rPr>
          <w:color w:val="000000"/>
        </w:rPr>
        <w:t xml:space="preserve">and the secretary </w:t>
      </w:r>
      <w:r w:rsidRPr="004C6800">
        <w:rPr>
          <w:color w:val="000000"/>
        </w:rPr>
        <w:t>(</w:t>
      </w:r>
      <w:hyperlink r:id="rId10" w:history="1">
        <w:r w:rsidR="007D747F" w:rsidRPr="009D3E38">
          <w:rPr>
            <w:rStyle w:val="Hyperlink"/>
          </w:rPr>
          <w:t>talecia.warren</w:t>
        </w:r>
        <w:r w:rsidR="007D747F" w:rsidRPr="009D3E38">
          <w:rPr>
            <w:rStyle w:val="Hyperlink"/>
          </w:rPr>
          <w:t>@gcsu.edu</w:t>
        </w:r>
      </w:hyperlink>
      <w:r w:rsidRPr="004C6800">
        <w:rPr>
          <w:color w:val="000000"/>
        </w:rPr>
        <w:t>)</w:t>
      </w:r>
      <w:r w:rsidRPr="002053FC" w:rsidDel="002053FC">
        <w:rPr>
          <w:color w:val="000000"/>
        </w:rPr>
        <w:t xml:space="preserve"> </w:t>
      </w:r>
      <w:r w:rsidRPr="003E0C54">
        <w:rPr>
          <w:color w:val="000000"/>
        </w:rPr>
        <w:t xml:space="preserve">to extend regrets at least 15 minutes prior to scheduled committee meetings. </w:t>
      </w:r>
    </w:p>
    <w:p w14:paraId="064F1FFD" w14:textId="77777777" w:rsidR="001E6D0F" w:rsidRPr="003E0C54" w:rsidRDefault="001E6D0F" w:rsidP="001E6D0F">
      <w:pPr>
        <w:widowControl w:val="0"/>
        <w:spacing w:after="240"/>
        <w:jc w:val="both"/>
      </w:pPr>
      <w:proofErr w:type="gramStart"/>
      <w:r w:rsidRPr="003E0C54">
        <w:t>A majority of</w:t>
      </w:r>
      <w:proofErr w:type="gramEnd"/>
      <w:r w:rsidRPr="003E0C54">
        <w:t xml:space="preserve">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w:t>
      </w:r>
      <w:r w:rsidRPr="003E0C54">
        <w:lastRenderedPageBreak/>
        <w:t>applied to the number of voting members present at the time of the vote assuming the presence of a quorum.</w:t>
      </w:r>
    </w:p>
    <w:p w14:paraId="248ADA65" w14:textId="77777777" w:rsidR="001E6D0F" w:rsidRPr="003E0C54" w:rsidRDefault="001E6D0F" w:rsidP="001E6D0F">
      <w:pPr>
        <w:widowControl w:val="0"/>
        <w:spacing w:after="240"/>
        <w:jc w:val="both"/>
        <w:rPr>
          <w:b/>
        </w:rPr>
      </w:pPr>
      <w:r>
        <w:t>4.</w:t>
      </w:r>
      <w:r w:rsidRPr="003E0C54">
        <w:t xml:space="preserve"> </w:t>
      </w:r>
      <w:r w:rsidRPr="003E0C54">
        <w:rPr>
          <w:b/>
        </w:rPr>
        <w:t>Agenda</w:t>
      </w:r>
    </w:p>
    <w:p w14:paraId="7DE911FB" w14:textId="77777777" w:rsidR="001E6D0F" w:rsidRPr="003E0C54" w:rsidRDefault="001E6D0F" w:rsidP="001E6D0F">
      <w:pPr>
        <w:widowControl w:val="0"/>
        <w:numPr>
          <w:ilvl w:val="0"/>
          <w:numId w:val="16"/>
        </w:numPr>
        <w:tabs>
          <w:tab w:val="left" w:pos="220"/>
          <w:tab w:val="left" w:pos="720"/>
        </w:tabs>
        <w:spacing w:after="293"/>
        <w:ind w:hanging="720"/>
        <w:jc w:val="both"/>
      </w:pPr>
      <w:r w:rsidRPr="003E0C54">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7163BA59" w14:textId="77777777" w:rsidR="001E6D0F" w:rsidRPr="003E0C54" w:rsidRDefault="001E6D0F" w:rsidP="001E6D0F">
      <w:pPr>
        <w:widowControl w:val="0"/>
        <w:numPr>
          <w:ilvl w:val="0"/>
          <w:numId w:val="16"/>
        </w:numPr>
        <w:tabs>
          <w:tab w:val="left" w:pos="220"/>
          <w:tab w:val="left" w:pos="720"/>
        </w:tabs>
        <w:spacing w:after="293"/>
        <w:ind w:hanging="720"/>
        <w:jc w:val="both"/>
      </w:pPr>
      <w:r w:rsidRPr="003E0C54">
        <w:t xml:space="preserve">Agenda items will be prioritized by relative importance, keeping time sensitivity in mind. </w:t>
      </w:r>
    </w:p>
    <w:p w14:paraId="19F0E564" w14:textId="77777777" w:rsidR="001E6D0F" w:rsidRPr="003E0C54" w:rsidRDefault="001E6D0F" w:rsidP="001E6D0F">
      <w:pPr>
        <w:widowControl w:val="0"/>
        <w:numPr>
          <w:ilvl w:val="0"/>
          <w:numId w:val="16"/>
        </w:numPr>
        <w:tabs>
          <w:tab w:val="left" w:pos="220"/>
          <w:tab w:val="left" w:pos="720"/>
        </w:tabs>
        <w:spacing w:after="293"/>
        <w:ind w:hanging="720"/>
        <w:jc w:val="both"/>
      </w:pPr>
      <w:r w:rsidRPr="003E0C54">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499CE6F3" w14:textId="77777777" w:rsidR="001E6D0F" w:rsidRPr="003E0C54" w:rsidRDefault="001E6D0F" w:rsidP="001E6D0F">
      <w:pPr>
        <w:widowControl w:val="0"/>
        <w:numPr>
          <w:ilvl w:val="0"/>
          <w:numId w:val="16"/>
        </w:numPr>
        <w:tabs>
          <w:tab w:val="left" w:pos="220"/>
          <w:tab w:val="left" w:pos="720"/>
        </w:tabs>
        <w:spacing w:after="293"/>
        <w:ind w:hanging="720"/>
        <w:jc w:val="both"/>
      </w:pPr>
      <w:r w:rsidRPr="003E0C54">
        <w:t xml:space="preserve">The final agenda is sent to the committee with supporting documents as early in the week as possible (the week of meeting) and posted on the senate website. </w:t>
      </w:r>
    </w:p>
    <w:p w14:paraId="2354C5E8" w14:textId="77777777" w:rsidR="001E6D0F" w:rsidRPr="003E0C54" w:rsidRDefault="001E6D0F" w:rsidP="001E6D0F">
      <w:pPr>
        <w:widowControl w:val="0"/>
        <w:tabs>
          <w:tab w:val="left" w:pos="220"/>
          <w:tab w:val="left" w:pos="720"/>
        </w:tabs>
        <w:spacing w:after="293"/>
        <w:jc w:val="both"/>
        <w:rPr>
          <w:b/>
        </w:rPr>
      </w:pPr>
      <w:r>
        <w:rPr>
          <w:b/>
        </w:rPr>
        <w:t>5</w:t>
      </w:r>
      <w:r w:rsidRPr="003E0C54">
        <w:rPr>
          <w:b/>
        </w:rPr>
        <w:t xml:space="preserve">. Documents </w:t>
      </w:r>
    </w:p>
    <w:p w14:paraId="06390FA7" w14:textId="77777777" w:rsidR="001E6D0F" w:rsidRPr="003E0C54" w:rsidRDefault="001E6D0F" w:rsidP="001E6D0F">
      <w:pPr>
        <w:widowControl w:val="0"/>
        <w:numPr>
          <w:ilvl w:val="0"/>
          <w:numId w:val="9"/>
        </w:numPr>
        <w:tabs>
          <w:tab w:val="left" w:pos="220"/>
          <w:tab w:val="left" w:pos="720"/>
        </w:tabs>
        <w:spacing w:after="293"/>
        <w:ind w:hanging="720"/>
        <w:jc w:val="both"/>
      </w:pPr>
      <w:r w:rsidRPr="003E0C54">
        <w:t xml:space="preserve">Documents that require review, revision, or action by the committee will be placed in an electronic shared folder in advance of the meeting, to invite feedback and/or </w:t>
      </w:r>
      <w:proofErr w:type="gramStart"/>
      <w:r w:rsidRPr="003E0C54">
        <w:t>revision</w:t>
      </w:r>
      <w:proofErr w:type="gramEnd"/>
      <w:r w:rsidRPr="003E0C54">
        <w:t xml:space="preserve"> </w:t>
      </w:r>
    </w:p>
    <w:p w14:paraId="561A4040" w14:textId="77777777" w:rsidR="001E6D0F" w:rsidRPr="003E0C54" w:rsidRDefault="001E6D0F" w:rsidP="001E6D0F">
      <w:pPr>
        <w:widowControl w:val="0"/>
        <w:numPr>
          <w:ilvl w:val="0"/>
          <w:numId w:val="9"/>
        </w:numPr>
        <w:tabs>
          <w:tab w:val="left" w:pos="220"/>
          <w:tab w:val="left" w:pos="720"/>
        </w:tabs>
        <w:spacing w:after="293"/>
        <w:ind w:hanging="720"/>
        <w:jc w:val="both"/>
      </w:pPr>
      <w:r w:rsidRPr="003E0C54">
        <w:t xml:space="preserve">Committee members are asked to read/respond to such documents in advance of the meeting whenever possible. </w:t>
      </w:r>
    </w:p>
    <w:p w14:paraId="481FB523" w14:textId="77777777" w:rsidR="001E6D0F" w:rsidRPr="003E0C54" w:rsidRDefault="001E6D0F" w:rsidP="001E6D0F">
      <w:pPr>
        <w:widowControl w:val="0"/>
        <w:numPr>
          <w:ilvl w:val="0"/>
          <w:numId w:val="9"/>
        </w:numPr>
        <w:tabs>
          <w:tab w:val="left" w:pos="220"/>
          <w:tab w:val="left" w:pos="720"/>
        </w:tabs>
        <w:spacing w:after="293"/>
        <w:ind w:hanging="720"/>
        <w:jc w:val="both"/>
      </w:pPr>
      <w:r w:rsidRPr="003E0C54">
        <w:t xml:space="preserve">Unless requested of the committee chair, or in a case where the document has not been previously distributed, members will bring their own copies of all documents to meetings. </w:t>
      </w:r>
    </w:p>
    <w:p w14:paraId="0374CA0C" w14:textId="77777777" w:rsidR="001E6D0F" w:rsidRPr="003E0C54" w:rsidRDefault="001E6D0F" w:rsidP="001E6D0F">
      <w:pPr>
        <w:widowControl w:val="0"/>
        <w:spacing w:after="240"/>
        <w:jc w:val="both"/>
        <w:rPr>
          <w:b/>
        </w:rPr>
      </w:pPr>
      <w:r>
        <w:rPr>
          <w:b/>
        </w:rPr>
        <w:t>6</w:t>
      </w:r>
      <w:r w:rsidRPr="003E0C54">
        <w:rPr>
          <w:b/>
        </w:rPr>
        <w:t>. Minutes</w:t>
      </w:r>
    </w:p>
    <w:p w14:paraId="3277E908" w14:textId="77777777" w:rsidR="001E6D0F" w:rsidRPr="003E0C54" w:rsidRDefault="001E6D0F" w:rsidP="001E6D0F">
      <w:pPr>
        <w:widowControl w:val="0"/>
        <w:numPr>
          <w:ilvl w:val="0"/>
          <w:numId w:val="10"/>
        </w:numPr>
        <w:tabs>
          <w:tab w:val="left" w:pos="220"/>
          <w:tab w:val="left" w:pos="720"/>
        </w:tabs>
        <w:spacing w:after="293"/>
        <w:ind w:hanging="720"/>
        <w:jc w:val="both"/>
      </w:pPr>
      <w:r w:rsidRPr="003E0C54">
        <w:t xml:space="preserve">Within a week of the meeting, the secretary will notify committee members when drafts of RPIPC minutes are placed in the shared file. </w:t>
      </w:r>
    </w:p>
    <w:p w14:paraId="3D339400" w14:textId="77777777" w:rsidR="001E6D0F" w:rsidRPr="003E0C54" w:rsidRDefault="001E6D0F" w:rsidP="001E6D0F">
      <w:pPr>
        <w:widowControl w:val="0"/>
        <w:numPr>
          <w:ilvl w:val="0"/>
          <w:numId w:val="10"/>
        </w:numPr>
        <w:tabs>
          <w:tab w:val="left" w:pos="220"/>
          <w:tab w:val="left" w:pos="720"/>
        </w:tabs>
        <w:spacing w:after="293"/>
        <w:ind w:hanging="720"/>
        <w:jc w:val="both"/>
      </w:pPr>
      <w:r w:rsidRPr="003E0C54">
        <w:t xml:space="preserve">Members are asked to review the minutes and provide input and/or corrections to the secretary. </w:t>
      </w:r>
    </w:p>
    <w:p w14:paraId="7EC19166" w14:textId="77777777" w:rsidR="001E6D0F" w:rsidRPr="003E0C54" w:rsidRDefault="001E6D0F" w:rsidP="001E6D0F">
      <w:pPr>
        <w:widowControl w:val="0"/>
        <w:numPr>
          <w:ilvl w:val="0"/>
          <w:numId w:val="10"/>
        </w:numPr>
        <w:tabs>
          <w:tab w:val="left" w:pos="220"/>
          <w:tab w:val="left" w:pos="720"/>
        </w:tabs>
        <w:spacing w:after="293"/>
        <w:ind w:hanging="720"/>
        <w:jc w:val="both"/>
      </w:pPr>
      <w:r w:rsidRPr="003E0C54">
        <w:t xml:space="preserve">Minutes will be approved by electronic vote within 2 weeks of the meeting. </w:t>
      </w:r>
    </w:p>
    <w:p w14:paraId="62F3E83E" w14:textId="77777777" w:rsidR="001E6D0F" w:rsidRPr="003E0C54" w:rsidRDefault="001E6D0F" w:rsidP="001E6D0F">
      <w:pPr>
        <w:widowControl w:val="0"/>
        <w:numPr>
          <w:ilvl w:val="0"/>
          <w:numId w:val="10"/>
        </w:numPr>
        <w:tabs>
          <w:tab w:val="left" w:pos="220"/>
          <w:tab w:val="left" w:pos="720"/>
        </w:tabs>
        <w:spacing w:after="293"/>
        <w:ind w:hanging="720"/>
        <w:jc w:val="both"/>
      </w:pPr>
      <w:r w:rsidRPr="003E0C54">
        <w:t xml:space="preserve">Approved minutes will be posted on the Senate Website by the Secretary. </w:t>
      </w:r>
    </w:p>
    <w:p w14:paraId="42218BD5" w14:textId="77777777" w:rsidR="001E6D0F" w:rsidRPr="003E0C54" w:rsidRDefault="001E6D0F" w:rsidP="001E6D0F">
      <w:pPr>
        <w:widowControl w:val="0"/>
        <w:tabs>
          <w:tab w:val="left" w:pos="220"/>
          <w:tab w:val="left" w:pos="720"/>
        </w:tabs>
        <w:spacing w:after="293"/>
        <w:jc w:val="both"/>
        <w:rPr>
          <w:b/>
        </w:rPr>
      </w:pPr>
      <w:r>
        <w:rPr>
          <w:b/>
        </w:rPr>
        <w:t>7</w:t>
      </w:r>
      <w:r w:rsidRPr="003E0C54">
        <w:rPr>
          <w:b/>
        </w:rPr>
        <w:t xml:space="preserve">. Flow of Meetings </w:t>
      </w:r>
    </w:p>
    <w:p w14:paraId="1BFE4725" w14:textId="77777777" w:rsidR="001E6D0F" w:rsidRPr="003E0C54" w:rsidRDefault="001E6D0F" w:rsidP="001E6D0F">
      <w:pPr>
        <w:widowControl w:val="0"/>
        <w:numPr>
          <w:ilvl w:val="0"/>
          <w:numId w:val="10"/>
        </w:numPr>
        <w:tabs>
          <w:tab w:val="left" w:pos="940"/>
          <w:tab w:val="left" w:pos="1440"/>
        </w:tabs>
        <w:spacing w:after="293"/>
        <w:jc w:val="both"/>
      </w:pPr>
      <w:r w:rsidRPr="003E0C54">
        <w:t xml:space="preserve">In addition to the usual agenda items for a committee meeting, each member will have an opportunity to present issues raised by his or her constituency for possible </w:t>
      </w:r>
      <w:proofErr w:type="gramStart"/>
      <w:r w:rsidRPr="003E0C54">
        <w:t>consideration, and</w:t>
      </w:r>
      <w:proofErr w:type="gramEnd"/>
      <w:r w:rsidRPr="003E0C54">
        <w:t xml:space="preserve"> share information on situations where the member talked to others about the work of RPIPC. </w:t>
      </w:r>
    </w:p>
    <w:p w14:paraId="04FC04FA" w14:textId="77777777" w:rsidR="001E6D0F" w:rsidRPr="003E0C54" w:rsidRDefault="001E6D0F" w:rsidP="001E6D0F">
      <w:pPr>
        <w:widowControl w:val="0"/>
        <w:numPr>
          <w:ilvl w:val="0"/>
          <w:numId w:val="10"/>
        </w:numPr>
        <w:tabs>
          <w:tab w:val="left" w:pos="940"/>
          <w:tab w:val="left" w:pos="1440"/>
        </w:tabs>
        <w:spacing w:after="293"/>
        <w:jc w:val="both"/>
      </w:pPr>
      <w:r w:rsidRPr="003E0C54">
        <w:lastRenderedPageBreak/>
        <w:t xml:space="preserve">At the end of the meeting, the Secretary will have a chance to clarify any item for the minutes. </w:t>
      </w:r>
    </w:p>
    <w:p w14:paraId="53579694" w14:textId="77777777" w:rsidR="001E6D0F" w:rsidRPr="003E0C54" w:rsidRDefault="001E6D0F" w:rsidP="001E6D0F">
      <w:pPr>
        <w:widowControl w:val="0"/>
        <w:tabs>
          <w:tab w:val="left" w:pos="940"/>
          <w:tab w:val="left" w:pos="1440"/>
        </w:tabs>
        <w:spacing w:after="293"/>
        <w:jc w:val="both"/>
        <w:rPr>
          <w:b/>
        </w:rPr>
      </w:pPr>
      <w:r>
        <w:rPr>
          <w:b/>
        </w:rPr>
        <w:t>8</w:t>
      </w:r>
      <w:r w:rsidRPr="003E0C54">
        <w:rPr>
          <w:b/>
        </w:rPr>
        <w:t xml:space="preserve">. Parliamentary Authority </w:t>
      </w:r>
    </w:p>
    <w:p w14:paraId="6238889A" w14:textId="77777777" w:rsidR="001E6D0F" w:rsidRPr="003E0C54" w:rsidRDefault="001E6D0F" w:rsidP="001E6D0F">
      <w:pPr>
        <w:widowControl w:val="0"/>
        <w:spacing w:after="240"/>
        <w:jc w:val="both"/>
      </w:pPr>
      <w:r w:rsidRPr="003E0C54">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2DDD57CF" w14:textId="77777777" w:rsidR="001E6D0F" w:rsidRPr="003E0C54" w:rsidRDefault="001E6D0F" w:rsidP="001E6D0F">
      <w:pPr>
        <w:widowControl w:val="0"/>
        <w:tabs>
          <w:tab w:val="left" w:pos="220"/>
          <w:tab w:val="left" w:pos="720"/>
        </w:tabs>
        <w:spacing w:after="293"/>
        <w:ind w:left="720"/>
        <w:jc w:val="both"/>
      </w:pPr>
    </w:p>
    <w:p w14:paraId="1F7E6E34" w14:textId="77777777" w:rsidR="001E6D0F" w:rsidRPr="003E0C54" w:rsidRDefault="001E6D0F" w:rsidP="001E6D0F">
      <w:pPr>
        <w:widowControl w:val="0"/>
        <w:tabs>
          <w:tab w:val="left" w:pos="220"/>
          <w:tab w:val="left" w:pos="720"/>
        </w:tabs>
        <w:spacing w:after="293"/>
        <w:jc w:val="both"/>
        <w:rPr>
          <w:b/>
        </w:rPr>
      </w:pPr>
      <w:r>
        <w:rPr>
          <w:b/>
        </w:rPr>
        <w:t>9</w:t>
      </w:r>
      <w:r w:rsidRPr="003E0C54">
        <w:rPr>
          <w:b/>
        </w:rPr>
        <w:t>. Deliberation</w:t>
      </w:r>
    </w:p>
    <w:p w14:paraId="505677BD" w14:textId="255CD852" w:rsidR="001E6D0F" w:rsidRPr="003E0C54" w:rsidRDefault="001E6D0F" w:rsidP="001E6D0F">
      <w:pPr>
        <w:widowControl w:val="0"/>
        <w:numPr>
          <w:ilvl w:val="0"/>
          <w:numId w:val="11"/>
        </w:numPr>
        <w:tabs>
          <w:tab w:val="left" w:pos="220"/>
          <w:tab w:val="left" w:pos="720"/>
        </w:tabs>
        <w:spacing w:after="293"/>
        <w:ind w:hanging="720"/>
        <w:jc w:val="both"/>
      </w:pPr>
      <w:r w:rsidRPr="003E0C54">
        <w:t>Advisory Matters (Committee workgroup requesting committee guidance, advisory function of the committee): deliberation is informal until there is a motion for committee consideration, in which case Robert’s Rules apply</w:t>
      </w:r>
      <w:r w:rsidR="007D747F">
        <w:t>.</w:t>
      </w:r>
      <w:r w:rsidRPr="003E0C54">
        <w:t xml:space="preserve"> </w:t>
      </w:r>
    </w:p>
    <w:p w14:paraId="203C6601" w14:textId="77777777" w:rsidR="001E6D0F" w:rsidRPr="003E0C54" w:rsidRDefault="001E6D0F" w:rsidP="001E6D0F">
      <w:pPr>
        <w:widowControl w:val="0"/>
        <w:numPr>
          <w:ilvl w:val="0"/>
          <w:numId w:val="11"/>
        </w:numPr>
        <w:tabs>
          <w:tab w:val="left" w:pos="220"/>
          <w:tab w:val="left" w:pos="720"/>
        </w:tabs>
        <w:spacing w:after="293"/>
        <w:ind w:hanging="720"/>
        <w:jc w:val="both"/>
      </w:pPr>
      <w:r w:rsidRPr="003E0C54">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4821EDC2" w14:textId="77777777" w:rsidR="001E6D0F" w:rsidRPr="003E0C54" w:rsidRDefault="001E6D0F" w:rsidP="001E6D0F">
      <w:pPr>
        <w:widowControl w:val="0"/>
        <w:tabs>
          <w:tab w:val="left" w:pos="220"/>
          <w:tab w:val="left" w:pos="720"/>
        </w:tabs>
        <w:spacing w:after="293"/>
        <w:jc w:val="both"/>
        <w:rPr>
          <w:b/>
        </w:rPr>
      </w:pPr>
      <w:r>
        <w:rPr>
          <w:b/>
        </w:rPr>
        <w:t>10</w:t>
      </w:r>
      <w:r w:rsidRPr="003E0C54">
        <w:rPr>
          <w:b/>
        </w:rPr>
        <w:t xml:space="preserve">. Amendment </w:t>
      </w:r>
    </w:p>
    <w:p w14:paraId="58AB0A8F" w14:textId="77777777" w:rsidR="001E6D0F" w:rsidRDefault="001E6D0F" w:rsidP="001E6D0F">
      <w:pPr>
        <w:widowControl w:val="0"/>
        <w:spacing w:after="240"/>
        <w:jc w:val="both"/>
      </w:pPr>
      <w:r w:rsidRPr="003E0C54">
        <w:t xml:space="preserve">• These committee operating procedures may be amended by a majority vote at any scheduled committee meeting, or by electronic vote, </w:t>
      </w:r>
      <w:proofErr w:type="gramStart"/>
      <w:r w:rsidRPr="003E0C54">
        <w:t>provided that</w:t>
      </w:r>
      <w:proofErr w:type="gramEnd"/>
      <w:r w:rsidRPr="003E0C54">
        <w:t xml:space="preserve">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53C8427C" w14:textId="77777777" w:rsidR="004C54D1" w:rsidRDefault="004C54D1" w:rsidP="001D5938">
      <w:pPr>
        <w:jc w:val="both"/>
        <w:rPr>
          <w:b/>
          <w:sz w:val="22"/>
          <w:szCs w:val="22"/>
        </w:rPr>
      </w:pPr>
    </w:p>
    <w:p w14:paraId="1CDE42A5" w14:textId="77777777" w:rsidR="00F64E97" w:rsidRDefault="00BD0050" w:rsidP="001D5938">
      <w:pPr>
        <w:tabs>
          <w:tab w:val="left" w:pos="3570"/>
        </w:tabs>
        <w:jc w:val="both"/>
        <w:rPr>
          <w:sz w:val="22"/>
          <w:szCs w:val="22"/>
        </w:rPr>
      </w:pPr>
      <w:r w:rsidRPr="00E14EF2">
        <w:rPr>
          <w:sz w:val="22"/>
          <w:szCs w:val="22"/>
        </w:rPr>
        <w:tab/>
      </w:r>
    </w:p>
    <w:sectPr w:rsidR="00F64E97" w:rsidSect="006A4D87">
      <w:headerReference w:type="default" r:id="rId11"/>
      <w:footerReference w:type="even" r:id="rId12"/>
      <w:footerReference w:type="default" r:id="rId13"/>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94CEC" w14:textId="77777777" w:rsidR="006C30BC" w:rsidRDefault="006C30BC">
      <w:r>
        <w:separator/>
      </w:r>
    </w:p>
  </w:endnote>
  <w:endnote w:type="continuationSeparator" w:id="0">
    <w:p w14:paraId="56004F47" w14:textId="77777777" w:rsidR="006C30BC" w:rsidRDefault="006C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0041624"/>
      <w:docPartObj>
        <w:docPartGallery w:val="Page Numbers (Bottom of Page)"/>
        <w:docPartUnique/>
      </w:docPartObj>
    </w:sdtPr>
    <w:sdtEndPr>
      <w:rPr>
        <w:rStyle w:val="PageNumber"/>
      </w:rPr>
    </w:sdtEndPr>
    <w:sdtContent>
      <w:p w14:paraId="562FC9F6" w14:textId="464699CA" w:rsidR="00764F1B" w:rsidRDefault="00764F1B" w:rsidP="00A44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21801" w14:textId="77777777" w:rsidR="00764F1B" w:rsidRDefault="00764F1B" w:rsidP="00764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2132577"/>
      <w:docPartObj>
        <w:docPartGallery w:val="Page Numbers (Bottom of Page)"/>
        <w:docPartUnique/>
      </w:docPartObj>
    </w:sdtPr>
    <w:sdtEndPr>
      <w:rPr>
        <w:rStyle w:val="PageNumber"/>
      </w:rPr>
    </w:sdtEndPr>
    <w:sdtContent>
      <w:p w14:paraId="13C263E9" w14:textId="18D14997" w:rsidR="00764F1B" w:rsidRDefault="00764F1B" w:rsidP="00A44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5F21749" w14:textId="77777777" w:rsidR="00F64E97" w:rsidRDefault="00F64E97" w:rsidP="00764F1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4875E" w14:textId="77777777" w:rsidR="006C30BC" w:rsidRDefault="006C30BC">
      <w:r>
        <w:separator/>
      </w:r>
    </w:p>
  </w:footnote>
  <w:footnote w:type="continuationSeparator" w:id="0">
    <w:p w14:paraId="7F67CAAD" w14:textId="77777777" w:rsidR="006C30BC" w:rsidRDefault="006C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CBFFB" w14:textId="454E4163" w:rsidR="00E67F38" w:rsidRDefault="00E67F38" w:rsidP="00E67F38">
    <w:pPr>
      <w:jc w:val="right"/>
      <w:rPr>
        <w:b/>
        <w:sz w:val="28"/>
        <w:szCs w:val="28"/>
      </w:rPr>
    </w:pPr>
    <w:r>
      <w:rPr>
        <w:b/>
        <w:sz w:val="28"/>
        <w:szCs w:val="28"/>
      </w:rPr>
      <w:t>RPIPC Annual Report 202</w:t>
    </w:r>
    <w:r w:rsidR="00AF4832">
      <w:rPr>
        <w:b/>
        <w:sz w:val="28"/>
        <w:szCs w:val="28"/>
      </w:rPr>
      <w:t>3</w:t>
    </w:r>
    <w:r>
      <w:rPr>
        <w:b/>
        <w:sz w:val="28"/>
        <w:szCs w:val="28"/>
      </w:rPr>
      <w:t>-202</w:t>
    </w:r>
    <w:r w:rsidR="00AF4832">
      <w:rPr>
        <w:b/>
        <w:sz w:val="28"/>
        <w:szCs w:val="28"/>
      </w:rPr>
      <w:t>4</w:t>
    </w:r>
  </w:p>
  <w:p w14:paraId="5029691E" w14:textId="77777777" w:rsidR="00E67F38" w:rsidRDefault="00E67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5561A"/>
    <w:multiLevelType w:val="multilevel"/>
    <w:tmpl w:val="BC70A9BC"/>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297A0F"/>
    <w:multiLevelType w:val="multilevel"/>
    <w:tmpl w:val="A5DA4A5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7247BB"/>
    <w:multiLevelType w:val="hybridMultilevel"/>
    <w:tmpl w:val="55541142"/>
    <w:lvl w:ilvl="0" w:tplc="51C452E4">
      <w:start w:val="1"/>
      <w:numFmt w:val="none"/>
      <w:lvlText w:val="1.0"/>
      <w:lvlJc w:val="left"/>
      <w:pPr>
        <w:ind w:left="720" w:hanging="360"/>
      </w:pPr>
      <w:rPr>
        <w:rFonts w:hint="default"/>
      </w:rPr>
    </w:lvl>
    <w:lvl w:ilvl="1" w:tplc="91A0411A">
      <w:start w:val="4"/>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F448F"/>
    <w:multiLevelType w:val="multilevel"/>
    <w:tmpl w:val="E04A2BC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0C91DC0"/>
    <w:multiLevelType w:val="hybridMultilevel"/>
    <w:tmpl w:val="A548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4B1B"/>
    <w:multiLevelType w:val="hybridMultilevel"/>
    <w:tmpl w:val="5ED2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CD65206"/>
    <w:multiLevelType w:val="multilevel"/>
    <w:tmpl w:val="116E15F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E8446BD"/>
    <w:multiLevelType w:val="hybridMultilevel"/>
    <w:tmpl w:val="ECFE4B9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933A26"/>
    <w:multiLevelType w:val="hybridMultilevel"/>
    <w:tmpl w:val="F4EC92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4"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AFA5B2D"/>
    <w:multiLevelType w:val="hybridMultilevel"/>
    <w:tmpl w:val="B5BA3642"/>
    <w:lvl w:ilvl="0" w:tplc="04090001">
      <w:start w:val="1"/>
      <w:numFmt w:val="bullet"/>
      <w:lvlText w:val=""/>
      <w:lvlJc w:val="left"/>
      <w:pPr>
        <w:ind w:left="720" w:hanging="360"/>
      </w:pPr>
      <w:rPr>
        <w:rFonts w:ascii="Symbol" w:hAnsi="Symbol" w:hint="default"/>
      </w:rPr>
    </w:lvl>
    <w:lvl w:ilvl="1" w:tplc="EB7A6F7A">
      <w:start w:val="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636099"/>
    <w:multiLevelType w:val="hybridMultilevel"/>
    <w:tmpl w:val="41E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7531E"/>
    <w:multiLevelType w:val="multilevel"/>
    <w:tmpl w:val="DE54C518"/>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1BC64A1"/>
    <w:multiLevelType w:val="multilevel"/>
    <w:tmpl w:val="6F6875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DBC4C26"/>
    <w:multiLevelType w:val="hybridMultilevel"/>
    <w:tmpl w:val="56C06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1B3D86"/>
    <w:multiLevelType w:val="multilevel"/>
    <w:tmpl w:val="2C565A3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Wingdings" w:hAnsi="Wingding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1EC4A2A"/>
    <w:multiLevelType w:val="hybridMultilevel"/>
    <w:tmpl w:val="F506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049AA"/>
    <w:multiLevelType w:val="multilevel"/>
    <w:tmpl w:val="6700E620"/>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4A659F3"/>
    <w:multiLevelType w:val="hybridMultilevel"/>
    <w:tmpl w:val="56C0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452AE"/>
    <w:multiLevelType w:val="multilevel"/>
    <w:tmpl w:val="68EC8604"/>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16cid:durableId="889413869">
    <w:abstractNumId w:val="10"/>
  </w:num>
  <w:num w:numId="2" w16cid:durableId="1782409137">
    <w:abstractNumId w:val="2"/>
  </w:num>
  <w:num w:numId="3" w16cid:durableId="788427134">
    <w:abstractNumId w:val="18"/>
  </w:num>
  <w:num w:numId="4" w16cid:durableId="942304622">
    <w:abstractNumId w:val="19"/>
  </w:num>
  <w:num w:numId="5" w16cid:durableId="867177693">
    <w:abstractNumId w:val="26"/>
  </w:num>
  <w:num w:numId="6" w16cid:durableId="109008736">
    <w:abstractNumId w:val="24"/>
  </w:num>
  <w:num w:numId="7" w16cid:durableId="1307053492">
    <w:abstractNumId w:val="0"/>
  </w:num>
  <w:num w:numId="8" w16cid:durableId="2100446236">
    <w:abstractNumId w:val="4"/>
  </w:num>
  <w:num w:numId="9" w16cid:durableId="705762819">
    <w:abstractNumId w:val="8"/>
  </w:num>
  <w:num w:numId="10" w16cid:durableId="211961822">
    <w:abstractNumId w:val="5"/>
  </w:num>
  <w:num w:numId="11" w16cid:durableId="1452043810">
    <w:abstractNumId w:val="22"/>
  </w:num>
  <w:num w:numId="12" w16cid:durableId="1855027980">
    <w:abstractNumId w:val="16"/>
  </w:num>
  <w:num w:numId="13" w16cid:durableId="2087340295">
    <w:abstractNumId w:val="13"/>
  </w:num>
  <w:num w:numId="14" w16cid:durableId="651639962">
    <w:abstractNumId w:val="1"/>
  </w:num>
  <w:num w:numId="15" w16cid:durableId="1985427800">
    <w:abstractNumId w:val="14"/>
  </w:num>
  <w:num w:numId="16" w16cid:durableId="1564564126">
    <w:abstractNumId w:val="9"/>
  </w:num>
  <w:num w:numId="17" w16cid:durableId="1278488601">
    <w:abstractNumId w:val="17"/>
  </w:num>
  <w:num w:numId="18" w16cid:durableId="1466118223">
    <w:abstractNumId w:val="12"/>
  </w:num>
  <w:num w:numId="19" w16cid:durableId="2083721895">
    <w:abstractNumId w:val="15"/>
  </w:num>
  <w:num w:numId="20" w16cid:durableId="445081023">
    <w:abstractNumId w:val="25"/>
  </w:num>
  <w:num w:numId="21" w16cid:durableId="397019027">
    <w:abstractNumId w:val="20"/>
  </w:num>
  <w:num w:numId="22" w16cid:durableId="1363700995">
    <w:abstractNumId w:val="3"/>
  </w:num>
  <w:num w:numId="23" w16cid:durableId="1382444258">
    <w:abstractNumId w:val="21"/>
  </w:num>
  <w:num w:numId="24" w16cid:durableId="1851406012">
    <w:abstractNumId w:val="11"/>
  </w:num>
  <w:num w:numId="25" w16cid:durableId="338898757">
    <w:abstractNumId w:val="7"/>
  </w:num>
  <w:num w:numId="26" w16cid:durableId="1037852830">
    <w:abstractNumId w:val="6"/>
  </w:num>
  <w:num w:numId="27" w16cid:durableId="2796555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97"/>
    <w:rsid w:val="00001600"/>
    <w:rsid w:val="00016B66"/>
    <w:rsid w:val="00046197"/>
    <w:rsid w:val="00071B48"/>
    <w:rsid w:val="00095AAE"/>
    <w:rsid w:val="000A7C40"/>
    <w:rsid w:val="00143B4F"/>
    <w:rsid w:val="0017424E"/>
    <w:rsid w:val="001A1E20"/>
    <w:rsid w:val="001B1D62"/>
    <w:rsid w:val="001C6F1D"/>
    <w:rsid w:val="001D5938"/>
    <w:rsid w:val="001E6D0F"/>
    <w:rsid w:val="001F4DAD"/>
    <w:rsid w:val="00220C9A"/>
    <w:rsid w:val="002A5799"/>
    <w:rsid w:val="002B7CEB"/>
    <w:rsid w:val="002D7A69"/>
    <w:rsid w:val="00331E3F"/>
    <w:rsid w:val="0033205A"/>
    <w:rsid w:val="003F6A8A"/>
    <w:rsid w:val="00413250"/>
    <w:rsid w:val="00423526"/>
    <w:rsid w:val="00463FD0"/>
    <w:rsid w:val="00474AE1"/>
    <w:rsid w:val="004C54D1"/>
    <w:rsid w:val="004E350D"/>
    <w:rsid w:val="00557662"/>
    <w:rsid w:val="005A06C6"/>
    <w:rsid w:val="005C2D60"/>
    <w:rsid w:val="005F2F6F"/>
    <w:rsid w:val="005F64AC"/>
    <w:rsid w:val="00616567"/>
    <w:rsid w:val="00617119"/>
    <w:rsid w:val="0065387A"/>
    <w:rsid w:val="006A4D87"/>
    <w:rsid w:val="006C30BC"/>
    <w:rsid w:val="006C42AC"/>
    <w:rsid w:val="006C5436"/>
    <w:rsid w:val="006E2B1E"/>
    <w:rsid w:val="00730B1F"/>
    <w:rsid w:val="0076024C"/>
    <w:rsid w:val="00764F1B"/>
    <w:rsid w:val="007C7936"/>
    <w:rsid w:val="007D747F"/>
    <w:rsid w:val="007E259A"/>
    <w:rsid w:val="007F5217"/>
    <w:rsid w:val="008C288F"/>
    <w:rsid w:val="00975EDB"/>
    <w:rsid w:val="009F18DF"/>
    <w:rsid w:val="00A56A39"/>
    <w:rsid w:val="00A65E11"/>
    <w:rsid w:val="00AD5902"/>
    <w:rsid w:val="00AE2F95"/>
    <w:rsid w:val="00AE3981"/>
    <w:rsid w:val="00AE4079"/>
    <w:rsid w:val="00AF4832"/>
    <w:rsid w:val="00B3482A"/>
    <w:rsid w:val="00B451F5"/>
    <w:rsid w:val="00B47584"/>
    <w:rsid w:val="00B75A7B"/>
    <w:rsid w:val="00B845F4"/>
    <w:rsid w:val="00B939F0"/>
    <w:rsid w:val="00BA50B3"/>
    <w:rsid w:val="00BD0050"/>
    <w:rsid w:val="00BF5B68"/>
    <w:rsid w:val="00C24A31"/>
    <w:rsid w:val="00C37DD9"/>
    <w:rsid w:val="00D16B60"/>
    <w:rsid w:val="00D26065"/>
    <w:rsid w:val="00D3036D"/>
    <w:rsid w:val="00D45C9E"/>
    <w:rsid w:val="00E14EF2"/>
    <w:rsid w:val="00E453FE"/>
    <w:rsid w:val="00E67F38"/>
    <w:rsid w:val="00E944A1"/>
    <w:rsid w:val="00EC63C5"/>
    <w:rsid w:val="00F035A3"/>
    <w:rsid w:val="00F630E3"/>
    <w:rsid w:val="00F64E97"/>
    <w:rsid w:val="00F70D84"/>
    <w:rsid w:val="00F71787"/>
    <w:rsid w:val="00FA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005"/>
  <w15:docId w15:val="{813F251F-3A11-4968-95FA-9A5375F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14EF2"/>
    <w:rPr>
      <w:color w:val="0000FF" w:themeColor="hyperlink"/>
      <w:u w:val="single"/>
    </w:rPr>
  </w:style>
  <w:style w:type="paragraph" w:styleId="ListParagraph">
    <w:name w:val="List Paragraph"/>
    <w:basedOn w:val="Normal"/>
    <w:uiPriority w:val="34"/>
    <w:qFormat/>
    <w:rsid w:val="00143B4F"/>
    <w:pPr>
      <w:ind w:left="720"/>
      <w:contextualSpacing/>
    </w:pPr>
  </w:style>
  <w:style w:type="paragraph" w:styleId="Header">
    <w:name w:val="header"/>
    <w:basedOn w:val="Normal"/>
    <w:link w:val="HeaderChar"/>
    <w:uiPriority w:val="99"/>
    <w:unhideWhenUsed/>
    <w:rsid w:val="00E67F38"/>
    <w:pPr>
      <w:tabs>
        <w:tab w:val="center" w:pos="4680"/>
        <w:tab w:val="right" w:pos="9360"/>
      </w:tabs>
    </w:pPr>
  </w:style>
  <w:style w:type="character" w:customStyle="1" w:styleId="HeaderChar">
    <w:name w:val="Header Char"/>
    <w:basedOn w:val="DefaultParagraphFont"/>
    <w:link w:val="Header"/>
    <w:uiPriority w:val="99"/>
    <w:rsid w:val="00E67F38"/>
  </w:style>
  <w:style w:type="paragraph" w:styleId="Footer">
    <w:name w:val="footer"/>
    <w:basedOn w:val="Normal"/>
    <w:link w:val="FooterChar"/>
    <w:uiPriority w:val="99"/>
    <w:unhideWhenUsed/>
    <w:rsid w:val="00E67F38"/>
    <w:pPr>
      <w:tabs>
        <w:tab w:val="center" w:pos="4680"/>
        <w:tab w:val="right" w:pos="9360"/>
      </w:tabs>
    </w:pPr>
  </w:style>
  <w:style w:type="character" w:customStyle="1" w:styleId="FooterChar">
    <w:name w:val="Footer Char"/>
    <w:basedOn w:val="DefaultParagraphFont"/>
    <w:link w:val="Footer"/>
    <w:uiPriority w:val="99"/>
    <w:rsid w:val="00E67F38"/>
  </w:style>
  <w:style w:type="character" w:styleId="PageNumber">
    <w:name w:val="page number"/>
    <w:basedOn w:val="DefaultParagraphFont"/>
    <w:uiPriority w:val="99"/>
    <w:semiHidden/>
    <w:unhideWhenUsed/>
    <w:rsid w:val="00764F1B"/>
  </w:style>
  <w:style w:type="character" w:customStyle="1" w:styleId="TitleChar">
    <w:name w:val="Title Char"/>
    <w:basedOn w:val="DefaultParagraphFont"/>
    <w:link w:val="Title"/>
    <w:uiPriority w:val="10"/>
    <w:rsid w:val="001D5938"/>
    <w:rPr>
      <w:b/>
      <w:sz w:val="72"/>
      <w:szCs w:val="72"/>
    </w:rPr>
  </w:style>
  <w:style w:type="paragraph" w:styleId="NormalWeb">
    <w:name w:val="Normal (Web)"/>
    <w:basedOn w:val="Normal"/>
    <w:uiPriority w:val="99"/>
    <w:semiHidden/>
    <w:unhideWhenUsed/>
    <w:rsid w:val="001D5938"/>
    <w:pPr>
      <w:spacing w:before="100" w:beforeAutospacing="1" w:after="100" w:afterAutospacing="1"/>
    </w:pPr>
  </w:style>
  <w:style w:type="character" w:styleId="UnresolvedMention">
    <w:name w:val="Unresolved Mention"/>
    <w:basedOn w:val="DefaultParagraphFont"/>
    <w:uiPriority w:val="99"/>
    <w:semiHidden/>
    <w:unhideWhenUsed/>
    <w:rsid w:val="0017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lecia.warren@gcsu.edu" TargetMode="External"/><Relationship Id="rId4" Type="http://schemas.openxmlformats.org/officeDocument/2006/relationships/webSettings" Target="webSettings.xml"/><Relationship Id="rId9" Type="http://schemas.openxmlformats.org/officeDocument/2006/relationships/hyperlink" Target="mailto:brad.fowler@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Brad Fowler</cp:lastModifiedBy>
  <cp:revision>29</cp:revision>
  <dcterms:created xsi:type="dcterms:W3CDTF">2024-04-28T14:10:00Z</dcterms:created>
  <dcterms:modified xsi:type="dcterms:W3CDTF">2024-04-28T14:33:00Z</dcterms:modified>
</cp:coreProperties>
</file>