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F6B93" w14:textId="77777777" w:rsidR="004A0635" w:rsidRPr="00D32006" w:rsidRDefault="00D32006" w:rsidP="00D32006">
      <w:pPr>
        <w:spacing w:line="240" w:lineRule="auto"/>
        <w:contextualSpacing/>
        <w:rPr>
          <w:rFonts w:ascii="Times New Roman" w:eastAsia="Times New Roman" w:hAnsi="Times New Roman" w:cs="Times New Roman"/>
          <w:b/>
          <w:color w:val="444444"/>
          <w:sz w:val="24"/>
          <w:szCs w:val="24"/>
        </w:rPr>
      </w:pPr>
      <w:r w:rsidRPr="00D32006">
        <w:rPr>
          <w:rFonts w:ascii="Times New Roman" w:eastAsia="Times New Roman" w:hAnsi="Times New Roman" w:cs="Times New Roman"/>
          <w:b/>
          <w:color w:val="444444"/>
          <w:sz w:val="24"/>
          <w:szCs w:val="24"/>
        </w:rPr>
        <w:t>2021-2022 Annual Report, FAPC</w:t>
      </w:r>
    </w:p>
    <w:p w14:paraId="7ABEAD48" w14:textId="77777777" w:rsidR="004A0635" w:rsidRPr="00D32006" w:rsidRDefault="004A0635" w:rsidP="00D32006">
      <w:pPr>
        <w:spacing w:line="240" w:lineRule="auto"/>
        <w:contextualSpacing/>
        <w:rPr>
          <w:rFonts w:ascii="Times New Roman" w:eastAsia="Times New Roman" w:hAnsi="Times New Roman" w:cs="Times New Roman"/>
          <w:color w:val="444444"/>
          <w:sz w:val="24"/>
          <w:szCs w:val="24"/>
        </w:rPr>
      </w:pPr>
    </w:p>
    <w:p w14:paraId="000A9CEB" w14:textId="77777777" w:rsidR="004A0635" w:rsidRPr="00D32006" w:rsidRDefault="00D32006" w:rsidP="00D32006">
      <w:pPr>
        <w:spacing w:line="240" w:lineRule="auto"/>
        <w:contextualSpacing/>
        <w:rPr>
          <w:rFonts w:ascii="Times New Roman" w:eastAsia="Times New Roman" w:hAnsi="Times New Roman" w:cs="Times New Roman"/>
          <w:b/>
          <w:color w:val="444444"/>
          <w:sz w:val="24"/>
          <w:szCs w:val="24"/>
        </w:rPr>
      </w:pPr>
      <w:r w:rsidRPr="00D32006">
        <w:rPr>
          <w:rFonts w:ascii="Times New Roman" w:eastAsia="Times New Roman" w:hAnsi="Times New Roman" w:cs="Times New Roman"/>
          <w:b/>
          <w:color w:val="444444"/>
          <w:sz w:val="24"/>
          <w:szCs w:val="24"/>
        </w:rPr>
        <w:t>Officers:</w:t>
      </w:r>
    </w:p>
    <w:p w14:paraId="32329D4B" w14:textId="77777777" w:rsidR="004A0635" w:rsidRPr="00D32006" w:rsidRDefault="00D32006" w:rsidP="00D32006">
      <w:pPr>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Sabrina Hom, Chair</w:t>
      </w:r>
    </w:p>
    <w:p w14:paraId="5AC90962" w14:textId="77777777" w:rsidR="004A0635" w:rsidRPr="00D32006" w:rsidRDefault="00D32006" w:rsidP="00D32006">
      <w:pPr>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Katie Stumpf, Vice-Chair</w:t>
      </w:r>
    </w:p>
    <w:p w14:paraId="6D79D27C" w14:textId="77777777" w:rsidR="004A0635" w:rsidRPr="00D32006" w:rsidRDefault="00D32006" w:rsidP="00D32006">
      <w:pPr>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Justin Adeyemi, Secretary</w:t>
      </w:r>
    </w:p>
    <w:p w14:paraId="758CCFBC" w14:textId="77777777" w:rsidR="004A0635" w:rsidRPr="00D32006" w:rsidRDefault="004A0635" w:rsidP="00D32006">
      <w:pPr>
        <w:spacing w:line="240" w:lineRule="auto"/>
        <w:contextualSpacing/>
        <w:rPr>
          <w:rFonts w:ascii="Times New Roman" w:eastAsia="Times New Roman" w:hAnsi="Times New Roman" w:cs="Times New Roman"/>
          <w:color w:val="444444"/>
          <w:sz w:val="24"/>
          <w:szCs w:val="24"/>
        </w:rPr>
      </w:pPr>
    </w:p>
    <w:p w14:paraId="360A66B1" w14:textId="77777777" w:rsidR="004A0635" w:rsidRPr="00D32006" w:rsidRDefault="00D32006" w:rsidP="00D32006">
      <w:pPr>
        <w:spacing w:line="240" w:lineRule="auto"/>
        <w:contextualSpacing/>
        <w:rPr>
          <w:rFonts w:ascii="Times New Roman" w:eastAsia="Times New Roman" w:hAnsi="Times New Roman" w:cs="Times New Roman"/>
          <w:b/>
          <w:color w:val="444444"/>
          <w:sz w:val="24"/>
          <w:szCs w:val="24"/>
        </w:rPr>
      </w:pPr>
      <w:r w:rsidRPr="00D32006">
        <w:rPr>
          <w:rFonts w:ascii="Times New Roman" w:eastAsia="Times New Roman" w:hAnsi="Times New Roman" w:cs="Times New Roman"/>
          <w:b/>
          <w:color w:val="444444"/>
          <w:sz w:val="24"/>
          <w:szCs w:val="24"/>
        </w:rPr>
        <w:t>Committee Charge:</w:t>
      </w:r>
    </w:p>
    <w:p w14:paraId="481276D5" w14:textId="77777777" w:rsidR="004A0635" w:rsidRPr="00D32006" w:rsidRDefault="00D32006" w:rsidP="00D32006">
      <w:pPr>
        <w:spacing w:line="240" w:lineRule="auto"/>
        <w:contextualSpacing/>
        <w:rPr>
          <w:rFonts w:ascii="Times New Roman" w:eastAsia="Times New Roman" w:hAnsi="Times New Roman" w:cs="Times New Roman"/>
          <w:color w:val="444444"/>
          <w:sz w:val="24"/>
          <w:szCs w:val="24"/>
          <w:highlight w:val="white"/>
        </w:rPr>
      </w:pPr>
      <w:r w:rsidRPr="00D32006">
        <w:rPr>
          <w:rFonts w:ascii="Times New Roman" w:eastAsia="Times New Roman" w:hAnsi="Times New Roman" w:cs="Times New Roman"/>
          <w:i/>
          <w:color w:val="444444"/>
          <w:sz w:val="24"/>
          <w:szCs w:val="24"/>
          <w:highlight w:val="white"/>
        </w:rPr>
        <w:t>V.Section</w:t>
      </w:r>
      <w:proofErr w:type="gramStart"/>
      <w:r w:rsidRPr="00D32006">
        <w:rPr>
          <w:rFonts w:ascii="Times New Roman" w:eastAsia="Times New Roman" w:hAnsi="Times New Roman" w:cs="Times New Roman"/>
          <w:i/>
          <w:color w:val="444444"/>
          <w:sz w:val="24"/>
          <w:szCs w:val="24"/>
          <w:highlight w:val="white"/>
        </w:rPr>
        <w:t>2.C.3.a</w:t>
      </w:r>
      <w:proofErr w:type="gramEnd"/>
      <w:r w:rsidRPr="00D32006">
        <w:rPr>
          <w:rFonts w:ascii="Times New Roman" w:eastAsia="Times New Roman" w:hAnsi="Times New Roman" w:cs="Times New Roman"/>
          <w:i/>
          <w:color w:val="444444"/>
          <w:sz w:val="24"/>
          <w:szCs w:val="24"/>
          <w:highlight w:val="white"/>
        </w:rPr>
        <w:t xml:space="preserve"> Membership.</w:t>
      </w:r>
      <w:r w:rsidRPr="00D32006">
        <w:rPr>
          <w:rFonts w:ascii="Times New Roman" w:eastAsia="Times New Roman" w:hAnsi="Times New Roman" w:cs="Times New Roman"/>
          <w:color w:val="444444"/>
          <w:sz w:val="24"/>
          <w:szCs w:val="24"/>
          <w:highlight w:val="white"/>
        </w:rPr>
        <w:t xml:space="preserve"> The Faculty Affairs Policy Committee shall have no fewer than eleven (11) and no more than thirteen (13) members distributed as follows: no fewer than nine (9) and no more than eleven (11) members selected from the Corps of Instruction faculty, at least s</w:t>
      </w:r>
      <w:r w:rsidRPr="00D32006">
        <w:rPr>
          <w:rFonts w:ascii="Times New Roman" w:eastAsia="Times New Roman" w:hAnsi="Times New Roman" w:cs="Times New Roman"/>
          <w:color w:val="444444"/>
          <w:sz w:val="24"/>
          <w:szCs w:val="24"/>
          <w:highlight w:val="white"/>
        </w:rPr>
        <w:t xml:space="preserve">even (7) of whom are elected faculty senators, one (1) member who is the Chief Academic Officer or an individual appointed by the Chief Academic Officer to serve as a designee in compliance with V.Section2.C, and one (1) member appointed by the University </w:t>
      </w:r>
      <w:r w:rsidRPr="00D32006">
        <w:rPr>
          <w:rFonts w:ascii="Times New Roman" w:eastAsia="Times New Roman" w:hAnsi="Times New Roman" w:cs="Times New Roman"/>
          <w:color w:val="444444"/>
          <w:sz w:val="24"/>
          <w:szCs w:val="24"/>
          <w:highlight w:val="white"/>
        </w:rPr>
        <w:t>President in compliance with II.Section1.A.5.</w:t>
      </w:r>
    </w:p>
    <w:p w14:paraId="07659DC0" w14:textId="77777777" w:rsidR="004A0635" w:rsidRPr="00D32006" w:rsidRDefault="004A0635" w:rsidP="00D32006">
      <w:pPr>
        <w:spacing w:line="240" w:lineRule="auto"/>
        <w:contextualSpacing/>
        <w:rPr>
          <w:rFonts w:ascii="Times New Roman" w:eastAsia="Times New Roman" w:hAnsi="Times New Roman" w:cs="Times New Roman"/>
          <w:color w:val="444444"/>
          <w:sz w:val="24"/>
          <w:szCs w:val="24"/>
          <w:highlight w:val="white"/>
        </w:rPr>
      </w:pPr>
    </w:p>
    <w:p w14:paraId="60619674" w14:textId="77777777" w:rsidR="004A0635" w:rsidRPr="00D32006" w:rsidRDefault="00D32006" w:rsidP="00D32006">
      <w:pPr>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i/>
          <w:color w:val="444444"/>
          <w:sz w:val="24"/>
          <w:szCs w:val="24"/>
          <w:highlight w:val="white"/>
        </w:rPr>
        <w:t>V.Section</w:t>
      </w:r>
      <w:proofErr w:type="gramStart"/>
      <w:r w:rsidRPr="00D32006">
        <w:rPr>
          <w:rFonts w:ascii="Times New Roman" w:eastAsia="Times New Roman" w:hAnsi="Times New Roman" w:cs="Times New Roman"/>
          <w:i/>
          <w:color w:val="444444"/>
          <w:sz w:val="24"/>
          <w:szCs w:val="24"/>
          <w:highlight w:val="white"/>
        </w:rPr>
        <w:t>2.C.3.b</w:t>
      </w:r>
      <w:proofErr w:type="gramEnd"/>
      <w:r w:rsidRPr="00D32006">
        <w:rPr>
          <w:rFonts w:ascii="Times New Roman" w:eastAsia="Times New Roman" w:hAnsi="Times New Roman" w:cs="Times New Roman"/>
          <w:i/>
          <w:color w:val="444444"/>
          <w:sz w:val="24"/>
          <w:szCs w:val="24"/>
          <w:highlight w:val="white"/>
        </w:rPr>
        <w:t xml:space="preserve"> </w:t>
      </w:r>
      <w:proofErr w:type="spellStart"/>
      <w:r w:rsidRPr="00D32006">
        <w:rPr>
          <w:rFonts w:ascii="Times New Roman" w:eastAsia="Times New Roman" w:hAnsi="Times New Roman" w:cs="Times New Roman"/>
          <w:i/>
          <w:color w:val="444444"/>
          <w:sz w:val="24"/>
          <w:szCs w:val="24"/>
          <w:highlight w:val="white"/>
        </w:rPr>
        <w:t>Scope.</w:t>
      </w:r>
      <w:r w:rsidRPr="00D32006">
        <w:rPr>
          <w:rFonts w:ascii="Times New Roman" w:eastAsia="Times New Roman" w:hAnsi="Times New Roman" w:cs="Times New Roman"/>
          <w:color w:val="444444"/>
          <w:sz w:val="24"/>
          <w:szCs w:val="24"/>
          <w:highlight w:val="white"/>
        </w:rPr>
        <w:t>The</w:t>
      </w:r>
      <w:proofErr w:type="spellEnd"/>
      <w:r w:rsidRPr="00D32006">
        <w:rPr>
          <w:rFonts w:ascii="Times New Roman" w:eastAsia="Times New Roman" w:hAnsi="Times New Roman" w:cs="Times New Roman"/>
          <w:color w:val="444444"/>
          <w:sz w:val="24"/>
          <w:szCs w:val="24"/>
          <w:highlight w:val="white"/>
        </w:rPr>
        <w:t xml:space="preserve"> Faculty Affairs Policy Committee shall review and recommend for or against policy relating to faculty welfare (e.g. authorities, responsibilities, rights, recognitions, privileges, a</w:t>
      </w:r>
      <w:r w:rsidRPr="00D32006">
        <w:rPr>
          <w:rFonts w:ascii="Times New Roman" w:eastAsia="Times New Roman" w:hAnsi="Times New Roman" w:cs="Times New Roman"/>
          <w:color w:val="444444"/>
          <w:sz w:val="24"/>
          <w:szCs w:val="24"/>
          <w:highlight w:val="white"/>
        </w:rPr>
        <w:t>nd opportunities), which includes, but is not limited to, policies relating to academic freedom, workload, compensation, recruitment, retention, promotion, tenure, recognitions, development, and instructional support. This committee also provides advice, a</w:t>
      </w:r>
      <w:r w:rsidRPr="00D32006">
        <w:rPr>
          <w:rFonts w:ascii="Times New Roman" w:eastAsia="Times New Roman" w:hAnsi="Times New Roman" w:cs="Times New Roman"/>
          <w:color w:val="444444"/>
          <w:sz w:val="24"/>
          <w:szCs w:val="24"/>
          <w:highlight w:val="white"/>
        </w:rPr>
        <w:t>s appropriate, on procedural matters that affect the welfare of the faculty.</w:t>
      </w:r>
    </w:p>
    <w:p w14:paraId="1AD5D9D4" w14:textId="77777777" w:rsidR="004A0635" w:rsidRPr="00D32006" w:rsidRDefault="004A0635" w:rsidP="00D32006">
      <w:pPr>
        <w:spacing w:line="240" w:lineRule="auto"/>
        <w:contextualSpacing/>
        <w:rPr>
          <w:rFonts w:ascii="Times New Roman" w:eastAsia="Times New Roman" w:hAnsi="Times New Roman" w:cs="Times New Roman"/>
          <w:color w:val="444444"/>
          <w:sz w:val="24"/>
          <w:szCs w:val="24"/>
        </w:rPr>
      </w:pPr>
    </w:p>
    <w:p w14:paraId="19124CE5" w14:textId="77777777" w:rsidR="004A0635" w:rsidRPr="00D32006" w:rsidRDefault="00D32006" w:rsidP="00D32006">
      <w:pPr>
        <w:spacing w:line="240" w:lineRule="auto"/>
        <w:contextualSpacing/>
        <w:rPr>
          <w:rFonts w:ascii="Times New Roman" w:eastAsia="Times New Roman" w:hAnsi="Times New Roman" w:cs="Times New Roman"/>
          <w:b/>
          <w:color w:val="444444"/>
          <w:sz w:val="24"/>
          <w:szCs w:val="24"/>
        </w:rPr>
      </w:pPr>
      <w:r w:rsidRPr="00D32006">
        <w:rPr>
          <w:rFonts w:ascii="Times New Roman" w:eastAsia="Times New Roman" w:hAnsi="Times New Roman" w:cs="Times New Roman"/>
          <w:b/>
          <w:color w:val="444444"/>
          <w:sz w:val="24"/>
          <w:szCs w:val="24"/>
        </w:rPr>
        <w:t xml:space="preserve">Committee Calendar: </w:t>
      </w:r>
    </w:p>
    <w:p w14:paraId="6E1CAD7A" w14:textId="77777777" w:rsidR="004A0635" w:rsidRPr="00D32006" w:rsidRDefault="00D32006" w:rsidP="00D32006">
      <w:pPr>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 xml:space="preserve">9/3, 10/1, 11/5, 1/7, 2/11, 3/4, 3/11 (ad hoc meeting to discuss evaluation policy revisions), 4/8  </w:t>
      </w:r>
    </w:p>
    <w:p w14:paraId="5D381BAD" w14:textId="77777777" w:rsidR="004A0635" w:rsidRPr="00D32006" w:rsidRDefault="004A0635" w:rsidP="00D32006">
      <w:pPr>
        <w:spacing w:line="240" w:lineRule="auto"/>
        <w:contextualSpacing/>
        <w:rPr>
          <w:rFonts w:ascii="Times New Roman" w:eastAsia="Times New Roman" w:hAnsi="Times New Roman" w:cs="Times New Roman"/>
          <w:color w:val="444444"/>
          <w:sz w:val="24"/>
          <w:szCs w:val="24"/>
        </w:rPr>
      </w:pPr>
    </w:p>
    <w:p w14:paraId="4C8AAD83" w14:textId="77777777" w:rsidR="004A0635" w:rsidRPr="00D32006" w:rsidRDefault="00D32006" w:rsidP="00D32006">
      <w:pPr>
        <w:spacing w:line="240" w:lineRule="auto"/>
        <w:contextualSpacing/>
        <w:rPr>
          <w:rFonts w:ascii="Times New Roman" w:eastAsia="Times New Roman" w:hAnsi="Times New Roman" w:cs="Times New Roman"/>
          <w:b/>
          <w:color w:val="444444"/>
          <w:sz w:val="24"/>
          <w:szCs w:val="24"/>
        </w:rPr>
      </w:pPr>
      <w:r w:rsidRPr="00D32006">
        <w:rPr>
          <w:rFonts w:ascii="Times New Roman" w:eastAsia="Times New Roman" w:hAnsi="Times New Roman" w:cs="Times New Roman"/>
          <w:b/>
          <w:color w:val="444444"/>
          <w:sz w:val="24"/>
          <w:szCs w:val="24"/>
        </w:rPr>
        <w:t>Executive Summary:</w:t>
      </w:r>
    </w:p>
    <w:p w14:paraId="7F2F697B" w14:textId="77777777" w:rsidR="004A0635" w:rsidRPr="00D32006" w:rsidRDefault="00D32006" w:rsidP="00D32006">
      <w:pPr>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The committee recommended three poli</w:t>
      </w:r>
      <w:r w:rsidRPr="00D32006">
        <w:rPr>
          <w:rFonts w:ascii="Times New Roman" w:eastAsia="Times New Roman" w:hAnsi="Times New Roman" w:cs="Times New Roman"/>
          <w:color w:val="444444"/>
          <w:sz w:val="24"/>
          <w:szCs w:val="24"/>
        </w:rPr>
        <w:t xml:space="preserve">cy revisions. The most significant was a revision to faculty evaluation policies throughout the PPPM, made necessary by the revisions of USG policy around post-tenure review and evaluation which </w:t>
      </w:r>
      <w:proofErr w:type="spellStart"/>
      <w:r w:rsidRPr="00D32006">
        <w:rPr>
          <w:rFonts w:ascii="Times New Roman" w:eastAsia="Times New Roman" w:hAnsi="Times New Roman" w:cs="Times New Roman"/>
          <w:color w:val="444444"/>
          <w:sz w:val="24"/>
          <w:szCs w:val="24"/>
        </w:rPr>
        <w:t>occured</w:t>
      </w:r>
      <w:proofErr w:type="spellEnd"/>
      <w:r w:rsidRPr="00D32006">
        <w:rPr>
          <w:rFonts w:ascii="Times New Roman" w:eastAsia="Times New Roman" w:hAnsi="Times New Roman" w:cs="Times New Roman"/>
          <w:color w:val="444444"/>
          <w:sz w:val="24"/>
          <w:szCs w:val="24"/>
        </w:rPr>
        <w:t xml:space="preserve"> in the fall of 2021. We also made revisions of the po</w:t>
      </w:r>
      <w:r w:rsidRPr="00D32006">
        <w:rPr>
          <w:rFonts w:ascii="Times New Roman" w:eastAsia="Times New Roman" w:hAnsi="Times New Roman" w:cs="Times New Roman"/>
          <w:color w:val="444444"/>
          <w:sz w:val="24"/>
          <w:szCs w:val="24"/>
        </w:rPr>
        <w:t xml:space="preserve">licy on faculty appointments, to ensure compliance with accreditation requirements, and simplified the extant research misconduct policies (by reaffirming the most robust extant policy and superseding the others) </w:t>
      </w:r>
      <w:proofErr w:type="gramStart"/>
      <w:r w:rsidRPr="00D32006">
        <w:rPr>
          <w:rFonts w:ascii="Times New Roman" w:eastAsia="Times New Roman" w:hAnsi="Times New Roman" w:cs="Times New Roman"/>
          <w:color w:val="444444"/>
          <w:sz w:val="24"/>
          <w:szCs w:val="24"/>
        </w:rPr>
        <w:t>in order to</w:t>
      </w:r>
      <w:proofErr w:type="gramEnd"/>
      <w:r w:rsidRPr="00D32006">
        <w:rPr>
          <w:rFonts w:ascii="Times New Roman" w:eastAsia="Times New Roman" w:hAnsi="Times New Roman" w:cs="Times New Roman"/>
          <w:color w:val="444444"/>
          <w:sz w:val="24"/>
          <w:szCs w:val="24"/>
        </w:rPr>
        <w:t xml:space="preserve"> ensure compliance with Federal </w:t>
      </w:r>
      <w:r w:rsidRPr="00D32006">
        <w:rPr>
          <w:rFonts w:ascii="Times New Roman" w:eastAsia="Times New Roman" w:hAnsi="Times New Roman" w:cs="Times New Roman"/>
          <w:color w:val="444444"/>
          <w:sz w:val="24"/>
          <w:szCs w:val="24"/>
        </w:rPr>
        <w:t xml:space="preserve">research policy. The committee also passed resolutions to request greater local autonomy for the university </w:t>
      </w:r>
      <w:proofErr w:type="gramStart"/>
      <w:r w:rsidRPr="00D32006">
        <w:rPr>
          <w:rFonts w:ascii="Times New Roman" w:eastAsia="Times New Roman" w:hAnsi="Times New Roman" w:cs="Times New Roman"/>
          <w:color w:val="444444"/>
          <w:sz w:val="24"/>
          <w:szCs w:val="24"/>
        </w:rPr>
        <w:t>in the area of</w:t>
      </w:r>
      <w:proofErr w:type="gramEnd"/>
      <w:r w:rsidRPr="00D32006">
        <w:rPr>
          <w:rFonts w:ascii="Times New Roman" w:eastAsia="Times New Roman" w:hAnsi="Times New Roman" w:cs="Times New Roman"/>
          <w:color w:val="444444"/>
          <w:sz w:val="24"/>
          <w:szCs w:val="24"/>
        </w:rPr>
        <w:t xml:space="preserve"> mask mandates, and to request that the Board of Regents slow their process on the evaluation policy revisions in order to give a full</w:t>
      </w:r>
      <w:r w:rsidRPr="00D32006">
        <w:rPr>
          <w:rFonts w:ascii="Times New Roman" w:eastAsia="Times New Roman" w:hAnsi="Times New Roman" w:cs="Times New Roman"/>
          <w:color w:val="444444"/>
          <w:sz w:val="24"/>
          <w:szCs w:val="24"/>
        </w:rPr>
        <w:t xml:space="preserve"> hearing to faculty concerns and insights. The committee also addressed issues around evaluations of teaching effectiveness, pay for part-time faculty, and the possibility of an ongoing salary study.</w:t>
      </w:r>
    </w:p>
    <w:p w14:paraId="58EE8D4B" w14:textId="77777777" w:rsidR="004A0635" w:rsidRPr="00D32006" w:rsidRDefault="004A0635" w:rsidP="00D32006">
      <w:pPr>
        <w:spacing w:line="240" w:lineRule="auto"/>
        <w:contextualSpacing/>
        <w:rPr>
          <w:rFonts w:ascii="Times New Roman" w:eastAsia="Times New Roman" w:hAnsi="Times New Roman" w:cs="Times New Roman"/>
          <w:color w:val="444444"/>
          <w:sz w:val="24"/>
          <w:szCs w:val="24"/>
        </w:rPr>
      </w:pPr>
    </w:p>
    <w:p w14:paraId="52AF4897" w14:textId="77777777" w:rsidR="004A0635" w:rsidRPr="00D32006" w:rsidRDefault="00D32006" w:rsidP="00D32006">
      <w:pPr>
        <w:spacing w:line="240" w:lineRule="auto"/>
        <w:contextualSpacing/>
        <w:rPr>
          <w:rFonts w:ascii="Times New Roman" w:eastAsia="Times New Roman" w:hAnsi="Times New Roman" w:cs="Times New Roman"/>
          <w:b/>
          <w:color w:val="444444"/>
          <w:sz w:val="24"/>
          <w:szCs w:val="24"/>
        </w:rPr>
      </w:pPr>
      <w:r w:rsidRPr="00D32006">
        <w:rPr>
          <w:rFonts w:ascii="Times New Roman" w:hAnsi="Times New Roman" w:cs="Times New Roman"/>
          <w:sz w:val="24"/>
          <w:szCs w:val="24"/>
        </w:rPr>
        <w:br w:type="page"/>
      </w:r>
    </w:p>
    <w:p w14:paraId="2980BA99" w14:textId="77777777" w:rsidR="004A0635" w:rsidRPr="00D32006" w:rsidRDefault="00D32006" w:rsidP="00D32006">
      <w:pPr>
        <w:spacing w:line="240" w:lineRule="auto"/>
        <w:contextualSpacing/>
        <w:rPr>
          <w:rFonts w:ascii="Times New Roman" w:eastAsia="Times New Roman" w:hAnsi="Times New Roman" w:cs="Times New Roman"/>
          <w:b/>
          <w:color w:val="444444"/>
          <w:sz w:val="24"/>
          <w:szCs w:val="24"/>
        </w:rPr>
      </w:pPr>
      <w:r w:rsidRPr="00D32006">
        <w:rPr>
          <w:rFonts w:ascii="Times New Roman" w:eastAsia="Times New Roman" w:hAnsi="Times New Roman" w:cs="Times New Roman"/>
          <w:b/>
          <w:color w:val="444444"/>
          <w:sz w:val="24"/>
          <w:szCs w:val="24"/>
        </w:rPr>
        <w:lastRenderedPageBreak/>
        <w:t>Committee Membership</w:t>
      </w:r>
      <w:r w:rsidRPr="00D32006">
        <w:rPr>
          <w:rFonts w:ascii="Times New Roman" w:eastAsia="Times New Roman" w:hAnsi="Times New Roman" w:cs="Times New Roman"/>
          <w:color w:val="444444"/>
          <w:sz w:val="24"/>
          <w:szCs w:val="24"/>
        </w:rPr>
        <w:t xml:space="preserve"> </w:t>
      </w:r>
      <w:r w:rsidRPr="00D32006">
        <w:rPr>
          <w:rFonts w:ascii="Times New Roman" w:eastAsia="Times New Roman" w:hAnsi="Times New Roman" w:cs="Times New Roman"/>
          <w:b/>
          <w:color w:val="444444"/>
          <w:sz w:val="24"/>
          <w:szCs w:val="24"/>
        </w:rPr>
        <w:t>and Record of Attendance:</w:t>
      </w:r>
    </w:p>
    <w:p w14:paraId="4A834F15" w14:textId="77777777" w:rsidR="004A0635" w:rsidRPr="00D32006" w:rsidRDefault="004A0635" w:rsidP="00D32006">
      <w:pPr>
        <w:spacing w:line="240" w:lineRule="auto"/>
        <w:contextualSpacing/>
        <w:rPr>
          <w:rFonts w:ascii="Times New Roman" w:eastAsia="Times New Roman" w:hAnsi="Times New Roman" w:cs="Times New Roman"/>
          <w:b/>
          <w:color w:val="444444"/>
          <w:sz w:val="24"/>
          <w:szCs w:val="24"/>
        </w:rPr>
      </w:pPr>
    </w:p>
    <w:tbl>
      <w:tblPr>
        <w:tblStyle w:val="a"/>
        <w:tblW w:w="8505" w:type="dxa"/>
        <w:tblBorders>
          <w:top w:val="nil"/>
          <w:left w:val="nil"/>
          <w:bottom w:val="nil"/>
          <w:right w:val="nil"/>
          <w:insideH w:val="nil"/>
          <w:insideV w:val="nil"/>
        </w:tblBorders>
        <w:tblLayout w:type="fixed"/>
        <w:tblLook w:val="0600" w:firstRow="0" w:lastRow="0" w:firstColumn="0" w:lastColumn="0" w:noHBand="1" w:noVBand="1"/>
      </w:tblPr>
      <w:tblGrid>
        <w:gridCol w:w="2190"/>
        <w:gridCol w:w="795"/>
        <w:gridCol w:w="780"/>
        <w:gridCol w:w="795"/>
        <w:gridCol w:w="795"/>
        <w:gridCol w:w="780"/>
        <w:gridCol w:w="795"/>
        <w:gridCol w:w="795"/>
        <w:gridCol w:w="780"/>
      </w:tblGrid>
      <w:tr w:rsidR="004A0635" w:rsidRPr="00D32006" w14:paraId="4822D17D" w14:textId="77777777">
        <w:trPr>
          <w:trHeight w:val="348"/>
        </w:trPr>
        <w:tc>
          <w:tcPr>
            <w:tcW w:w="2190" w:type="dxa"/>
            <w:tcBorders>
              <w:top w:val="single" w:sz="7" w:space="0" w:color="000000"/>
              <w:left w:val="single" w:sz="7" w:space="0" w:color="000000"/>
              <w:bottom w:val="single" w:sz="7" w:space="0" w:color="000000"/>
              <w:right w:val="single" w:sz="7" w:space="0" w:color="000000"/>
            </w:tcBorders>
            <w:tcMar>
              <w:top w:w="40" w:type="dxa"/>
              <w:left w:w="40" w:type="dxa"/>
              <w:bottom w:w="40" w:type="dxa"/>
              <w:right w:w="40" w:type="dxa"/>
            </w:tcMar>
            <w:vAlign w:val="bottom"/>
          </w:tcPr>
          <w:p w14:paraId="2A7DA7C1"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Membe</w:t>
            </w:r>
            <w:r w:rsidRPr="00D32006">
              <w:rPr>
                <w:rFonts w:ascii="Times New Roman" w:eastAsia="Times New Roman" w:hAnsi="Times New Roman" w:cs="Times New Roman"/>
                <w:color w:val="444444"/>
                <w:sz w:val="24"/>
                <w:szCs w:val="24"/>
              </w:rPr>
              <w:t>r</w:t>
            </w:r>
          </w:p>
        </w:tc>
        <w:tc>
          <w:tcPr>
            <w:tcW w:w="795" w:type="dxa"/>
            <w:tcBorders>
              <w:top w:val="single" w:sz="7" w:space="0" w:color="000000"/>
              <w:left w:val="single" w:sz="7" w:space="0" w:color="CCCCCC"/>
              <w:bottom w:val="single" w:sz="7" w:space="0" w:color="000000"/>
              <w:right w:val="single" w:sz="7" w:space="0" w:color="000000"/>
            </w:tcBorders>
            <w:tcMar>
              <w:top w:w="40" w:type="dxa"/>
              <w:left w:w="40" w:type="dxa"/>
              <w:bottom w:w="40" w:type="dxa"/>
              <w:right w:w="40" w:type="dxa"/>
            </w:tcMar>
            <w:vAlign w:val="bottom"/>
          </w:tcPr>
          <w:p w14:paraId="319969C3" w14:textId="77777777" w:rsidR="004A0635" w:rsidRPr="00D32006" w:rsidRDefault="00D32006" w:rsidP="00D32006">
            <w:pPr>
              <w:widowControl w:val="0"/>
              <w:spacing w:line="240" w:lineRule="auto"/>
              <w:contextualSpacing/>
              <w:jc w:val="right"/>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9/3</w:t>
            </w:r>
          </w:p>
        </w:tc>
        <w:tc>
          <w:tcPr>
            <w:tcW w:w="780" w:type="dxa"/>
            <w:tcBorders>
              <w:top w:val="single" w:sz="7" w:space="0" w:color="000000"/>
              <w:left w:val="single" w:sz="7" w:space="0" w:color="CCCCCC"/>
              <w:bottom w:val="single" w:sz="7" w:space="0" w:color="000000"/>
              <w:right w:val="single" w:sz="7" w:space="0" w:color="000000"/>
            </w:tcBorders>
            <w:tcMar>
              <w:top w:w="40" w:type="dxa"/>
              <w:left w:w="40" w:type="dxa"/>
              <w:bottom w:w="40" w:type="dxa"/>
              <w:right w:w="40" w:type="dxa"/>
            </w:tcMar>
            <w:vAlign w:val="bottom"/>
          </w:tcPr>
          <w:p w14:paraId="657B1EBA" w14:textId="77777777" w:rsidR="004A0635" w:rsidRPr="00D32006" w:rsidRDefault="00D32006" w:rsidP="00D32006">
            <w:pPr>
              <w:widowControl w:val="0"/>
              <w:spacing w:line="240" w:lineRule="auto"/>
              <w:contextualSpacing/>
              <w:jc w:val="right"/>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10/1</w:t>
            </w:r>
          </w:p>
        </w:tc>
        <w:tc>
          <w:tcPr>
            <w:tcW w:w="795" w:type="dxa"/>
            <w:tcBorders>
              <w:top w:val="single" w:sz="7" w:space="0" w:color="000000"/>
              <w:left w:val="single" w:sz="7" w:space="0" w:color="CCCCCC"/>
              <w:bottom w:val="single" w:sz="7" w:space="0" w:color="000000"/>
              <w:right w:val="single" w:sz="7" w:space="0" w:color="000000"/>
            </w:tcBorders>
            <w:tcMar>
              <w:top w:w="40" w:type="dxa"/>
              <w:left w:w="40" w:type="dxa"/>
              <w:bottom w:w="40" w:type="dxa"/>
              <w:right w:w="40" w:type="dxa"/>
            </w:tcMar>
            <w:vAlign w:val="bottom"/>
          </w:tcPr>
          <w:p w14:paraId="3F56AAF3" w14:textId="77777777" w:rsidR="004A0635" w:rsidRPr="00D32006" w:rsidRDefault="00D32006" w:rsidP="00D32006">
            <w:pPr>
              <w:widowControl w:val="0"/>
              <w:spacing w:line="240" w:lineRule="auto"/>
              <w:contextualSpacing/>
              <w:jc w:val="right"/>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11/5</w:t>
            </w:r>
          </w:p>
        </w:tc>
        <w:tc>
          <w:tcPr>
            <w:tcW w:w="795" w:type="dxa"/>
            <w:tcBorders>
              <w:top w:val="single" w:sz="7" w:space="0" w:color="000000"/>
              <w:left w:val="single" w:sz="7" w:space="0" w:color="CCCCCC"/>
              <w:bottom w:val="single" w:sz="7" w:space="0" w:color="000000"/>
              <w:right w:val="single" w:sz="7" w:space="0" w:color="000000"/>
            </w:tcBorders>
            <w:tcMar>
              <w:top w:w="40" w:type="dxa"/>
              <w:left w:w="40" w:type="dxa"/>
              <w:bottom w:w="40" w:type="dxa"/>
              <w:right w:w="40" w:type="dxa"/>
            </w:tcMar>
            <w:vAlign w:val="bottom"/>
          </w:tcPr>
          <w:p w14:paraId="7AE8FCE6" w14:textId="77777777" w:rsidR="004A0635" w:rsidRPr="00D32006" w:rsidRDefault="00D32006" w:rsidP="00D32006">
            <w:pPr>
              <w:widowControl w:val="0"/>
              <w:spacing w:line="240" w:lineRule="auto"/>
              <w:contextualSpacing/>
              <w:jc w:val="right"/>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1/7</w:t>
            </w:r>
          </w:p>
        </w:tc>
        <w:tc>
          <w:tcPr>
            <w:tcW w:w="780" w:type="dxa"/>
            <w:tcBorders>
              <w:top w:val="single" w:sz="7" w:space="0" w:color="000000"/>
              <w:left w:val="single" w:sz="7" w:space="0" w:color="CCCCCC"/>
              <w:bottom w:val="single" w:sz="7" w:space="0" w:color="000000"/>
              <w:right w:val="single" w:sz="7" w:space="0" w:color="000000"/>
            </w:tcBorders>
            <w:tcMar>
              <w:top w:w="40" w:type="dxa"/>
              <w:left w:w="40" w:type="dxa"/>
              <w:bottom w:w="40" w:type="dxa"/>
              <w:right w:w="40" w:type="dxa"/>
            </w:tcMar>
            <w:vAlign w:val="bottom"/>
          </w:tcPr>
          <w:p w14:paraId="573AEE7A" w14:textId="77777777" w:rsidR="004A0635" w:rsidRPr="00D32006" w:rsidRDefault="00D32006" w:rsidP="00D32006">
            <w:pPr>
              <w:widowControl w:val="0"/>
              <w:spacing w:line="240" w:lineRule="auto"/>
              <w:contextualSpacing/>
              <w:jc w:val="right"/>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2/11</w:t>
            </w:r>
          </w:p>
        </w:tc>
        <w:tc>
          <w:tcPr>
            <w:tcW w:w="795" w:type="dxa"/>
            <w:tcBorders>
              <w:top w:val="single" w:sz="7" w:space="0" w:color="000000"/>
              <w:left w:val="single" w:sz="7" w:space="0" w:color="CCCCCC"/>
              <w:bottom w:val="single" w:sz="7" w:space="0" w:color="000000"/>
              <w:right w:val="single" w:sz="7" w:space="0" w:color="000000"/>
            </w:tcBorders>
            <w:tcMar>
              <w:top w:w="40" w:type="dxa"/>
              <w:left w:w="40" w:type="dxa"/>
              <w:bottom w:w="40" w:type="dxa"/>
              <w:right w:w="40" w:type="dxa"/>
            </w:tcMar>
            <w:vAlign w:val="bottom"/>
          </w:tcPr>
          <w:p w14:paraId="0ADB9FF5" w14:textId="77777777" w:rsidR="004A0635" w:rsidRPr="00D32006" w:rsidRDefault="00D32006" w:rsidP="00D32006">
            <w:pPr>
              <w:widowControl w:val="0"/>
              <w:spacing w:line="240" w:lineRule="auto"/>
              <w:contextualSpacing/>
              <w:jc w:val="right"/>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3/4</w:t>
            </w:r>
          </w:p>
        </w:tc>
        <w:tc>
          <w:tcPr>
            <w:tcW w:w="795" w:type="dxa"/>
            <w:tcBorders>
              <w:top w:val="single" w:sz="7" w:space="0" w:color="000000"/>
              <w:left w:val="single" w:sz="7" w:space="0" w:color="CCCCCC"/>
              <w:bottom w:val="single" w:sz="7" w:space="0" w:color="000000"/>
              <w:right w:val="single" w:sz="7" w:space="0" w:color="000000"/>
            </w:tcBorders>
            <w:tcMar>
              <w:top w:w="40" w:type="dxa"/>
              <w:left w:w="40" w:type="dxa"/>
              <w:bottom w:w="40" w:type="dxa"/>
              <w:right w:w="40" w:type="dxa"/>
            </w:tcMar>
            <w:vAlign w:val="bottom"/>
          </w:tcPr>
          <w:p w14:paraId="2694211E" w14:textId="77777777" w:rsidR="004A0635" w:rsidRPr="00D32006" w:rsidRDefault="00D32006" w:rsidP="00D32006">
            <w:pPr>
              <w:widowControl w:val="0"/>
              <w:spacing w:line="240" w:lineRule="auto"/>
              <w:contextualSpacing/>
              <w:jc w:val="right"/>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3/11</w:t>
            </w:r>
          </w:p>
        </w:tc>
        <w:tc>
          <w:tcPr>
            <w:tcW w:w="780" w:type="dxa"/>
            <w:tcBorders>
              <w:top w:val="single" w:sz="7" w:space="0" w:color="000000"/>
              <w:left w:val="single" w:sz="7" w:space="0" w:color="CCCCCC"/>
              <w:bottom w:val="single" w:sz="7" w:space="0" w:color="000000"/>
              <w:right w:val="single" w:sz="7" w:space="0" w:color="000000"/>
            </w:tcBorders>
            <w:tcMar>
              <w:top w:w="40" w:type="dxa"/>
              <w:left w:w="40" w:type="dxa"/>
              <w:bottom w:w="40" w:type="dxa"/>
              <w:right w:w="40" w:type="dxa"/>
            </w:tcMar>
            <w:vAlign w:val="bottom"/>
          </w:tcPr>
          <w:p w14:paraId="1BC74EB2" w14:textId="77777777" w:rsidR="004A0635" w:rsidRPr="00D32006" w:rsidRDefault="00D32006" w:rsidP="00D32006">
            <w:pPr>
              <w:widowControl w:val="0"/>
              <w:spacing w:line="240" w:lineRule="auto"/>
              <w:contextualSpacing/>
              <w:jc w:val="right"/>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4/8</w:t>
            </w:r>
          </w:p>
        </w:tc>
      </w:tr>
      <w:tr w:rsidR="004A0635" w:rsidRPr="00D32006" w14:paraId="3C8E2CD8" w14:textId="77777777">
        <w:trPr>
          <w:trHeight w:val="348"/>
        </w:trPr>
        <w:tc>
          <w:tcPr>
            <w:tcW w:w="2190"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bottom"/>
          </w:tcPr>
          <w:p w14:paraId="7ACB858B"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Adeyemi, Justin</w:t>
            </w:r>
          </w:p>
        </w:tc>
        <w:tc>
          <w:tcPr>
            <w:tcW w:w="79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6CCF1D3B"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P</w:t>
            </w:r>
          </w:p>
        </w:tc>
        <w:tc>
          <w:tcPr>
            <w:tcW w:w="780"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60A14476"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P</w:t>
            </w:r>
          </w:p>
        </w:tc>
        <w:tc>
          <w:tcPr>
            <w:tcW w:w="79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25CC4F97"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P</w:t>
            </w:r>
          </w:p>
        </w:tc>
        <w:tc>
          <w:tcPr>
            <w:tcW w:w="79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2A161CD6"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P</w:t>
            </w:r>
          </w:p>
        </w:tc>
        <w:tc>
          <w:tcPr>
            <w:tcW w:w="780"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2D5D1470"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P</w:t>
            </w:r>
          </w:p>
        </w:tc>
        <w:tc>
          <w:tcPr>
            <w:tcW w:w="79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66E5C63B"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P</w:t>
            </w:r>
          </w:p>
        </w:tc>
        <w:tc>
          <w:tcPr>
            <w:tcW w:w="79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17F2B275"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R</w:t>
            </w:r>
          </w:p>
        </w:tc>
        <w:tc>
          <w:tcPr>
            <w:tcW w:w="780"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54B4F0FE"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P</w:t>
            </w:r>
          </w:p>
        </w:tc>
      </w:tr>
      <w:tr w:rsidR="004A0635" w:rsidRPr="00D32006" w14:paraId="1A127345" w14:textId="77777777">
        <w:trPr>
          <w:trHeight w:val="348"/>
        </w:trPr>
        <w:tc>
          <w:tcPr>
            <w:tcW w:w="2190"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bottom"/>
          </w:tcPr>
          <w:p w14:paraId="355B3BE0"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proofErr w:type="spellStart"/>
            <w:r w:rsidRPr="00D32006">
              <w:rPr>
                <w:rFonts w:ascii="Times New Roman" w:eastAsia="Times New Roman" w:hAnsi="Times New Roman" w:cs="Times New Roman"/>
                <w:color w:val="444444"/>
                <w:sz w:val="24"/>
                <w:szCs w:val="24"/>
              </w:rPr>
              <w:t>Biyogmam</w:t>
            </w:r>
            <w:proofErr w:type="spellEnd"/>
            <w:r w:rsidRPr="00D32006">
              <w:rPr>
                <w:rFonts w:ascii="Times New Roman" w:eastAsia="Times New Roman" w:hAnsi="Times New Roman" w:cs="Times New Roman"/>
                <w:color w:val="444444"/>
                <w:sz w:val="24"/>
                <w:szCs w:val="24"/>
              </w:rPr>
              <w:t>, Guy</w:t>
            </w:r>
          </w:p>
        </w:tc>
        <w:tc>
          <w:tcPr>
            <w:tcW w:w="79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0814DF50"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P</w:t>
            </w:r>
          </w:p>
        </w:tc>
        <w:tc>
          <w:tcPr>
            <w:tcW w:w="780"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23C7B8DC"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P</w:t>
            </w:r>
          </w:p>
        </w:tc>
        <w:tc>
          <w:tcPr>
            <w:tcW w:w="79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400B9D9F"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A</w:t>
            </w:r>
          </w:p>
        </w:tc>
        <w:tc>
          <w:tcPr>
            <w:tcW w:w="79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18AAC477"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A</w:t>
            </w:r>
          </w:p>
        </w:tc>
        <w:tc>
          <w:tcPr>
            <w:tcW w:w="780"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6A3FCBB1"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P</w:t>
            </w:r>
          </w:p>
        </w:tc>
        <w:tc>
          <w:tcPr>
            <w:tcW w:w="79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2C762390"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A</w:t>
            </w:r>
          </w:p>
        </w:tc>
        <w:tc>
          <w:tcPr>
            <w:tcW w:w="79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4B3F121F"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P</w:t>
            </w:r>
          </w:p>
        </w:tc>
        <w:tc>
          <w:tcPr>
            <w:tcW w:w="780"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4DA6FBB0"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P</w:t>
            </w:r>
          </w:p>
        </w:tc>
      </w:tr>
      <w:tr w:rsidR="004A0635" w:rsidRPr="00D32006" w14:paraId="6EE4B630" w14:textId="77777777">
        <w:trPr>
          <w:trHeight w:val="348"/>
        </w:trPr>
        <w:tc>
          <w:tcPr>
            <w:tcW w:w="2190"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bottom"/>
          </w:tcPr>
          <w:p w14:paraId="50DCD9DC"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Blumenthal, Robert</w:t>
            </w:r>
          </w:p>
        </w:tc>
        <w:tc>
          <w:tcPr>
            <w:tcW w:w="79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439EA4D0"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P</w:t>
            </w:r>
          </w:p>
        </w:tc>
        <w:tc>
          <w:tcPr>
            <w:tcW w:w="780"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38259BE0"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P</w:t>
            </w:r>
          </w:p>
        </w:tc>
        <w:tc>
          <w:tcPr>
            <w:tcW w:w="79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15D9B1D3"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P</w:t>
            </w:r>
          </w:p>
        </w:tc>
        <w:tc>
          <w:tcPr>
            <w:tcW w:w="79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5B87B023"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P</w:t>
            </w:r>
          </w:p>
        </w:tc>
        <w:tc>
          <w:tcPr>
            <w:tcW w:w="780"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7F7D094D"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R</w:t>
            </w:r>
          </w:p>
        </w:tc>
        <w:tc>
          <w:tcPr>
            <w:tcW w:w="79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7ADABFF6"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P</w:t>
            </w:r>
          </w:p>
        </w:tc>
        <w:tc>
          <w:tcPr>
            <w:tcW w:w="79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35033D46"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P</w:t>
            </w:r>
          </w:p>
        </w:tc>
        <w:tc>
          <w:tcPr>
            <w:tcW w:w="780"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5852787A"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P</w:t>
            </w:r>
          </w:p>
        </w:tc>
      </w:tr>
      <w:tr w:rsidR="004A0635" w:rsidRPr="00D32006" w14:paraId="57CFC7CE" w14:textId="77777777">
        <w:trPr>
          <w:trHeight w:val="348"/>
        </w:trPr>
        <w:tc>
          <w:tcPr>
            <w:tcW w:w="2190"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bottom"/>
          </w:tcPr>
          <w:p w14:paraId="572E2F6B"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Clark, Chris</w:t>
            </w:r>
          </w:p>
        </w:tc>
        <w:tc>
          <w:tcPr>
            <w:tcW w:w="79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21DE0FF0"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P</w:t>
            </w:r>
          </w:p>
        </w:tc>
        <w:tc>
          <w:tcPr>
            <w:tcW w:w="780"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5F162B86"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P</w:t>
            </w:r>
          </w:p>
        </w:tc>
        <w:tc>
          <w:tcPr>
            <w:tcW w:w="79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70909C80"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P</w:t>
            </w:r>
          </w:p>
        </w:tc>
        <w:tc>
          <w:tcPr>
            <w:tcW w:w="79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76D0DF1F"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P</w:t>
            </w:r>
          </w:p>
        </w:tc>
        <w:tc>
          <w:tcPr>
            <w:tcW w:w="780"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460C9595"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P</w:t>
            </w:r>
          </w:p>
        </w:tc>
        <w:tc>
          <w:tcPr>
            <w:tcW w:w="79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6BD34F91"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R</w:t>
            </w:r>
          </w:p>
        </w:tc>
        <w:tc>
          <w:tcPr>
            <w:tcW w:w="79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24A050BC"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R</w:t>
            </w:r>
          </w:p>
        </w:tc>
        <w:tc>
          <w:tcPr>
            <w:tcW w:w="780"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3545F4DE"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R</w:t>
            </w:r>
          </w:p>
        </w:tc>
      </w:tr>
      <w:tr w:rsidR="004A0635" w:rsidRPr="00D32006" w14:paraId="5BB8EC6E" w14:textId="77777777">
        <w:trPr>
          <w:trHeight w:val="348"/>
        </w:trPr>
        <w:tc>
          <w:tcPr>
            <w:tcW w:w="2190"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bottom"/>
          </w:tcPr>
          <w:p w14:paraId="59311DE6"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Edmonson, Hank</w:t>
            </w:r>
          </w:p>
        </w:tc>
        <w:tc>
          <w:tcPr>
            <w:tcW w:w="79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4C54E841"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P</w:t>
            </w:r>
          </w:p>
        </w:tc>
        <w:tc>
          <w:tcPr>
            <w:tcW w:w="780"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705EEE6F"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P</w:t>
            </w:r>
          </w:p>
        </w:tc>
        <w:tc>
          <w:tcPr>
            <w:tcW w:w="79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04EE1CF4"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P</w:t>
            </w:r>
          </w:p>
        </w:tc>
        <w:tc>
          <w:tcPr>
            <w:tcW w:w="79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3DD95D3C"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P</w:t>
            </w:r>
          </w:p>
        </w:tc>
        <w:tc>
          <w:tcPr>
            <w:tcW w:w="780"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56DAA129"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R</w:t>
            </w:r>
          </w:p>
        </w:tc>
        <w:tc>
          <w:tcPr>
            <w:tcW w:w="79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1C657DFC"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R</w:t>
            </w:r>
          </w:p>
        </w:tc>
        <w:tc>
          <w:tcPr>
            <w:tcW w:w="79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7C9EE916"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P</w:t>
            </w:r>
          </w:p>
        </w:tc>
        <w:tc>
          <w:tcPr>
            <w:tcW w:w="780"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7760E833"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R</w:t>
            </w:r>
          </w:p>
        </w:tc>
      </w:tr>
      <w:tr w:rsidR="004A0635" w:rsidRPr="00D32006" w14:paraId="425D0D24" w14:textId="77777777">
        <w:trPr>
          <w:trHeight w:val="348"/>
        </w:trPr>
        <w:tc>
          <w:tcPr>
            <w:tcW w:w="2190"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bottom"/>
          </w:tcPr>
          <w:p w14:paraId="60531432"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Folk, Jessie</w:t>
            </w:r>
          </w:p>
        </w:tc>
        <w:tc>
          <w:tcPr>
            <w:tcW w:w="79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6E3AB301"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P</w:t>
            </w:r>
          </w:p>
        </w:tc>
        <w:tc>
          <w:tcPr>
            <w:tcW w:w="780"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5CF21C55"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P</w:t>
            </w:r>
          </w:p>
        </w:tc>
        <w:tc>
          <w:tcPr>
            <w:tcW w:w="79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4F35C32B"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P</w:t>
            </w:r>
          </w:p>
        </w:tc>
        <w:tc>
          <w:tcPr>
            <w:tcW w:w="79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5C8D1DBD"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w:t>
            </w:r>
          </w:p>
        </w:tc>
        <w:tc>
          <w:tcPr>
            <w:tcW w:w="780"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2CBAC2B0"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w:t>
            </w:r>
          </w:p>
        </w:tc>
        <w:tc>
          <w:tcPr>
            <w:tcW w:w="79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13CBAA6A"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w:t>
            </w:r>
          </w:p>
        </w:tc>
        <w:tc>
          <w:tcPr>
            <w:tcW w:w="79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07555B22"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w:t>
            </w:r>
          </w:p>
        </w:tc>
        <w:tc>
          <w:tcPr>
            <w:tcW w:w="780"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7095EAC9"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w:t>
            </w:r>
          </w:p>
        </w:tc>
      </w:tr>
      <w:tr w:rsidR="004A0635" w:rsidRPr="00D32006" w14:paraId="06853683" w14:textId="77777777">
        <w:trPr>
          <w:trHeight w:val="348"/>
        </w:trPr>
        <w:tc>
          <w:tcPr>
            <w:tcW w:w="2190"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bottom"/>
          </w:tcPr>
          <w:p w14:paraId="06CDFC1E"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Hom, Sabrina</w:t>
            </w:r>
          </w:p>
        </w:tc>
        <w:tc>
          <w:tcPr>
            <w:tcW w:w="79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274DBCCD"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P</w:t>
            </w:r>
          </w:p>
        </w:tc>
        <w:tc>
          <w:tcPr>
            <w:tcW w:w="780"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6C50DD43"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P</w:t>
            </w:r>
          </w:p>
        </w:tc>
        <w:tc>
          <w:tcPr>
            <w:tcW w:w="79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7545368B"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P</w:t>
            </w:r>
          </w:p>
        </w:tc>
        <w:tc>
          <w:tcPr>
            <w:tcW w:w="79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7B4A5F37"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P</w:t>
            </w:r>
          </w:p>
        </w:tc>
        <w:tc>
          <w:tcPr>
            <w:tcW w:w="780"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6F33B065"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P</w:t>
            </w:r>
          </w:p>
        </w:tc>
        <w:tc>
          <w:tcPr>
            <w:tcW w:w="79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2D0316CB"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P</w:t>
            </w:r>
          </w:p>
        </w:tc>
        <w:tc>
          <w:tcPr>
            <w:tcW w:w="79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6A8E2636"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P</w:t>
            </w:r>
          </w:p>
        </w:tc>
        <w:tc>
          <w:tcPr>
            <w:tcW w:w="780"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6A5CD5DC"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P</w:t>
            </w:r>
          </w:p>
        </w:tc>
      </w:tr>
      <w:tr w:rsidR="004A0635" w:rsidRPr="00D32006" w14:paraId="7BE5DFDD" w14:textId="77777777">
        <w:trPr>
          <w:trHeight w:val="348"/>
        </w:trPr>
        <w:tc>
          <w:tcPr>
            <w:tcW w:w="2190"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bottom"/>
          </w:tcPr>
          <w:p w14:paraId="3F88EE0C"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Knox, Julian</w:t>
            </w:r>
          </w:p>
        </w:tc>
        <w:tc>
          <w:tcPr>
            <w:tcW w:w="79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03210D84"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P</w:t>
            </w:r>
          </w:p>
        </w:tc>
        <w:tc>
          <w:tcPr>
            <w:tcW w:w="780"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26103B8D"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A</w:t>
            </w:r>
          </w:p>
        </w:tc>
        <w:tc>
          <w:tcPr>
            <w:tcW w:w="79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57C94559"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A</w:t>
            </w:r>
          </w:p>
        </w:tc>
        <w:tc>
          <w:tcPr>
            <w:tcW w:w="79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5F764FDB"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P</w:t>
            </w:r>
          </w:p>
        </w:tc>
        <w:tc>
          <w:tcPr>
            <w:tcW w:w="780"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58E26D4F"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P</w:t>
            </w:r>
          </w:p>
        </w:tc>
        <w:tc>
          <w:tcPr>
            <w:tcW w:w="79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018846FF"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A</w:t>
            </w:r>
          </w:p>
        </w:tc>
        <w:tc>
          <w:tcPr>
            <w:tcW w:w="79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64184933"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P</w:t>
            </w:r>
          </w:p>
        </w:tc>
        <w:tc>
          <w:tcPr>
            <w:tcW w:w="780"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12BD1BF2"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P</w:t>
            </w:r>
          </w:p>
        </w:tc>
      </w:tr>
      <w:tr w:rsidR="004A0635" w:rsidRPr="00D32006" w14:paraId="517E9789" w14:textId="77777777">
        <w:trPr>
          <w:trHeight w:val="348"/>
        </w:trPr>
        <w:tc>
          <w:tcPr>
            <w:tcW w:w="2190"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bottom"/>
          </w:tcPr>
          <w:p w14:paraId="3CCA1008"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Mizelle, Nancy</w:t>
            </w:r>
          </w:p>
        </w:tc>
        <w:tc>
          <w:tcPr>
            <w:tcW w:w="79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2ED5C85E"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P</w:t>
            </w:r>
          </w:p>
        </w:tc>
        <w:tc>
          <w:tcPr>
            <w:tcW w:w="780"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5A74803C"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P</w:t>
            </w:r>
          </w:p>
        </w:tc>
        <w:tc>
          <w:tcPr>
            <w:tcW w:w="79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42685F94"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P</w:t>
            </w:r>
          </w:p>
        </w:tc>
        <w:tc>
          <w:tcPr>
            <w:tcW w:w="79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39278C2E"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P</w:t>
            </w:r>
          </w:p>
        </w:tc>
        <w:tc>
          <w:tcPr>
            <w:tcW w:w="780"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3D398B44"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P</w:t>
            </w:r>
          </w:p>
        </w:tc>
        <w:tc>
          <w:tcPr>
            <w:tcW w:w="79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63A07F46"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P</w:t>
            </w:r>
          </w:p>
        </w:tc>
        <w:tc>
          <w:tcPr>
            <w:tcW w:w="79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1F3F9CE3"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P</w:t>
            </w:r>
          </w:p>
        </w:tc>
        <w:tc>
          <w:tcPr>
            <w:tcW w:w="780"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66727EFD"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P</w:t>
            </w:r>
          </w:p>
        </w:tc>
      </w:tr>
      <w:tr w:rsidR="004A0635" w:rsidRPr="00D32006" w14:paraId="6D74A71C" w14:textId="77777777">
        <w:trPr>
          <w:trHeight w:val="348"/>
        </w:trPr>
        <w:tc>
          <w:tcPr>
            <w:tcW w:w="2190"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bottom"/>
          </w:tcPr>
          <w:p w14:paraId="008844A1"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proofErr w:type="spellStart"/>
            <w:r w:rsidRPr="00D32006">
              <w:rPr>
                <w:rFonts w:ascii="Times New Roman" w:eastAsia="Times New Roman" w:hAnsi="Times New Roman" w:cs="Times New Roman"/>
                <w:color w:val="444444"/>
                <w:sz w:val="24"/>
                <w:szCs w:val="24"/>
              </w:rPr>
              <w:t>Rudkevich</w:t>
            </w:r>
            <w:proofErr w:type="spellEnd"/>
            <w:r w:rsidRPr="00D32006">
              <w:rPr>
                <w:rFonts w:ascii="Times New Roman" w:eastAsia="Times New Roman" w:hAnsi="Times New Roman" w:cs="Times New Roman"/>
                <w:color w:val="444444"/>
                <w:sz w:val="24"/>
                <w:szCs w:val="24"/>
              </w:rPr>
              <w:t>, Gennady</w:t>
            </w:r>
          </w:p>
        </w:tc>
        <w:tc>
          <w:tcPr>
            <w:tcW w:w="79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06BD9082"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P</w:t>
            </w:r>
          </w:p>
        </w:tc>
        <w:tc>
          <w:tcPr>
            <w:tcW w:w="780"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315D91A9"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P</w:t>
            </w:r>
          </w:p>
        </w:tc>
        <w:tc>
          <w:tcPr>
            <w:tcW w:w="79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6DA9DBD8"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P</w:t>
            </w:r>
          </w:p>
        </w:tc>
        <w:tc>
          <w:tcPr>
            <w:tcW w:w="79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2863CEB1"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P</w:t>
            </w:r>
          </w:p>
        </w:tc>
        <w:tc>
          <w:tcPr>
            <w:tcW w:w="780"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17FD16AC"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P</w:t>
            </w:r>
          </w:p>
        </w:tc>
        <w:tc>
          <w:tcPr>
            <w:tcW w:w="79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635B8B11"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P</w:t>
            </w:r>
          </w:p>
        </w:tc>
        <w:tc>
          <w:tcPr>
            <w:tcW w:w="79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49F2E910"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P</w:t>
            </w:r>
          </w:p>
        </w:tc>
        <w:tc>
          <w:tcPr>
            <w:tcW w:w="780"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06E3D525"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P</w:t>
            </w:r>
          </w:p>
        </w:tc>
      </w:tr>
      <w:tr w:rsidR="004A0635" w:rsidRPr="00D32006" w14:paraId="49C81F69" w14:textId="77777777">
        <w:trPr>
          <w:trHeight w:val="348"/>
        </w:trPr>
        <w:tc>
          <w:tcPr>
            <w:tcW w:w="2190"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bottom"/>
          </w:tcPr>
          <w:p w14:paraId="2F3BBFA1"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Smith, Christina</w:t>
            </w:r>
          </w:p>
        </w:tc>
        <w:tc>
          <w:tcPr>
            <w:tcW w:w="79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2233510B"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P</w:t>
            </w:r>
          </w:p>
        </w:tc>
        <w:tc>
          <w:tcPr>
            <w:tcW w:w="780"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25B8C666"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P</w:t>
            </w:r>
          </w:p>
        </w:tc>
        <w:tc>
          <w:tcPr>
            <w:tcW w:w="79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3CA001C2"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P</w:t>
            </w:r>
          </w:p>
        </w:tc>
        <w:tc>
          <w:tcPr>
            <w:tcW w:w="79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61704CFC"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P</w:t>
            </w:r>
          </w:p>
        </w:tc>
        <w:tc>
          <w:tcPr>
            <w:tcW w:w="780"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2C4653C3"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P</w:t>
            </w:r>
          </w:p>
        </w:tc>
        <w:tc>
          <w:tcPr>
            <w:tcW w:w="79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21082F1E"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P</w:t>
            </w:r>
          </w:p>
        </w:tc>
        <w:tc>
          <w:tcPr>
            <w:tcW w:w="79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52044C1E"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P</w:t>
            </w:r>
          </w:p>
        </w:tc>
        <w:tc>
          <w:tcPr>
            <w:tcW w:w="780"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09E8F9E9"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R</w:t>
            </w:r>
          </w:p>
        </w:tc>
      </w:tr>
      <w:tr w:rsidR="004A0635" w:rsidRPr="00D32006" w14:paraId="13F51715" w14:textId="77777777">
        <w:trPr>
          <w:trHeight w:val="348"/>
        </w:trPr>
        <w:tc>
          <w:tcPr>
            <w:tcW w:w="2190"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bottom"/>
          </w:tcPr>
          <w:p w14:paraId="1D69C8BA"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Stumpf, Katie</w:t>
            </w:r>
          </w:p>
        </w:tc>
        <w:tc>
          <w:tcPr>
            <w:tcW w:w="79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7E464947"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P</w:t>
            </w:r>
          </w:p>
        </w:tc>
        <w:tc>
          <w:tcPr>
            <w:tcW w:w="780"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69763475"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P</w:t>
            </w:r>
          </w:p>
        </w:tc>
        <w:tc>
          <w:tcPr>
            <w:tcW w:w="79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76C75C85"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P</w:t>
            </w:r>
          </w:p>
        </w:tc>
        <w:tc>
          <w:tcPr>
            <w:tcW w:w="79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5935495C"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P</w:t>
            </w:r>
          </w:p>
        </w:tc>
        <w:tc>
          <w:tcPr>
            <w:tcW w:w="780"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6C4C2FC0"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P</w:t>
            </w:r>
          </w:p>
        </w:tc>
        <w:tc>
          <w:tcPr>
            <w:tcW w:w="79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41D0D714"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P</w:t>
            </w:r>
          </w:p>
        </w:tc>
        <w:tc>
          <w:tcPr>
            <w:tcW w:w="79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03D7FDB3"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P</w:t>
            </w:r>
          </w:p>
        </w:tc>
        <w:tc>
          <w:tcPr>
            <w:tcW w:w="780"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102C70EE"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P</w:t>
            </w:r>
          </w:p>
        </w:tc>
      </w:tr>
      <w:tr w:rsidR="004A0635" w:rsidRPr="00D32006" w14:paraId="75BF7FED" w14:textId="77777777">
        <w:trPr>
          <w:trHeight w:val="348"/>
        </w:trPr>
        <w:tc>
          <w:tcPr>
            <w:tcW w:w="2190"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bottom"/>
          </w:tcPr>
          <w:p w14:paraId="3C833215"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Swinton, John</w:t>
            </w:r>
          </w:p>
        </w:tc>
        <w:tc>
          <w:tcPr>
            <w:tcW w:w="79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102524FA"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w:t>
            </w:r>
          </w:p>
        </w:tc>
        <w:tc>
          <w:tcPr>
            <w:tcW w:w="780"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7C083A06"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w:t>
            </w:r>
          </w:p>
        </w:tc>
        <w:tc>
          <w:tcPr>
            <w:tcW w:w="79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62A6E2A7"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w:t>
            </w:r>
          </w:p>
        </w:tc>
        <w:tc>
          <w:tcPr>
            <w:tcW w:w="79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3751FEDB"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P</w:t>
            </w:r>
          </w:p>
        </w:tc>
        <w:tc>
          <w:tcPr>
            <w:tcW w:w="780"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5FAAD765"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P</w:t>
            </w:r>
          </w:p>
        </w:tc>
        <w:tc>
          <w:tcPr>
            <w:tcW w:w="79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3816349A"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P</w:t>
            </w:r>
          </w:p>
        </w:tc>
        <w:tc>
          <w:tcPr>
            <w:tcW w:w="79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46ECDBE6"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P</w:t>
            </w:r>
          </w:p>
        </w:tc>
        <w:tc>
          <w:tcPr>
            <w:tcW w:w="780"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07BCEC3C"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P</w:t>
            </w:r>
          </w:p>
        </w:tc>
      </w:tr>
      <w:tr w:rsidR="004A0635" w:rsidRPr="00D32006" w14:paraId="64899F03" w14:textId="77777777">
        <w:trPr>
          <w:trHeight w:val="348"/>
        </w:trPr>
        <w:tc>
          <w:tcPr>
            <w:tcW w:w="2190"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bottom"/>
          </w:tcPr>
          <w:p w14:paraId="4E9BA7E6"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Winn, Sheryl</w:t>
            </w:r>
          </w:p>
        </w:tc>
        <w:tc>
          <w:tcPr>
            <w:tcW w:w="79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448505AF"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P</w:t>
            </w:r>
          </w:p>
        </w:tc>
        <w:tc>
          <w:tcPr>
            <w:tcW w:w="780"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3E37F054"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P</w:t>
            </w:r>
          </w:p>
        </w:tc>
        <w:tc>
          <w:tcPr>
            <w:tcW w:w="79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030B939F"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P</w:t>
            </w:r>
          </w:p>
        </w:tc>
        <w:tc>
          <w:tcPr>
            <w:tcW w:w="79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6E2AEAB7"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P</w:t>
            </w:r>
          </w:p>
        </w:tc>
        <w:tc>
          <w:tcPr>
            <w:tcW w:w="780"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7F7B51E9"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P</w:t>
            </w:r>
          </w:p>
        </w:tc>
        <w:tc>
          <w:tcPr>
            <w:tcW w:w="79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390249E9"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P</w:t>
            </w:r>
          </w:p>
        </w:tc>
        <w:tc>
          <w:tcPr>
            <w:tcW w:w="79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27DA49A3"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P</w:t>
            </w:r>
          </w:p>
        </w:tc>
        <w:tc>
          <w:tcPr>
            <w:tcW w:w="780"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7C47AB75" w14:textId="77777777" w:rsidR="004A0635" w:rsidRPr="00D32006" w:rsidRDefault="00D32006" w:rsidP="00D32006">
            <w:pPr>
              <w:widowControl w:val="0"/>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P</w:t>
            </w:r>
          </w:p>
        </w:tc>
      </w:tr>
    </w:tbl>
    <w:p w14:paraId="0EA62B81" w14:textId="77777777" w:rsidR="004A0635" w:rsidRPr="00D32006" w:rsidRDefault="004A0635" w:rsidP="00D32006">
      <w:pPr>
        <w:spacing w:line="240" w:lineRule="auto"/>
        <w:contextualSpacing/>
        <w:rPr>
          <w:rFonts w:ascii="Times New Roman" w:eastAsia="Times New Roman" w:hAnsi="Times New Roman" w:cs="Times New Roman"/>
          <w:b/>
          <w:color w:val="444444"/>
          <w:sz w:val="24"/>
          <w:szCs w:val="24"/>
        </w:rPr>
      </w:pPr>
    </w:p>
    <w:p w14:paraId="17DFBF8B" w14:textId="77777777" w:rsidR="004A0635" w:rsidRPr="00D32006" w:rsidRDefault="00D32006" w:rsidP="00D32006">
      <w:pPr>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 xml:space="preserve">*Jessie Folk served in John Swinton’s stead during his sabbatical. </w:t>
      </w:r>
    </w:p>
    <w:p w14:paraId="7DC3FC80" w14:textId="77777777" w:rsidR="004A0635" w:rsidRPr="00D32006" w:rsidRDefault="004A0635" w:rsidP="00D32006">
      <w:pPr>
        <w:spacing w:line="240" w:lineRule="auto"/>
        <w:contextualSpacing/>
        <w:rPr>
          <w:rFonts w:ascii="Times New Roman" w:eastAsia="Times New Roman" w:hAnsi="Times New Roman" w:cs="Times New Roman"/>
          <w:color w:val="444444"/>
          <w:sz w:val="24"/>
          <w:szCs w:val="24"/>
        </w:rPr>
      </w:pPr>
    </w:p>
    <w:p w14:paraId="62BAC5DD" w14:textId="77777777" w:rsidR="004A0635" w:rsidRPr="00D32006" w:rsidRDefault="00D32006" w:rsidP="00D32006">
      <w:pPr>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b/>
          <w:color w:val="444444"/>
          <w:sz w:val="24"/>
          <w:szCs w:val="24"/>
        </w:rPr>
        <w:t>Motions brought to the Senate floor:</w:t>
      </w:r>
    </w:p>
    <w:p w14:paraId="3245A9CB" w14:textId="77777777" w:rsidR="004A0635" w:rsidRPr="00D32006" w:rsidRDefault="00D32006" w:rsidP="00D32006">
      <w:pPr>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 xml:space="preserve">[2122.FAPC.005.P] </w:t>
      </w:r>
      <w:hyperlink r:id="rId5">
        <w:r w:rsidRPr="00D32006">
          <w:rPr>
            <w:rFonts w:ascii="Times New Roman" w:eastAsia="Times New Roman" w:hAnsi="Times New Roman" w:cs="Times New Roman"/>
            <w:color w:val="444444"/>
            <w:sz w:val="24"/>
            <w:szCs w:val="24"/>
          </w:rPr>
          <w:t>M</w:t>
        </w:r>
        <w:r w:rsidRPr="00D32006">
          <w:rPr>
            <w:rFonts w:ascii="Times New Roman" w:eastAsia="Times New Roman" w:hAnsi="Times New Roman" w:cs="Times New Roman"/>
            <w:color w:val="444444"/>
            <w:sz w:val="24"/>
            <w:szCs w:val="24"/>
          </w:rPr>
          <w:t>otion to revise institutional faculty evaluation policies and procedures</w:t>
        </w:r>
      </w:hyperlink>
    </w:p>
    <w:p w14:paraId="358FA9E9" w14:textId="77777777" w:rsidR="004A0635" w:rsidRPr="00D32006" w:rsidRDefault="00D32006" w:rsidP="00D32006">
      <w:pPr>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w:t>
      </w:r>
      <w:proofErr w:type="gramStart"/>
      <w:r w:rsidRPr="00D32006">
        <w:rPr>
          <w:rFonts w:ascii="Times New Roman" w:eastAsia="Times New Roman" w:hAnsi="Times New Roman" w:cs="Times New Roman"/>
          <w:color w:val="444444"/>
          <w:sz w:val="24"/>
          <w:szCs w:val="24"/>
        </w:rPr>
        <w:t>2122.FAPC.004.P</w:t>
      </w:r>
      <w:proofErr w:type="gramEnd"/>
      <w:r w:rsidRPr="00D32006">
        <w:rPr>
          <w:rFonts w:ascii="Times New Roman" w:eastAsia="Times New Roman" w:hAnsi="Times New Roman" w:cs="Times New Roman"/>
          <w:color w:val="444444"/>
          <w:sz w:val="24"/>
          <w:szCs w:val="24"/>
        </w:rPr>
        <w:t xml:space="preserve">] </w:t>
      </w:r>
      <w:hyperlink r:id="rId6">
        <w:r w:rsidRPr="00D32006">
          <w:rPr>
            <w:rFonts w:ascii="Times New Roman" w:eastAsia="Times New Roman" w:hAnsi="Times New Roman" w:cs="Times New Roman"/>
            <w:color w:val="444444"/>
            <w:sz w:val="24"/>
            <w:szCs w:val="24"/>
          </w:rPr>
          <w:t>Motion to revise the Policy on Research Misconduct</w:t>
        </w:r>
      </w:hyperlink>
    </w:p>
    <w:p w14:paraId="63762F53" w14:textId="77777777" w:rsidR="004A0635" w:rsidRPr="00D32006" w:rsidRDefault="00D32006" w:rsidP="00D32006">
      <w:pPr>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[2122.FAPC.00</w:t>
      </w:r>
      <w:r w:rsidRPr="00D32006">
        <w:rPr>
          <w:rFonts w:ascii="Times New Roman" w:eastAsia="Times New Roman" w:hAnsi="Times New Roman" w:cs="Times New Roman"/>
          <w:color w:val="444444"/>
          <w:sz w:val="24"/>
          <w:szCs w:val="24"/>
        </w:rPr>
        <w:t xml:space="preserve">3.P] </w:t>
      </w:r>
      <w:hyperlink r:id="rId7">
        <w:r w:rsidRPr="00D32006">
          <w:rPr>
            <w:rFonts w:ascii="Times New Roman" w:eastAsia="Times New Roman" w:hAnsi="Times New Roman" w:cs="Times New Roman"/>
            <w:color w:val="444444"/>
            <w:sz w:val="24"/>
            <w:szCs w:val="24"/>
          </w:rPr>
          <w:t>To revise the Qualifications for Faculty Appointments in the Faculty Handbook</w:t>
        </w:r>
      </w:hyperlink>
    </w:p>
    <w:p w14:paraId="480281A2" w14:textId="77777777" w:rsidR="004A0635" w:rsidRPr="00D32006" w:rsidRDefault="00D32006" w:rsidP="00D32006">
      <w:pPr>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 xml:space="preserve">[2122.FAPC.002.R] </w:t>
      </w:r>
      <w:hyperlink r:id="rId8">
        <w:r w:rsidRPr="00D32006">
          <w:rPr>
            <w:rFonts w:ascii="Times New Roman" w:eastAsia="Times New Roman" w:hAnsi="Times New Roman" w:cs="Times New Roman"/>
            <w:color w:val="444444"/>
            <w:sz w:val="24"/>
            <w:szCs w:val="24"/>
          </w:rPr>
          <w:t>Motion to request local campus authority to require masks in the classroom</w:t>
        </w:r>
      </w:hyperlink>
    </w:p>
    <w:p w14:paraId="2333EEB5" w14:textId="77777777" w:rsidR="004A0635" w:rsidRPr="00D32006" w:rsidRDefault="00D32006" w:rsidP="00D32006">
      <w:pPr>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w:t>
      </w:r>
      <w:proofErr w:type="gramStart"/>
      <w:r w:rsidRPr="00D32006">
        <w:rPr>
          <w:rFonts w:ascii="Times New Roman" w:eastAsia="Times New Roman" w:hAnsi="Times New Roman" w:cs="Times New Roman"/>
          <w:color w:val="444444"/>
          <w:sz w:val="24"/>
          <w:szCs w:val="24"/>
        </w:rPr>
        <w:t>2122.FAPC.001.R</w:t>
      </w:r>
      <w:proofErr w:type="gramEnd"/>
      <w:r w:rsidRPr="00D32006">
        <w:rPr>
          <w:rFonts w:ascii="Times New Roman" w:eastAsia="Times New Roman" w:hAnsi="Times New Roman" w:cs="Times New Roman"/>
          <w:color w:val="444444"/>
          <w:sz w:val="24"/>
          <w:szCs w:val="24"/>
        </w:rPr>
        <w:t>] Request for Board of Regents to Permit Nece</w:t>
      </w:r>
      <w:r w:rsidRPr="00D32006">
        <w:rPr>
          <w:rFonts w:ascii="Times New Roman" w:eastAsia="Times New Roman" w:hAnsi="Times New Roman" w:cs="Times New Roman"/>
          <w:color w:val="444444"/>
          <w:sz w:val="24"/>
          <w:szCs w:val="24"/>
        </w:rPr>
        <w:t>ssary Discourse and Study of its Proposed Changes to (1) Procedures for Dismissal of Faculty Members, (2) Institutions’ Authority to Grant Tenure, &amp; (3) Post Tenure Review &amp; Annual Review Standards/Process</w:t>
      </w:r>
      <w:r w:rsidRPr="00D32006">
        <w:rPr>
          <w:rFonts w:ascii="Times New Roman" w:eastAsia="Times New Roman" w:hAnsi="Times New Roman" w:cs="Times New Roman"/>
          <w:color w:val="444444"/>
          <w:sz w:val="24"/>
          <w:szCs w:val="24"/>
        </w:rPr>
        <w:tab/>
      </w:r>
    </w:p>
    <w:p w14:paraId="1A595AD7" w14:textId="77777777" w:rsidR="004A0635" w:rsidRPr="00D32006" w:rsidRDefault="004A0635" w:rsidP="00D32006">
      <w:pPr>
        <w:spacing w:line="240" w:lineRule="auto"/>
        <w:contextualSpacing/>
        <w:rPr>
          <w:rFonts w:ascii="Times New Roman" w:eastAsia="Times New Roman" w:hAnsi="Times New Roman" w:cs="Times New Roman"/>
          <w:b/>
          <w:color w:val="444444"/>
          <w:sz w:val="24"/>
          <w:szCs w:val="24"/>
        </w:rPr>
      </w:pPr>
    </w:p>
    <w:p w14:paraId="70FEAFB6" w14:textId="77777777" w:rsidR="004A0635" w:rsidRPr="00D32006" w:rsidRDefault="00D32006" w:rsidP="00D32006">
      <w:pPr>
        <w:spacing w:line="240" w:lineRule="auto"/>
        <w:contextualSpacing/>
        <w:rPr>
          <w:rFonts w:ascii="Times New Roman" w:eastAsia="Times New Roman" w:hAnsi="Times New Roman" w:cs="Times New Roman"/>
          <w:b/>
          <w:color w:val="444444"/>
          <w:sz w:val="24"/>
          <w:szCs w:val="24"/>
        </w:rPr>
      </w:pPr>
      <w:r w:rsidRPr="00D32006">
        <w:rPr>
          <w:rFonts w:ascii="Times New Roman" w:eastAsia="Times New Roman" w:hAnsi="Times New Roman" w:cs="Times New Roman"/>
          <w:b/>
          <w:color w:val="444444"/>
          <w:sz w:val="24"/>
          <w:szCs w:val="24"/>
        </w:rPr>
        <w:t>Other Significant Deliberation (Non-Motions):</w:t>
      </w:r>
    </w:p>
    <w:p w14:paraId="75A7CF80" w14:textId="77777777" w:rsidR="004A0635" w:rsidRPr="00D32006" w:rsidRDefault="00D32006" w:rsidP="00D32006">
      <w:pPr>
        <w:numPr>
          <w:ilvl w:val="0"/>
          <w:numId w:val="1"/>
        </w:numPr>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Ev</w:t>
      </w:r>
      <w:r w:rsidRPr="00D32006">
        <w:rPr>
          <w:rFonts w:ascii="Times New Roman" w:eastAsia="Times New Roman" w:hAnsi="Times New Roman" w:cs="Times New Roman"/>
          <w:color w:val="444444"/>
          <w:sz w:val="24"/>
          <w:szCs w:val="24"/>
        </w:rPr>
        <w:t>aluation of teaching effectiveness. The committee reviewed extensive research showing that student ratings are a poor-quality, often biased tool that mostly reflect “customer satisfaction” and expected grades. Some form of student survey is required by BOR</w:t>
      </w:r>
      <w:r w:rsidRPr="00D32006">
        <w:rPr>
          <w:rFonts w:ascii="Times New Roman" w:eastAsia="Times New Roman" w:hAnsi="Times New Roman" w:cs="Times New Roman"/>
          <w:color w:val="444444"/>
          <w:sz w:val="24"/>
          <w:szCs w:val="24"/>
        </w:rPr>
        <w:t xml:space="preserve"> policy, but many faculty expressed an interest in replacing the current survey with a more straightforward, brief factual survey. When discussing alternatives, we discovered that GC policy already requires that alternative means of assessment be used to </w:t>
      </w:r>
      <w:r w:rsidRPr="00D32006">
        <w:rPr>
          <w:rFonts w:ascii="Times New Roman" w:eastAsia="Times New Roman" w:hAnsi="Times New Roman" w:cs="Times New Roman"/>
          <w:color w:val="444444"/>
          <w:sz w:val="24"/>
          <w:szCs w:val="24"/>
        </w:rPr>
        <w:lastRenderedPageBreak/>
        <w:t>s</w:t>
      </w:r>
      <w:r w:rsidRPr="00D32006">
        <w:rPr>
          <w:rFonts w:ascii="Times New Roman" w:eastAsia="Times New Roman" w:hAnsi="Times New Roman" w:cs="Times New Roman"/>
          <w:color w:val="444444"/>
          <w:sz w:val="24"/>
          <w:szCs w:val="24"/>
        </w:rPr>
        <w:t xml:space="preserve">upplement the SRIS. An extensive survey of chairs (performed mostly by Dr. Blumenthal via the Council of Chairs) indicates that, while some chairs are out of compliance with this policy, many are engaged in diverse and thoughtful evaluation practices. The </w:t>
      </w:r>
      <w:r w:rsidRPr="00D32006">
        <w:rPr>
          <w:rFonts w:ascii="Times New Roman" w:eastAsia="Times New Roman" w:hAnsi="Times New Roman" w:cs="Times New Roman"/>
          <w:color w:val="444444"/>
          <w:sz w:val="24"/>
          <w:szCs w:val="24"/>
        </w:rPr>
        <w:t>sense of the committee at the end of the semester was that 1) given the diversity of high-quality practices, this is likely not a policy issue, as there is no need to impose more stringent policy guidelines on chairs; 2) that there is a place for further r</w:t>
      </w:r>
      <w:r w:rsidRPr="00D32006">
        <w:rPr>
          <w:rFonts w:ascii="Times New Roman" w:eastAsia="Times New Roman" w:hAnsi="Times New Roman" w:cs="Times New Roman"/>
          <w:color w:val="444444"/>
          <w:sz w:val="24"/>
          <w:szCs w:val="24"/>
        </w:rPr>
        <w:t xml:space="preserve">esearch and support to ensure that all chairs </w:t>
      </w:r>
      <w:proofErr w:type="gramStart"/>
      <w:r w:rsidRPr="00D32006">
        <w:rPr>
          <w:rFonts w:ascii="Times New Roman" w:eastAsia="Times New Roman" w:hAnsi="Times New Roman" w:cs="Times New Roman"/>
          <w:color w:val="444444"/>
          <w:sz w:val="24"/>
          <w:szCs w:val="24"/>
        </w:rPr>
        <w:t>are in compliance</w:t>
      </w:r>
      <w:proofErr w:type="gramEnd"/>
      <w:r w:rsidRPr="00D32006">
        <w:rPr>
          <w:rFonts w:ascii="Times New Roman" w:eastAsia="Times New Roman" w:hAnsi="Times New Roman" w:cs="Times New Roman"/>
          <w:color w:val="444444"/>
          <w:sz w:val="24"/>
          <w:szCs w:val="24"/>
        </w:rPr>
        <w:t xml:space="preserve"> and to assist in the development of high-quality measures across the board. This might take the form of an ad-hoc committee with the involvement of Jim Berger in CTL; 3) since robust alternati</w:t>
      </w:r>
      <w:r w:rsidRPr="00D32006">
        <w:rPr>
          <w:rFonts w:ascii="Times New Roman" w:eastAsia="Times New Roman" w:hAnsi="Times New Roman" w:cs="Times New Roman"/>
          <w:color w:val="444444"/>
          <w:sz w:val="24"/>
          <w:szCs w:val="24"/>
        </w:rPr>
        <w:t xml:space="preserve">ves exist, it might be possible to simplify the existing SRIS now. </w:t>
      </w:r>
    </w:p>
    <w:p w14:paraId="41D06167" w14:textId="77777777" w:rsidR="004A0635" w:rsidRPr="00D32006" w:rsidRDefault="00D32006" w:rsidP="00D32006">
      <w:pPr>
        <w:numPr>
          <w:ilvl w:val="0"/>
          <w:numId w:val="1"/>
        </w:numPr>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Related to the above discussion, a constituent queried the committee as to whether the existing language on faculty evaluations could be made more specific re: what chairs should and shoul</w:t>
      </w:r>
      <w:r w:rsidRPr="00D32006">
        <w:rPr>
          <w:rFonts w:ascii="Times New Roman" w:eastAsia="Times New Roman" w:hAnsi="Times New Roman" w:cs="Times New Roman"/>
          <w:color w:val="444444"/>
          <w:sz w:val="24"/>
          <w:szCs w:val="24"/>
        </w:rPr>
        <w:t xml:space="preserve">d not </w:t>
      </w:r>
      <w:proofErr w:type="gramStart"/>
      <w:r w:rsidRPr="00D32006">
        <w:rPr>
          <w:rFonts w:ascii="Times New Roman" w:eastAsia="Times New Roman" w:hAnsi="Times New Roman" w:cs="Times New Roman"/>
          <w:color w:val="444444"/>
          <w:sz w:val="24"/>
          <w:szCs w:val="24"/>
        </w:rPr>
        <w:t>take into account</w:t>
      </w:r>
      <w:proofErr w:type="gramEnd"/>
      <w:r w:rsidRPr="00D32006">
        <w:rPr>
          <w:rFonts w:ascii="Times New Roman" w:eastAsia="Times New Roman" w:hAnsi="Times New Roman" w:cs="Times New Roman"/>
          <w:color w:val="444444"/>
          <w:sz w:val="24"/>
          <w:szCs w:val="24"/>
        </w:rPr>
        <w:t xml:space="preserve"> when assessing teaching effectiveness. The committee felt that flexibility is necessary to allow chairs the scope to do their jobs well according to their judgment. </w:t>
      </w:r>
    </w:p>
    <w:p w14:paraId="723588A7" w14:textId="77777777" w:rsidR="004A0635" w:rsidRPr="00D32006" w:rsidRDefault="00D32006" w:rsidP="00D32006">
      <w:pPr>
        <w:numPr>
          <w:ilvl w:val="0"/>
          <w:numId w:val="1"/>
        </w:numPr>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 xml:space="preserve">Pay for part-time faculty varies across the university, but it is </w:t>
      </w:r>
      <w:r w:rsidRPr="00D32006">
        <w:rPr>
          <w:rFonts w:ascii="Times New Roman" w:eastAsia="Times New Roman" w:hAnsi="Times New Roman" w:cs="Times New Roman"/>
          <w:color w:val="444444"/>
          <w:sz w:val="24"/>
          <w:szCs w:val="24"/>
        </w:rPr>
        <w:t xml:space="preserve">very low </w:t>
      </w:r>
      <w:proofErr w:type="gramStart"/>
      <w:r w:rsidRPr="00D32006">
        <w:rPr>
          <w:rFonts w:ascii="Times New Roman" w:eastAsia="Times New Roman" w:hAnsi="Times New Roman" w:cs="Times New Roman"/>
          <w:color w:val="444444"/>
          <w:sz w:val="24"/>
          <w:szCs w:val="24"/>
        </w:rPr>
        <w:t>and in many cases</w:t>
      </w:r>
      <w:proofErr w:type="gramEnd"/>
      <w:r w:rsidRPr="00D32006">
        <w:rPr>
          <w:rFonts w:ascii="Times New Roman" w:eastAsia="Times New Roman" w:hAnsi="Times New Roman" w:cs="Times New Roman"/>
          <w:color w:val="444444"/>
          <w:sz w:val="24"/>
          <w:szCs w:val="24"/>
        </w:rPr>
        <w:t xml:space="preserve"> has not changed in decades. Some departments expressed particular concern about their ability to hire PTF at given rates for needed classes. This issue originally came to the committee with the request for a salary study of part-</w:t>
      </w:r>
      <w:r w:rsidRPr="00D32006">
        <w:rPr>
          <w:rFonts w:ascii="Times New Roman" w:eastAsia="Times New Roman" w:hAnsi="Times New Roman" w:cs="Times New Roman"/>
          <w:color w:val="444444"/>
          <w:sz w:val="24"/>
          <w:szCs w:val="24"/>
        </w:rPr>
        <w:t xml:space="preserve">time faculty (though given the fact that many </w:t>
      </w:r>
      <w:proofErr w:type="spellStart"/>
      <w:r w:rsidRPr="00D32006">
        <w:rPr>
          <w:rFonts w:ascii="Times New Roman" w:eastAsia="Times New Roman" w:hAnsi="Times New Roman" w:cs="Times New Roman"/>
          <w:color w:val="444444"/>
          <w:sz w:val="24"/>
          <w:szCs w:val="24"/>
        </w:rPr>
        <w:t>ptf</w:t>
      </w:r>
      <w:proofErr w:type="spellEnd"/>
      <w:r w:rsidRPr="00D32006">
        <w:rPr>
          <w:rFonts w:ascii="Times New Roman" w:eastAsia="Times New Roman" w:hAnsi="Times New Roman" w:cs="Times New Roman"/>
          <w:color w:val="444444"/>
          <w:sz w:val="24"/>
          <w:szCs w:val="24"/>
        </w:rPr>
        <w:t xml:space="preserve"> are commuting long distances from Atlanta or Athens, it is not clear that GC could compete if we were paying the same rates as schools in those locales. </w:t>
      </w:r>
    </w:p>
    <w:p w14:paraId="0AC85F83" w14:textId="77777777" w:rsidR="004A0635" w:rsidRPr="00D32006" w:rsidRDefault="00D32006" w:rsidP="00D32006">
      <w:pPr>
        <w:numPr>
          <w:ilvl w:val="0"/>
          <w:numId w:val="1"/>
        </w:numPr>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While discussing part-time faculty pay, it emerged t</w:t>
      </w:r>
      <w:r w:rsidRPr="00D32006">
        <w:rPr>
          <w:rFonts w:ascii="Times New Roman" w:eastAsia="Times New Roman" w:hAnsi="Times New Roman" w:cs="Times New Roman"/>
          <w:color w:val="444444"/>
          <w:sz w:val="24"/>
          <w:szCs w:val="24"/>
        </w:rPr>
        <w:t>hat the faculty salary study–originally designed, by the volunteer faculty investigators, to be repeated annually with updated data–would not be replicated by our new VP Finance, Mr. Fruitticher. We spoke with Mr. Fruitticher in committee to emphasize that</w:t>
      </w:r>
      <w:r w:rsidRPr="00D32006">
        <w:rPr>
          <w:rFonts w:ascii="Times New Roman" w:eastAsia="Times New Roman" w:hAnsi="Times New Roman" w:cs="Times New Roman"/>
          <w:color w:val="444444"/>
          <w:sz w:val="24"/>
          <w:szCs w:val="24"/>
        </w:rPr>
        <w:t xml:space="preserve"> the faculty have a strong interest in tracking salary data, and in doing so </w:t>
      </w:r>
      <w:proofErr w:type="gramStart"/>
      <w:r w:rsidRPr="00D32006">
        <w:rPr>
          <w:rFonts w:ascii="Times New Roman" w:eastAsia="Times New Roman" w:hAnsi="Times New Roman" w:cs="Times New Roman"/>
          <w:color w:val="444444"/>
          <w:sz w:val="24"/>
          <w:szCs w:val="24"/>
        </w:rPr>
        <w:t>in-house</w:t>
      </w:r>
      <w:proofErr w:type="gramEnd"/>
      <w:r w:rsidRPr="00D32006">
        <w:rPr>
          <w:rFonts w:ascii="Times New Roman" w:eastAsia="Times New Roman" w:hAnsi="Times New Roman" w:cs="Times New Roman"/>
          <w:color w:val="444444"/>
          <w:sz w:val="24"/>
          <w:szCs w:val="24"/>
        </w:rPr>
        <w:t xml:space="preserve"> when possible (since outside studies are very expensive and have a history of failure), and he agreed to review the </w:t>
      </w:r>
      <w:proofErr w:type="spellStart"/>
      <w:r w:rsidRPr="00D32006">
        <w:rPr>
          <w:rFonts w:ascii="Times New Roman" w:eastAsia="Times New Roman" w:hAnsi="Times New Roman" w:cs="Times New Roman"/>
          <w:color w:val="444444"/>
          <w:sz w:val="24"/>
          <w:szCs w:val="24"/>
        </w:rPr>
        <w:t>revious</w:t>
      </w:r>
      <w:proofErr w:type="spellEnd"/>
      <w:r w:rsidRPr="00D32006">
        <w:rPr>
          <w:rFonts w:ascii="Times New Roman" w:eastAsia="Times New Roman" w:hAnsi="Times New Roman" w:cs="Times New Roman"/>
          <w:color w:val="444444"/>
          <w:sz w:val="24"/>
          <w:szCs w:val="24"/>
        </w:rPr>
        <w:t xml:space="preserve"> salary study with Dr. Swinton.</w:t>
      </w:r>
    </w:p>
    <w:p w14:paraId="4404ED58" w14:textId="77777777" w:rsidR="004A0635" w:rsidRPr="00D32006" w:rsidRDefault="00D32006" w:rsidP="00D32006">
      <w:pPr>
        <w:numPr>
          <w:ilvl w:val="0"/>
          <w:numId w:val="1"/>
        </w:numPr>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It was requeste</w:t>
      </w:r>
      <w:r w:rsidRPr="00D32006">
        <w:rPr>
          <w:rFonts w:ascii="Times New Roman" w:eastAsia="Times New Roman" w:hAnsi="Times New Roman" w:cs="Times New Roman"/>
          <w:color w:val="444444"/>
          <w:sz w:val="24"/>
          <w:szCs w:val="24"/>
        </w:rPr>
        <w:t>d that the committee review the Progressive Discipline policy, though we did not have time this year.</w:t>
      </w:r>
    </w:p>
    <w:p w14:paraId="0C12311F" w14:textId="77777777" w:rsidR="004A0635" w:rsidRPr="00D32006" w:rsidRDefault="004A0635" w:rsidP="00D32006">
      <w:pPr>
        <w:spacing w:line="240" w:lineRule="auto"/>
        <w:contextualSpacing/>
        <w:rPr>
          <w:rFonts w:ascii="Times New Roman" w:eastAsia="Times New Roman" w:hAnsi="Times New Roman" w:cs="Times New Roman"/>
          <w:b/>
          <w:color w:val="444444"/>
          <w:sz w:val="24"/>
          <w:szCs w:val="24"/>
        </w:rPr>
      </w:pPr>
    </w:p>
    <w:p w14:paraId="30F3382C" w14:textId="77777777" w:rsidR="004A0635" w:rsidRPr="00D32006" w:rsidRDefault="00D32006" w:rsidP="00D32006">
      <w:pPr>
        <w:spacing w:line="240" w:lineRule="auto"/>
        <w:contextualSpacing/>
        <w:rPr>
          <w:rFonts w:ascii="Times New Roman" w:eastAsia="Times New Roman" w:hAnsi="Times New Roman" w:cs="Times New Roman"/>
          <w:b/>
          <w:color w:val="444444"/>
          <w:sz w:val="24"/>
          <w:szCs w:val="24"/>
        </w:rPr>
      </w:pPr>
      <w:r w:rsidRPr="00D32006">
        <w:rPr>
          <w:rFonts w:ascii="Times New Roman" w:eastAsia="Times New Roman" w:hAnsi="Times New Roman" w:cs="Times New Roman"/>
          <w:b/>
          <w:color w:val="444444"/>
          <w:sz w:val="24"/>
          <w:szCs w:val="24"/>
        </w:rPr>
        <w:t xml:space="preserve">Ad hoc committees and other groups: </w:t>
      </w:r>
    </w:p>
    <w:p w14:paraId="7DBEB584" w14:textId="77777777" w:rsidR="004A0635" w:rsidRPr="00D32006" w:rsidRDefault="00D32006" w:rsidP="00D32006">
      <w:pPr>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None</w:t>
      </w:r>
    </w:p>
    <w:p w14:paraId="18467860" w14:textId="77777777" w:rsidR="004A0635" w:rsidRPr="00D32006" w:rsidRDefault="004A0635" w:rsidP="00D32006">
      <w:pPr>
        <w:spacing w:line="240" w:lineRule="auto"/>
        <w:contextualSpacing/>
        <w:rPr>
          <w:rFonts w:ascii="Times New Roman" w:eastAsia="Times New Roman" w:hAnsi="Times New Roman" w:cs="Times New Roman"/>
          <w:color w:val="444444"/>
          <w:sz w:val="24"/>
          <w:szCs w:val="24"/>
        </w:rPr>
      </w:pPr>
    </w:p>
    <w:p w14:paraId="6284B23F" w14:textId="77777777" w:rsidR="004A0635" w:rsidRPr="00D32006" w:rsidRDefault="00D32006" w:rsidP="00D32006">
      <w:pPr>
        <w:spacing w:line="240" w:lineRule="auto"/>
        <w:contextualSpacing/>
        <w:rPr>
          <w:rFonts w:ascii="Times New Roman" w:eastAsia="Times New Roman" w:hAnsi="Times New Roman" w:cs="Times New Roman"/>
          <w:b/>
          <w:color w:val="444444"/>
          <w:sz w:val="24"/>
          <w:szCs w:val="24"/>
        </w:rPr>
      </w:pPr>
      <w:r w:rsidRPr="00D32006">
        <w:rPr>
          <w:rFonts w:ascii="Times New Roman" w:eastAsia="Times New Roman" w:hAnsi="Times New Roman" w:cs="Times New Roman"/>
          <w:b/>
          <w:color w:val="444444"/>
          <w:sz w:val="24"/>
          <w:szCs w:val="24"/>
        </w:rPr>
        <w:t>Committee Reflections:</w:t>
      </w:r>
    </w:p>
    <w:p w14:paraId="17B6FDA5" w14:textId="77777777" w:rsidR="004A0635" w:rsidRPr="00D32006" w:rsidRDefault="00D32006" w:rsidP="00D32006">
      <w:pPr>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The members of this committee have been exceptionally hard-working and engaged.</w:t>
      </w:r>
    </w:p>
    <w:p w14:paraId="622D65DA" w14:textId="77777777" w:rsidR="004A0635" w:rsidRPr="00D32006" w:rsidRDefault="004A0635" w:rsidP="00D32006">
      <w:pPr>
        <w:spacing w:line="240" w:lineRule="auto"/>
        <w:contextualSpacing/>
        <w:rPr>
          <w:rFonts w:ascii="Times New Roman" w:eastAsia="Times New Roman" w:hAnsi="Times New Roman" w:cs="Times New Roman"/>
          <w:b/>
          <w:color w:val="444444"/>
          <w:sz w:val="24"/>
          <w:szCs w:val="24"/>
        </w:rPr>
      </w:pPr>
    </w:p>
    <w:p w14:paraId="02A93DE8" w14:textId="77777777" w:rsidR="004A0635" w:rsidRPr="00D32006" w:rsidRDefault="00D32006" w:rsidP="00D32006">
      <w:pPr>
        <w:spacing w:line="240" w:lineRule="auto"/>
        <w:contextualSpacing/>
        <w:rPr>
          <w:rFonts w:ascii="Times New Roman" w:eastAsia="Times New Roman" w:hAnsi="Times New Roman" w:cs="Times New Roman"/>
          <w:b/>
          <w:color w:val="444444"/>
          <w:sz w:val="24"/>
          <w:szCs w:val="24"/>
        </w:rPr>
      </w:pPr>
      <w:r w:rsidRPr="00D32006">
        <w:rPr>
          <w:rFonts w:ascii="Times New Roman" w:eastAsia="Times New Roman" w:hAnsi="Times New Roman" w:cs="Times New Roman"/>
          <w:b/>
          <w:color w:val="444444"/>
          <w:sz w:val="24"/>
          <w:szCs w:val="24"/>
        </w:rPr>
        <w:t>Commit</w:t>
      </w:r>
      <w:r w:rsidRPr="00D32006">
        <w:rPr>
          <w:rFonts w:ascii="Times New Roman" w:eastAsia="Times New Roman" w:hAnsi="Times New Roman" w:cs="Times New Roman"/>
          <w:b/>
          <w:color w:val="444444"/>
          <w:sz w:val="24"/>
          <w:szCs w:val="24"/>
        </w:rPr>
        <w:t>tee Recommendations:</w:t>
      </w:r>
    </w:p>
    <w:p w14:paraId="31B89B5D" w14:textId="77777777" w:rsidR="004A0635" w:rsidRPr="00D32006" w:rsidRDefault="00D32006" w:rsidP="00D32006">
      <w:pPr>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 xml:space="preserve">Next year, the committee must address a loose end from the faculty evaluation policy revisions: GC has never had a policy to allow for clock pauses for Post-Tenure Review, but now that </w:t>
      </w:r>
      <w:proofErr w:type="gramStart"/>
      <w:r w:rsidRPr="00D32006">
        <w:rPr>
          <w:rFonts w:ascii="Times New Roman" w:eastAsia="Times New Roman" w:hAnsi="Times New Roman" w:cs="Times New Roman"/>
          <w:color w:val="444444"/>
          <w:sz w:val="24"/>
          <w:szCs w:val="24"/>
        </w:rPr>
        <w:t>Post-TR</w:t>
      </w:r>
      <w:proofErr w:type="gramEnd"/>
      <w:r w:rsidRPr="00D32006">
        <w:rPr>
          <w:rFonts w:ascii="Times New Roman" w:eastAsia="Times New Roman" w:hAnsi="Times New Roman" w:cs="Times New Roman"/>
          <w:color w:val="444444"/>
          <w:sz w:val="24"/>
          <w:szCs w:val="24"/>
        </w:rPr>
        <w:t xml:space="preserve"> includes the possibility of “remedial acti</w:t>
      </w:r>
      <w:r w:rsidRPr="00D32006">
        <w:rPr>
          <w:rFonts w:ascii="Times New Roman" w:eastAsia="Times New Roman" w:hAnsi="Times New Roman" w:cs="Times New Roman"/>
          <w:color w:val="444444"/>
          <w:sz w:val="24"/>
          <w:szCs w:val="24"/>
        </w:rPr>
        <w:t xml:space="preserve">on” such as termination and revocation of tenure, it is a high priority that we implement a clock stoppage policy for faculty with extenuating circumstances. Such a policy could be modeled on </w:t>
      </w:r>
      <w:proofErr w:type="gramStart"/>
      <w:r w:rsidRPr="00D32006">
        <w:rPr>
          <w:rFonts w:ascii="Times New Roman" w:eastAsia="Times New Roman" w:hAnsi="Times New Roman" w:cs="Times New Roman"/>
          <w:color w:val="444444"/>
          <w:sz w:val="24"/>
          <w:szCs w:val="24"/>
        </w:rPr>
        <w:t>a number of</w:t>
      </w:r>
      <w:proofErr w:type="gramEnd"/>
      <w:r w:rsidRPr="00D32006">
        <w:rPr>
          <w:rFonts w:ascii="Times New Roman" w:eastAsia="Times New Roman" w:hAnsi="Times New Roman" w:cs="Times New Roman"/>
          <w:color w:val="444444"/>
          <w:sz w:val="24"/>
          <w:szCs w:val="24"/>
        </w:rPr>
        <w:t xml:space="preserve"> tenure-clock stoppage policies that exist in the USG</w:t>
      </w:r>
      <w:r w:rsidRPr="00D32006">
        <w:rPr>
          <w:rFonts w:ascii="Times New Roman" w:eastAsia="Times New Roman" w:hAnsi="Times New Roman" w:cs="Times New Roman"/>
          <w:color w:val="444444"/>
          <w:sz w:val="24"/>
          <w:szCs w:val="24"/>
        </w:rPr>
        <w:t xml:space="preserve"> system. This is a priority that should be addressed immediately in the Fall. </w:t>
      </w:r>
    </w:p>
    <w:p w14:paraId="122D0D77" w14:textId="77777777" w:rsidR="004A0635" w:rsidRPr="00D32006" w:rsidRDefault="004A0635" w:rsidP="00D32006">
      <w:pPr>
        <w:spacing w:line="240" w:lineRule="auto"/>
        <w:contextualSpacing/>
        <w:rPr>
          <w:rFonts w:ascii="Times New Roman" w:eastAsia="Times New Roman" w:hAnsi="Times New Roman" w:cs="Times New Roman"/>
          <w:color w:val="444444"/>
          <w:sz w:val="24"/>
          <w:szCs w:val="24"/>
        </w:rPr>
      </w:pPr>
    </w:p>
    <w:p w14:paraId="656A4E11" w14:textId="77777777" w:rsidR="004A0635" w:rsidRPr="00D32006" w:rsidRDefault="00D32006" w:rsidP="00D32006">
      <w:pPr>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lastRenderedPageBreak/>
        <w:t xml:space="preserve">The committee will need to check in with M. Fruitticher to </w:t>
      </w:r>
      <w:proofErr w:type="spellStart"/>
      <w:r w:rsidRPr="00D32006">
        <w:rPr>
          <w:rFonts w:ascii="Times New Roman" w:eastAsia="Times New Roman" w:hAnsi="Times New Roman" w:cs="Times New Roman"/>
          <w:color w:val="444444"/>
          <w:sz w:val="24"/>
          <w:szCs w:val="24"/>
        </w:rPr>
        <w:t>followup</w:t>
      </w:r>
      <w:proofErr w:type="spellEnd"/>
      <w:r w:rsidRPr="00D32006">
        <w:rPr>
          <w:rFonts w:ascii="Times New Roman" w:eastAsia="Times New Roman" w:hAnsi="Times New Roman" w:cs="Times New Roman"/>
          <w:color w:val="444444"/>
          <w:sz w:val="24"/>
          <w:szCs w:val="24"/>
        </w:rPr>
        <w:t xml:space="preserve"> on our interests re: the continuation of the salary study and the possibility of adding part-time faculty. </w:t>
      </w:r>
    </w:p>
    <w:p w14:paraId="3A41D916" w14:textId="77777777" w:rsidR="004A0635" w:rsidRPr="00D32006" w:rsidRDefault="00D32006" w:rsidP="00D32006">
      <w:pPr>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 xml:space="preserve">The part-time faculty pay issue is both vexing and localized. It will be best addressed with input from both administrators and the chairs of the departments most impacted by shortages (esp. Music), ideally in conversation with one another. </w:t>
      </w:r>
    </w:p>
    <w:p w14:paraId="0B3204F3" w14:textId="77777777" w:rsidR="004A0635" w:rsidRPr="00D32006" w:rsidRDefault="004A0635" w:rsidP="00D32006">
      <w:pPr>
        <w:spacing w:line="240" w:lineRule="auto"/>
        <w:contextualSpacing/>
        <w:rPr>
          <w:rFonts w:ascii="Times New Roman" w:eastAsia="Times New Roman" w:hAnsi="Times New Roman" w:cs="Times New Roman"/>
          <w:b/>
          <w:color w:val="444444"/>
          <w:sz w:val="24"/>
          <w:szCs w:val="24"/>
        </w:rPr>
      </w:pPr>
    </w:p>
    <w:p w14:paraId="18F49D98" w14:textId="77777777" w:rsidR="004A0635" w:rsidRPr="00D32006" w:rsidRDefault="00D32006" w:rsidP="00D32006">
      <w:pPr>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Next year’s c</w:t>
      </w:r>
      <w:r w:rsidRPr="00D32006">
        <w:rPr>
          <w:rFonts w:ascii="Times New Roman" w:eastAsia="Times New Roman" w:hAnsi="Times New Roman" w:cs="Times New Roman"/>
          <w:color w:val="444444"/>
          <w:sz w:val="24"/>
          <w:szCs w:val="24"/>
        </w:rPr>
        <w:t xml:space="preserve">ommittee will need to review the faculty evaluation issue and determine whether there is continued interest in the suggestion of an ad-hoc committee on the subject, or other approaches. </w:t>
      </w:r>
    </w:p>
    <w:p w14:paraId="7B4E9659" w14:textId="77777777" w:rsidR="004A0635" w:rsidRPr="00D32006" w:rsidRDefault="004A0635" w:rsidP="00D32006">
      <w:pPr>
        <w:spacing w:line="240" w:lineRule="auto"/>
        <w:contextualSpacing/>
        <w:rPr>
          <w:rFonts w:ascii="Times New Roman" w:eastAsia="Times New Roman" w:hAnsi="Times New Roman" w:cs="Times New Roman"/>
          <w:color w:val="444444"/>
          <w:sz w:val="24"/>
          <w:szCs w:val="24"/>
        </w:rPr>
      </w:pPr>
    </w:p>
    <w:p w14:paraId="10EAD523" w14:textId="77777777" w:rsidR="004A0635" w:rsidRPr="00D32006" w:rsidRDefault="00D32006" w:rsidP="00D32006">
      <w:pPr>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The committee should meet with Carol Ward or a designee from HR to discuss the Progressive Policy document. At the least, the document should be revised to address confusing numbering discrepancies between the punishments listed on the first and subsequent</w:t>
      </w:r>
      <w:r w:rsidRPr="00D32006">
        <w:rPr>
          <w:rFonts w:ascii="Times New Roman" w:eastAsia="Times New Roman" w:hAnsi="Times New Roman" w:cs="Times New Roman"/>
          <w:color w:val="444444"/>
          <w:sz w:val="24"/>
          <w:szCs w:val="24"/>
        </w:rPr>
        <w:t xml:space="preserve"> pages. It may also be necessary to clarify that, for more serious repercussions such as termination, faculty are covered by more extensive policies which provide due process protections (See Board of Regents Policy Manual 8.3.7.9)</w:t>
      </w:r>
    </w:p>
    <w:p w14:paraId="1BFF5C7C" w14:textId="77777777" w:rsidR="004A0635" w:rsidRPr="00D32006" w:rsidRDefault="004A0635" w:rsidP="00D32006">
      <w:pPr>
        <w:spacing w:line="240" w:lineRule="auto"/>
        <w:contextualSpacing/>
        <w:rPr>
          <w:rFonts w:ascii="Times New Roman" w:eastAsia="Times New Roman" w:hAnsi="Times New Roman" w:cs="Times New Roman"/>
          <w:b/>
          <w:color w:val="444444"/>
          <w:sz w:val="24"/>
          <w:szCs w:val="24"/>
        </w:rPr>
      </w:pPr>
    </w:p>
    <w:p w14:paraId="2E8BC070" w14:textId="77777777" w:rsidR="004A0635" w:rsidRPr="00D32006" w:rsidRDefault="00D32006" w:rsidP="00D32006">
      <w:pPr>
        <w:spacing w:line="240" w:lineRule="auto"/>
        <w:contextualSpacing/>
        <w:rPr>
          <w:rFonts w:ascii="Times New Roman" w:eastAsia="Times New Roman" w:hAnsi="Times New Roman" w:cs="Times New Roman"/>
          <w:b/>
          <w:color w:val="444444"/>
          <w:sz w:val="24"/>
          <w:szCs w:val="24"/>
        </w:rPr>
      </w:pPr>
      <w:r w:rsidRPr="00D32006">
        <w:rPr>
          <w:rFonts w:ascii="Times New Roman" w:eastAsia="Times New Roman" w:hAnsi="Times New Roman" w:cs="Times New Roman"/>
          <w:b/>
          <w:color w:val="444444"/>
          <w:sz w:val="24"/>
          <w:szCs w:val="24"/>
        </w:rPr>
        <w:t>Recommend items for con</w:t>
      </w:r>
      <w:r w:rsidRPr="00D32006">
        <w:rPr>
          <w:rFonts w:ascii="Times New Roman" w:eastAsia="Times New Roman" w:hAnsi="Times New Roman" w:cs="Times New Roman"/>
          <w:b/>
          <w:color w:val="444444"/>
          <w:sz w:val="24"/>
          <w:szCs w:val="24"/>
        </w:rPr>
        <w:t>sideration at the governance retreat:</w:t>
      </w:r>
    </w:p>
    <w:p w14:paraId="426255CA" w14:textId="77777777" w:rsidR="004A0635" w:rsidRPr="00D32006" w:rsidRDefault="00D32006" w:rsidP="00D32006">
      <w:pPr>
        <w:spacing w:line="240" w:lineRule="auto"/>
        <w:contextualSpacing/>
        <w:rPr>
          <w:rFonts w:ascii="Times New Roman" w:eastAsia="Times New Roman" w:hAnsi="Times New Roman" w:cs="Times New Roman"/>
          <w:color w:val="444444"/>
          <w:sz w:val="24"/>
          <w:szCs w:val="24"/>
        </w:rPr>
      </w:pPr>
      <w:r w:rsidRPr="00D32006">
        <w:rPr>
          <w:rFonts w:ascii="Times New Roman" w:eastAsia="Times New Roman" w:hAnsi="Times New Roman" w:cs="Times New Roman"/>
          <w:color w:val="444444"/>
          <w:sz w:val="24"/>
          <w:szCs w:val="24"/>
        </w:rPr>
        <w:t xml:space="preserve">See above; the committee should start researching clock stoppage policies as soon as possible. Evaluation of teaching effectiveness should also be </w:t>
      </w:r>
      <w:proofErr w:type="gramStart"/>
      <w:r w:rsidRPr="00D32006">
        <w:rPr>
          <w:rFonts w:ascii="Times New Roman" w:eastAsia="Times New Roman" w:hAnsi="Times New Roman" w:cs="Times New Roman"/>
          <w:color w:val="444444"/>
          <w:sz w:val="24"/>
          <w:szCs w:val="24"/>
        </w:rPr>
        <w:t>discussed, since</w:t>
      </w:r>
      <w:proofErr w:type="gramEnd"/>
      <w:r w:rsidRPr="00D32006">
        <w:rPr>
          <w:rFonts w:ascii="Times New Roman" w:eastAsia="Times New Roman" w:hAnsi="Times New Roman" w:cs="Times New Roman"/>
          <w:color w:val="444444"/>
          <w:sz w:val="24"/>
          <w:szCs w:val="24"/>
        </w:rPr>
        <w:t xml:space="preserve"> most meaningful interventions would need to start earl</w:t>
      </w:r>
      <w:r w:rsidRPr="00D32006">
        <w:rPr>
          <w:rFonts w:ascii="Times New Roman" w:eastAsia="Times New Roman" w:hAnsi="Times New Roman" w:cs="Times New Roman"/>
          <w:color w:val="444444"/>
          <w:sz w:val="24"/>
          <w:szCs w:val="24"/>
        </w:rPr>
        <w:t xml:space="preserve">y in the academic year. </w:t>
      </w:r>
    </w:p>
    <w:p w14:paraId="5181FCB3" w14:textId="77777777" w:rsidR="004A0635" w:rsidRPr="00D32006" w:rsidRDefault="004A0635" w:rsidP="00D32006">
      <w:pPr>
        <w:spacing w:line="240" w:lineRule="auto"/>
        <w:contextualSpacing/>
        <w:rPr>
          <w:rFonts w:ascii="Times New Roman" w:eastAsia="Times New Roman" w:hAnsi="Times New Roman" w:cs="Times New Roman"/>
          <w:b/>
          <w:color w:val="444444"/>
          <w:sz w:val="24"/>
          <w:szCs w:val="24"/>
        </w:rPr>
      </w:pPr>
    </w:p>
    <w:p w14:paraId="02C84276" w14:textId="77777777" w:rsidR="004A0635" w:rsidRPr="00D32006" w:rsidRDefault="00D32006" w:rsidP="00D32006">
      <w:pPr>
        <w:spacing w:line="240" w:lineRule="auto"/>
        <w:contextualSpacing/>
        <w:rPr>
          <w:rFonts w:ascii="Times New Roman" w:eastAsia="Times New Roman" w:hAnsi="Times New Roman" w:cs="Times New Roman"/>
          <w:b/>
          <w:color w:val="444444"/>
          <w:sz w:val="24"/>
          <w:szCs w:val="24"/>
        </w:rPr>
      </w:pPr>
      <w:r w:rsidRPr="00D32006">
        <w:rPr>
          <w:rFonts w:ascii="Times New Roman" w:eastAsia="Times New Roman" w:hAnsi="Times New Roman" w:cs="Times New Roman"/>
          <w:b/>
          <w:color w:val="444444"/>
          <w:sz w:val="24"/>
          <w:szCs w:val="24"/>
        </w:rPr>
        <w:t>Appendix: Committee Operating Procedures</w:t>
      </w:r>
    </w:p>
    <w:p w14:paraId="57AA5DC4" w14:textId="6BCC19F9" w:rsidR="004A0635" w:rsidRPr="00D32006" w:rsidRDefault="004A0635" w:rsidP="00D32006">
      <w:pPr>
        <w:spacing w:line="240" w:lineRule="auto"/>
        <w:contextualSpacing/>
        <w:rPr>
          <w:rFonts w:ascii="Times New Roman" w:eastAsia="Times New Roman" w:hAnsi="Times New Roman" w:cs="Times New Roman"/>
          <w:color w:val="444444"/>
          <w:sz w:val="24"/>
          <w:szCs w:val="24"/>
        </w:rPr>
      </w:pPr>
    </w:p>
    <w:p w14:paraId="6034DF32" w14:textId="77777777" w:rsidR="00D32006" w:rsidRPr="00D32006" w:rsidRDefault="00D32006" w:rsidP="00D32006">
      <w:pPr>
        <w:tabs>
          <w:tab w:val="center" w:pos="4922"/>
          <w:tab w:val="center" w:pos="7434"/>
        </w:tabs>
        <w:spacing w:line="240" w:lineRule="auto"/>
        <w:contextualSpacing/>
        <w:rPr>
          <w:rFonts w:ascii="Times New Roman" w:hAnsi="Times New Roman" w:cs="Times New Roman"/>
          <w:sz w:val="24"/>
          <w:szCs w:val="24"/>
        </w:rPr>
      </w:pPr>
      <w:r w:rsidRPr="00D32006">
        <w:rPr>
          <w:rFonts w:ascii="Times New Roman" w:hAnsi="Times New Roman" w:cs="Times New Roman"/>
          <w:sz w:val="24"/>
          <w:szCs w:val="24"/>
        </w:rPr>
        <w:tab/>
      </w:r>
      <w:r w:rsidRPr="00D32006">
        <w:rPr>
          <w:rFonts w:ascii="Times New Roman" w:eastAsia="Times New Roman" w:hAnsi="Times New Roman" w:cs="Times New Roman"/>
          <w:b/>
          <w:sz w:val="24"/>
          <w:szCs w:val="24"/>
        </w:rPr>
        <w:t xml:space="preserve">2021-2022 FAPC OPERATING PROCEDURES </w:t>
      </w:r>
      <w:r w:rsidRPr="00D32006">
        <w:rPr>
          <w:rFonts w:ascii="Times New Roman" w:eastAsia="Times New Roman" w:hAnsi="Times New Roman" w:cs="Times New Roman"/>
          <w:b/>
          <w:sz w:val="24"/>
          <w:szCs w:val="24"/>
        </w:rPr>
        <w:tab/>
      </w:r>
      <w:r w:rsidRPr="00D32006">
        <w:rPr>
          <w:rFonts w:ascii="Times New Roman" w:hAnsi="Times New Roman" w:cs="Times New Roman"/>
          <w:b/>
          <w:sz w:val="24"/>
          <w:szCs w:val="24"/>
        </w:rPr>
        <w:t xml:space="preserve"> </w:t>
      </w:r>
    </w:p>
    <w:p w14:paraId="6763687D" w14:textId="2DF761B8" w:rsidR="00D32006" w:rsidRDefault="00D32006" w:rsidP="00D32006">
      <w:pPr>
        <w:spacing w:line="240" w:lineRule="auto"/>
        <w:ind w:left="6"/>
        <w:contextualSpacing/>
        <w:rPr>
          <w:rFonts w:ascii="Times New Roman" w:eastAsia="Times New Roman" w:hAnsi="Times New Roman" w:cs="Times New Roman"/>
          <w:sz w:val="24"/>
          <w:szCs w:val="24"/>
        </w:rPr>
      </w:pPr>
      <w:r w:rsidRPr="00D32006">
        <w:rPr>
          <w:rFonts w:ascii="Times New Roman" w:eastAsia="Times New Roman" w:hAnsi="Times New Roman" w:cs="Times New Roman"/>
          <w:sz w:val="24"/>
          <w:szCs w:val="24"/>
        </w:rPr>
        <w:t xml:space="preserve">Procedures include informal discussion process. All official votes will follow Robert’s Rules of Order. </w:t>
      </w:r>
    </w:p>
    <w:p w14:paraId="066C8C77" w14:textId="77777777" w:rsidR="00D32006" w:rsidRPr="00D32006" w:rsidRDefault="00D32006" w:rsidP="00D32006">
      <w:pPr>
        <w:spacing w:line="240" w:lineRule="auto"/>
        <w:ind w:left="6"/>
        <w:contextualSpacing/>
        <w:rPr>
          <w:rFonts w:ascii="Times New Roman" w:hAnsi="Times New Roman" w:cs="Times New Roman"/>
          <w:sz w:val="24"/>
          <w:szCs w:val="24"/>
        </w:rPr>
      </w:pPr>
    </w:p>
    <w:p w14:paraId="6BAC6FC1" w14:textId="77777777" w:rsidR="00D32006" w:rsidRPr="00D32006" w:rsidRDefault="00D32006" w:rsidP="00D32006">
      <w:pPr>
        <w:pStyle w:val="Heading1"/>
        <w:spacing w:before="0" w:after="0" w:line="240" w:lineRule="auto"/>
        <w:ind w:left="9"/>
        <w:contextualSpacing/>
        <w:rPr>
          <w:rFonts w:ascii="Times New Roman" w:hAnsi="Times New Roman" w:cs="Times New Roman"/>
          <w:sz w:val="24"/>
          <w:szCs w:val="24"/>
        </w:rPr>
      </w:pPr>
      <w:r w:rsidRPr="00D32006">
        <w:rPr>
          <w:rFonts w:ascii="Times New Roman" w:hAnsi="Times New Roman" w:cs="Times New Roman"/>
          <w:sz w:val="24"/>
          <w:szCs w:val="24"/>
        </w:rPr>
        <w:t xml:space="preserve">Relevant University Senate Bylaws </w:t>
      </w:r>
    </w:p>
    <w:p w14:paraId="1FB7A8EB" w14:textId="77777777" w:rsidR="00D32006" w:rsidRDefault="00D32006" w:rsidP="00D32006">
      <w:pPr>
        <w:spacing w:line="240" w:lineRule="auto"/>
        <w:ind w:left="-5" w:hanging="10"/>
        <w:contextualSpacing/>
        <w:jc w:val="both"/>
        <w:rPr>
          <w:rFonts w:ascii="Times New Roman" w:eastAsia="Times New Roman" w:hAnsi="Times New Roman" w:cs="Times New Roman"/>
          <w:b/>
          <w:sz w:val="24"/>
          <w:szCs w:val="24"/>
        </w:rPr>
      </w:pPr>
    </w:p>
    <w:p w14:paraId="514831FA" w14:textId="0D5562B0" w:rsidR="00D32006" w:rsidRPr="00D32006" w:rsidRDefault="00D32006" w:rsidP="00D32006">
      <w:pPr>
        <w:spacing w:line="240" w:lineRule="auto"/>
        <w:ind w:left="-5" w:hanging="10"/>
        <w:contextualSpacing/>
        <w:jc w:val="both"/>
        <w:rPr>
          <w:rFonts w:ascii="Times New Roman" w:hAnsi="Times New Roman" w:cs="Times New Roman"/>
          <w:sz w:val="24"/>
          <w:szCs w:val="24"/>
        </w:rPr>
      </w:pPr>
      <w:r w:rsidRPr="00D32006">
        <w:rPr>
          <w:rFonts w:ascii="Times New Roman" w:eastAsia="Times New Roman" w:hAnsi="Times New Roman" w:cs="Times New Roman"/>
          <w:b/>
          <w:sz w:val="24"/>
          <w:szCs w:val="24"/>
        </w:rPr>
        <w:t>WHO IS ON FAPC?</w:t>
      </w:r>
      <w:r w:rsidRPr="00D32006">
        <w:rPr>
          <w:rFonts w:ascii="Times New Roman" w:eastAsia="Times New Roman" w:hAnsi="Times New Roman" w:cs="Times New Roman"/>
          <w:sz w:val="24"/>
          <w:szCs w:val="24"/>
        </w:rPr>
        <w:t xml:space="preserve"> </w:t>
      </w:r>
      <w:r w:rsidRPr="00D32006">
        <w:rPr>
          <w:rFonts w:ascii="Times New Roman" w:eastAsia="Times New Roman" w:hAnsi="Times New Roman" w:cs="Times New Roman"/>
          <w:i/>
          <w:sz w:val="24"/>
          <w:szCs w:val="24"/>
          <w:u w:val="single" w:color="000000"/>
        </w:rPr>
        <w:t>V.Section</w:t>
      </w:r>
      <w:proofErr w:type="gramStart"/>
      <w:r w:rsidRPr="00D32006">
        <w:rPr>
          <w:rFonts w:ascii="Times New Roman" w:eastAsia="Times New Roman" w:hAnsi="Times New Roman" w:cs="Times New Roman"/>
          <w:i/>
          <w:sz w:val="24"/>
          <w:szCs w:val="24"/>
          <w:u w:val="single" w:color="000000"/>
        </w:rPr>
        <w:t>2.C.</w:t>
      </w:r>
      <w:proofErr w:type="gramEnd"/>
      <w:r w:rsidRPr="00D32006">
        <w:rPr>
          <w:rFonts w:ascii="Times New Roman" w:eastAsia="Times New Roman" w:hAnsi="Times New Roman" w:cs="Times New Roman"/>
          <w:i/>
          <w:sz w:val="24"/>
          <w:szCs w:val="24"/>
          <w:u w:val="single" w:color="000000"/>
        </w:rPr>
        <w:t>3.a.</w:t>
      </w:r>
      <w:r w:rsidRPr="00D32006">
        <w:rPr>
          <w:rFonts w:ascii="Times New Roman" w:eastAsia="Times New Roman" w:hAnsi="Times New Roman" w:cs="Times New Roman"/>
          <w:i/>
          <w:sz w:val="24"/>
          <w:szCs w:val="24"/>
        </w:rPr>
        <w:t xml:space="preserve"> </w:t>
      </w:r>
      <w:r w:rsidRPr="00D32006">
        <w:rPr>
          <w:rFonts w:ascii="Times New Roman" w:eastAsia="Times New Roman" w:hAnsi="Times New Roman" w:cs="Times New Roman"/>
          <w:b/>
          <w:i/>
          <w:sz w:val="24"/>
          <w:szCs w:val="24"/>
          <w:u w:val="single" w:color="000000"/>
        </w:rPr>
        <w:t>Membership</w:t>
      </w:r>
      <w:r w:rsidRPr="00D32006">
        <w:rPr>
          <w:rFonts w:ascii="Times New Roman" w:eastAsia="Times New Roman" w:hAnsi="Times New Roman" w:cs="Times New Roman"/>
          <w:i/>
          <w:sz w:val="24"/>
          <w:szCs w:val="24"/>
        </w:rPr>
        <w:t xml:space="preserve">. The Faculty Affairs Policy Committee shall have thirteen (13) members distributed as follows eleven (11) members selected from the Corps of Instruction faculty, at least seven (7) of whom are elected faculty senators, one (1) member who is the Chief Academic Officer or an individual appointed by the Chief Academic Officer to serve as her/his designee in compliance with V.Section2.C, and one (1) member appointed by the University President in compliance with II.Section1.A.5. </w:t>
      </w:r>
    </w:p>
    <w:p w14:paraId="73A825A8" w14:textId="77777777" w:rsidR="00D32006" w:rsidRDefault="00D32006" w:rsidP="00D32006">
      <w:pPr>
        <w:spacing w:line="240" w:lineRule="auto"/>
        <w:ind w:left="-5" w:hanging="10"/>
        <w:contextualSpacing/>
        <w:jc w:val="both"/>
        <w:rPr>
          <w:rFonts w:ascii="Times New Roman" w:eastAsia="Times New Roman" w:hAnsi="Times New Roman" w:cs="Times New Roman"/>
          <w:b/>
          <w:sz w:val="24"/>
          <w:szCs w:val="24"/>
        </w:rPr>
      </w:pPr>
    </w:p>
    <w:p w14:paraId="59B22F31" w14:textId="63D814F0" w:rsidR="00D32006" w:rsidRPr="00D32006" w:rsidRDefault="00D32006" w:rsidP="00D32006">
      <w:pPr>
        <w:spacing w:line="240" w:lineRule="auto"/>
        <w:ind w:left="-5" w:hanging="10"/>
        <w:contextualSpacing/>
        <w:jc w:val="both"/>
        <w:rPr>
          <w:rFonts w:ascii="Times New Roman" w:hAnsi="Times New Roman" w:cs="Times New Roman"/>
          <w:sz w:val="24"/>
          <w:szCs w:val="24"/>
        </w:rPr>
      </w:pPr>
      <w:r w:rsidRPr="00D32006">
        <w:rPr>
          <w:rFonts w:ascii="Times New Roman" w:eastAsia="Times New Roman" w:hAnsi="Times New Roman" w:cs="Times New Roman"/>
          <w:b/>
          <w:sz w:val="24"/>
          <w:szCs w:val="24"/>
        </w:rPr>
        <w:t>WHO ARE VOTING MEMBERS OF FAPC?</w:t>
      </w:r>
      <w:r w:rsidRPr="00D32006">
        <w:rPr>
          <w:rFonts w:ascii="Times New Roman" w:eastAsia="Times New Roman" w:hAnsi="Times New Roman" w:cs="Times New Roman"/>
          <w:sz w:val="24"/>
          <w:szCs w:val="24"/>
        </w:rPr>
        <w:t xml:space="preserve"> </w:t>
      </w:r>
      <w:proofErr w:type="spellStart"/>
      <w:r w:rsidRPr="00D32006">
        <w:rPr>
          <w:rFonts w:ascii="Times New Roman" w:eastAsia="Times New Roman" w:hAnsi="Times New Roman" w:cs="Times New Roman"/>
          <w:i/>
          <w:sz w:val="24"/>
          <w:szCs w:val="24"/>
          <w:u w:val="single" w:color="000000"/>
        </w:rPr>
        <w:t>IV.Section</w:t>
      </w:r>
      <w:proofErr w:type="spellEnd"/>
      <w:r w:rsidRPr="00D32006">
        <w:rPr>
          <w:rFonts w:ascii="Times New Roman" w:eastAsia="Times New Roman" w:hAnsi="Times New Roman" w:cs="Times New Roman"/>
          <w:i/>
          <w:sz w:val="24"/>
          <w:szCs w:val="24"/>
          <w:u w:val="single" w:color="000000"/>
        </w:rPr>
        <w:t xml:space="preserve"> 4. Committee Service and Voting</w:t>
      </w:r>
      <w:r w:rsidRPr="00D32006">
        <w:rPr>
          <w:rFonts w:ascii="Times New Roman" w:eastAsia="Times New Roman" w:hAnsi="Times New Roman" w:cs="Times New Roman"/>
          <w:i/>
          <w:sz w:val="24"/>
          <w:szCs w:val="24"/>
        </w:rPr>
        <w:t xml:space="preserve">. All members of the University Senate shall have at least one University Senate committee assignment. Faculty, staff, </w:t>
      </w:r>
      <w:proofErr w:type="gramStart"/>
      <w:r w:rsidRPr="00D32006">
        <w:rPr>
          <w:rFonts w:ascii="Times New Roman" w:eastAsia="Times New Roman" w:hAnsi="Times New Roman" w:cs="Times New Roman"/>
          <w:i/>
          <w:sz w:val="24"/>
          <w:szCs w:val="24"/>
        </w:rPr>
        <w:t>administrators</w:t>
      </w:r>
      <w:proofErr w:type="gramEnd"/>
      <w:r w:rsidRPr="00D32006">
        <w:rPr>
          <w:rFonts w:ascii="Times New Roman" w:eastAsia="Times New Roman" w:hAnsi="Times New Roman" w:cs="Times New Roman"/>
          <w:i/>
          <w:sz w:val="24"/>
          <w:szCs w:val="24"/>
        </w:rPr>
        <w:t xml:space="preserve"> and students who are not members of the University Senate may be nominated to University Senate committees if the Subcommittee on Nominations deems that appropriate. </w:t>
      </w:r>
      <w:r w:rsidRPr="00D32006">
        <w:rPr>
          <w:rFonts w:ascii="Times New Roman" w:eastAsia="Times New Roman" w:hAnsi="Times New Roman" w:cs="Times New Roman"/>
          <w:b/>
          <w:i/>
          <w:sz w:val="24"/>
          <w:szCs w:val="24"/>
          <w:u w:val="single" w:color="000000"/>
        </w:rPr>
        <w:t>Committee members who are not members of the University Senate shall be afforded</w:t>
      </w:r>
      <w:r w:rsidRPr="00D32006">
        <w:rPr>
          <w:rFonts w:ascii="Times New Roman" w:eastAsia="Times New Roman" w:hAnsi="Times New Roman" w:cs="Times New Roman"/>
          <w:b/>
          <w:i/>
          <w:sz w:val="24"/>
          <w:szCs w:val="24"/>
        </w:rPr>
        <w:t xml:space="preserve"> </w:t>
      </w:r>
      <w:r w:rsidRPr="00D32006">
        <w:rPr>
          <w:rFonts w:ascii="Times New Roman" w:eastAsia="Times New Roman" w:hAnsi="Times New Roman" w:cs="Times New Roman"/>
          <w:b/>
          <w:i/>
          <w:sz w:val="24"/>
          <w:szCs w:val="24"/>
          <w:u w:val="single" w:color="000000"/>
        </w:rPr>
        <w:t>all rights of</w:t>
      </w:r>
      <w:r w:rsidRPr="00D32006">
        <w:rPr>
          <w:rFonts w:ascii="Times New Roman" w:eastAsia="Times New Roman" w:hAnsi="Times New Roman" w:cs="Times New Roman"/>
          <w:b/>
          <w:i/>
          <w:sz w:val="24"/>
          <w:szCs w:val="24"/>
        </w:rPr>
        <w:t xml:space="preserve"> </w:t>
      </w:r>
      <w:r w:rsidRPr="00D32006">
        <w:rPr>
          <w:rFonts w:ascii="Times New Roman" w:eastAsia="Times New Roman" w:hAnsi="Times New Roman" w:cs="Times New Roman"/>
          <w:b/>
          <w:i/>
          <w:sz w:val="24"/>
          <w:szCs w:val="24"/>
          <w:u w:val="single" w:color="000000"/>
        </w:rPr>
        <w:t>committee membership, including voting unless explicitly designated as a non-voting</w:t>
      </w:r>
      <w:r w:rsidRPr="00D32006">
        <w:rPr>
          <w:rFonts w:ascii="Times New Roman" w:eastAsia="Times New Roman" w:hAnsi="Times New Roman" w:cs="Times New Roman"/>
          <w:b/>
          <w:i/>
          <w:sz w:val="24"/>
          <w:szCs w:val="24"/>
        </w:rPr>
        <w:t xml:space="preserve"> </w:t>
      </w:r>
      <w:r w:rsidRPr="00D32006">
        <w:rPr>
          <w:rFonts w:ascii="Times New Roman" w:eastAsia="Times New Roman" w:hAnsi="Times New Roman" w:cs="Times New Roman"/>
          <w:b/>
          <w:i/>
          <w:sz w:val="24"/>
          <w:szCs w:val="24"/>
          <w:u w:val="single" w:color="000000"/>
        </w:rPr>
        <w:t>member of the</w:t>
      </w:r>
      <w:r w:rsidRPr="00D32006">
        <w:rPr>
          <w:rFonts w:ascii="Times New Roman" w:eastAsia="Times New Roman" w:hAnsi="Times New Roman" w:cs="Times New Roman"/>
          <w:b/>
          <w:i/>
          <w:sz w:val="24"/>
          <w:szCs w:val="24"/>
        </w:rPr>
        <w:t xml:space="preserve"> </w:t>
      </w:r>
      <w:r w:rsidRPr="00D32006">
        <w:rPr>
          <w:rFonts w:ascii="Times New Roman" w:eastAsia="Times New Roman" w:hAnsi="Times New Roman" w:cs="Times New Roman"/>
          <w:b/>
          <w:i/>
          <w:sz w:val="24"/>
          <w:szCs w:val="24"/>
          <w:u w:val="single" w:color="000000"/>
        </w:rPr>
        <w:t>committee in these bylaws, but shall have none of these rights in the University</w:t>
      </w:r>
      <w:r w:rsidRPr="00D32006">
        <w:rPr>
          <w:rFonts w:ascii="Times New Roman" w:eastAsia="Times New Roman" w:hAnsi="Times New Roman" w:cs="Times New Roman"/>
          <w:b/>
          <w:i/>
          <w:sz w:val="24"/>
          <w:szCs w:val="24"/>
        </w:rPr>
        <w:t xml:space="preserve"> </w:t>
      </w:r>
      <w:r w:rsidRPr="00D32006">
        <w:rPr>
          <w:rFonts w:ascii="Times New Roman" w:eastAsia="Times New Roman" w:hAnsi="Times New Roman" w:cs="Times New Roman"/>
          <w:b/>
          <w:i/>
          <w:sz w:val="24"/>
          <w:szCs w:val="24"/>
          <w:u w:val="single" w:color="000000"/>
        </w:rPr>
        <w:t>Senate</w:t>
      </w:r>
      <w:r w:rsidRPr="00D32006">
        <w:rPr>
          <w:rFonts w:ascii="Times New Roman" w:eastAsia="Times New Roman" w:hAnsi="Times New Roman" w:cs="Times New Roman"/>
          <w:i/>
          <w:sz w:val="24"/>
          <w:szCs w:val="24"/>
        </w:rPr>
        <w:t xml:space="preserve">. </w:t>
      </w:r>
    </w:p>
    <w:p w14:paraId="309C0E19" w14:textId="77777777" w:rsidR="00D32006" w:rsidRDefault="00D32006" w:rsidP="00D32006">
      <w:pPr>
        <w:spacing w:line="240" w:lineRule="auto"/>
        <w:ind w:left="-5" w:hanging="10"/>
        <w:contextualSpacing/>
        <w:jc w:val="both"/>
        <w:rPr>
          <w:rFonts w:ascii="Times New Roman" w:eastAsia="Times New Roman" w:hAnsi="Times New Roman" w:cs="Times New Roman"/>
          <w:b/>
          <w:sz w:val="24"/>
          <w:szCs w:val="24"/>
        </w:rPr>
      </w:pPr>
    </w:p>
    <w:p w14:paraId="23C94FCE" w14:textId="14B9A282" w:rsidR="00D32006" w:rsidRPr="00D32006" w:rsidRDefault="00D32006" w:rsidP="00D32006">
      <w:pPr>
        <w:spacing w:line="240" w:lineRule="auto"/>
        <w:ind w:left="-5" w:hanging="10"/>
        <w:contextualSpacing/>
        <w:jc w:val="both"/>
        <w:rPr>
          <w:rFonts w:ascii="Times New Roman" w:hAnsi="Times New Roman" w:cs="Times New Roman"/>
          <w:sz w:val="24"/>
          <w:szCs w:val="24"/>
        </w:rPr>
      </w:pPr>
      <w:r w:rsidRPr="00D32006">
        <w:rPr>
          <w:rFonts w:ascii="Times New Roman" w:eastAsia="Times New Roman" w:hAnsi="Times New Roman" w:cs="Times New Roman"/>
          <w:b/>
          <w:sz w:val="24"/>
          <w:szCs w:val="24"/>
        </w:rPr>
        <w:lastRenderedPageBreak/>
        <w:t>WHAT DOES FAPC CONSIDER?</w:t>
      </w:r>
      <w:r w:rsidRPr="00D32006">
        <w:rPr>
          <w:rFonts w:ascii="Times New Roman" w:eastAsia="Times New Roman" w:hAnsi="Times New Roman" w:cs="Times New Roman"/>
          <w:sz w:val="24"/>
          <w:szCs w:val="24"/>
        </w:rPr>
        <w:t xml:space="preserve"> </w:t>
      </w:r>
      <w:r w:rsidRPr="00D32006">
        <w:rPr>
          <w:rFonts w:ascii="Times New Roman" w:eastAsia="Times New Roman" w:hAnsi="Times New Roman" w:cs="Times New Roman"/>
          <w:i/>
          <w:sz w:val="24"/>
          <w:szCs w:val="24"/>
          <w:u w:val="single" w:color="000000"/>
        </w:rPr>
        <w:t>V.Section</w:t>
      </w:r>
      <w:proofErr w:type="gramStart"/>
      <w:r w:rsidRPr="00D32006">
        <w:rPr>
          <w:rFonts w:ascii="Times New Roman" w:eastAsia="Times New Roman" w:hAnsi="Times New Roman" w:cs="Times New Roman"/>
          <w:i/>
          <w:sz w:val="24"/>
          <w:szCs w:val="24"/>
          <w:u w:val="single" w:color="000000"/>
        </w:rPr>
        <w:t>2.C.</w:t>
      </w:r>
      <w:proofErr w:type="gramEnd"/>
      <w:r w:rsidRPr="00D32006">
        <w:rPr>
          <w:rFonts w:ascii="Times New Roman" w:eastAsia="Times New Roman" w:hAnsi="Times New Roman" w:cs="Times New Roman"/>
          <w:i/>
          <w:sz w:val="24"/>
          <w:szCs w:val="24"/>
          <w:u w:val="single" w:color="000000"/>
        </w:rPr>
        <w:t xml:space="preserve">3.b. </w:t>
      </w:r>
      <w:r w:rsidRPr="00D32006">
        <w:rPr>
          <w:rFonts w:ascii="Times New Roman" w:eastAsia="Times New Roman" w:hAnsi="Times New Roman" w:cs="Times New Roman"/>
          <w:b/>
          <w:i/>
          <w:sz w:val="24"/>
          <w:szCs w:val="24"/>
          <w:u w:val="single" w:color="000000"/>
        </w:rPr>
        <w:t>Scope</w:t>
      </w:r>
      <w:r w:rsidRPr="00D32006">
        <w:rPr>
          <w:rFonts w:ascii="Times New Roman" w:eastAsia="Times New Roman" w:hAnsi="Times New Roman" w:cs="Times New Roman"/>
          <w:i/>
          <w:sz w:val="24"/>
          <w:szCs w:val="24"/>
        </w:rPr>
        <w:t xml:space="preserve"> The Faculty Affairs Policy Committee shall be concerned with policy relating to faculty welfare (e.g. authorities, responsibilities, rights, recognitions, privileges, and opportunities), which includes, but is not limited to, policies relating to academic freedom, workload, compensation, recruitment, retention, promotion, tenure, recognitions, development, and instructional support. This committee also provides advice, as appropriate, on procedural matters that affect the welfare of the faculty. </w:t>
      </w:r>
    </w:p>
    <w:p w14:paraId="38DE0E55" w14:textId="77777777" w:rsidR="00D32006" w:rsidRDefault="00D32006" w:rsidP="00D32006">
      <w:pPr>
        <w:spacing w:line="240" w:lineRule="auto"/>
        <w:ind w:left="-5" w:hanging="10"/>
        <w:contextualSpacing/>
        <w:jc w:val="both"/>
        <w:rPr>
          <w:rFonts w:ascii="Times New Roman" w:eastAsia="Times New Roman" w:hAnsi="Times New Roman" w:cs="Times New Roman"/>
          <w:b/>
          <w:sz w:val="24"/>
          <w:szCs w:val="24"/>
        </w:rPr>
      </w:pPr>
    </w:p>
    <w:p w14:paraId="7D0765FA" w14:textId="6DD5A9C0" w:rsidR="00D32006" w:rsidRPr="00D32006" w:rsidRDefault="00D32006" w:rsidP="00D32006">
      <w:pPr>
        <w:spacing w:line="240" w:lineRule="auto"/>
        <w:ind w:left="-5" w:hanging="10"/>
        <w:contextualSpacing/>
        <w:jc w:val="both"/>
        <w:rPr>
          <w:rFonts w:ascii="Times New Roman" w:hAnsi="Times New Roman" w:cs="Times New Roman"/>
          <w:sz w:val="24"/>
          <w:szCs w:val="24"/>
        </w:rPr>
      </w:pPr>
      <w:r w:rsidRPr="00D32006">
        <w:rPr>
          <w:rFonts w:ascii="Times New Roman" w:eastAsia="Times New Roman" w:hAnsi="Times New Roman" w:cs="Times New Roman"/>
          <w:b/>
          <w:sz w:val="24"/>
          <w:szCs w:val="24"/>
        </w:rPr>
        <w:t>WHAT ARE UNIVERSITY SENATE FUNCTIONS?</w:t>
      </w:r>
      <w:r w:rsidRPr="00D32006">
        <w:rPr>
          <w:rFonts w:ascii="Times New Roman" w:eastAsia="Times New Roman" w:hAnsi="Times New Roman" w:cs="Times New Roman"/>
          <w:sz w:val="24"/>
          <w:szCs w:val="24"/>
        </w:rPr>
        <w:t xml:space="preserve"> </w:t>
      </w:r>
      <w:r w:rsidRPr="00D32006">
        <w:rPr>
          <w:rFonts w:ascii="Times New Roman" w:eastAsia="Times New Roman" w:hAnsi="Times New Roman" w:cs="Times New Roman"/>
          <w:i/>
          <w:sz w:val="24"/>
          <w:szCs w:val="24"/>
          <w:u w:val="single" w:color="000000"/>
        </w:rPr>
        <w:t>I.Section2</w:t>
      </w:r>
      <w:r w:rsidRPr="00D32006">
        <w:rPr>
          <w:rFonts w:ascii="Times New Roman" w:eastAsia="Times New Roman" w:hAnsi="Times New Roman" w:cs="Times New Roman"/>
          <w:i/>
          <w:sz w:val="24"/>
          <w:szCs w:val="24"/>
        </w:rPr>
        <w:t>. The University Senate exists to promote and implement effective shared governance at the university. It is expressly charged with recommending academic and institutional policy</w:t>
      </w:r>
      <w:r w:rsidRPr="00D32006">
        <w:rPr>
          <w:rFonts w:ascii="Times New Roman" w:eastAsia="Times New Roman" w:hAnsi="Times New Roman" w:cs="Times New Roman"/>
          <w:b/>
          <w:i/>
          <w:sz w:val="24"/>
          <w:szCs w:val="24"/>
        </w:rPr>
        <w:t xml:space="preserve">. </w:t>
      </w:r>
      <w:r w:rsidRPr="00D32006">
        <w:rPr>
          <w:rFonts w:ascii="Times New Roman" w:eastAsia="Times New Roman" w:hAnsi="Times New Roman" w:cs="Times New Roman"/>
          <w:b/>
          <w:i/>
          <w:sz w:val="24"/>
          <w:szCs w:val="24"/>
          <w:u w:val="single" w:color="000000"/>
        </w:rPr>
        <w:t>In addition to its policy recommending</w:t>
      </w:r>
      <w:r w:rsidRPr="00D32006">
        <w:rPr>
          <w:rFonts w:ascii="Times New Roman" w:eastAsia="Times New Roman" w:hAnsi="Times New Roman" w:cs="Times New Roman"/>
          <w:b/>
          <w:i/>
          <w:sz w:val="24"/>
          <w:szCs w:val="24"/>
        </w:rPr>
        <w:t xml:space="preserve"> </w:t>
      </w:r>
      <w:r w:rsidRPr="00D32006">
        <w:rPr>
          <w:rFonts w:ascii="Times New Roman" w:eastAsia="Times New Roman" w:hAnsi="Times New Roman" w:cs="Times New Roman"/>
          <w:b/>
          <w:i/>
          <w:sz w:val="24"/>
          <w:szCs w:val="24"/>
          <w:u w:val="single" w:color="000000"/>
        </w:rPr>
        <w:t>responsibility,</w:t>
      </w:r>
      <w:r w:rsidRPr="00D32006">
        <w:rPr>
          <w:rFonts w:ascii="Times New Roman" w:eastAsia="Times New Roman" w:hAnsi="Times New Roman" w:cs="Times New Roman"/>
          <w:b/>
          <w:i/>
          <w:sz w:val="24"/>
          <w:szCs w:val="24"/>
        </w:rPr>
        <w:t xml:space="preserve"> </w:t>
      </w:r>
      <w:r w:rsidRPr="00D32006">
        <w:rPr>
          <w:rFonts w:ascii="Times New Roman" w:eastAsia="Times New Roman" w:hAnsi="Times New Roman" w:cs="Times New Roman"/>
          <w:b/>
          <w:i/>
          <w:sz w:val="24"/>
          <w:szCs w:val="24"/>
          <w:u w:val="single" w:color="000000"/>
        </w:rPr>
        <w:t>the University Senate</w:t>
      </w:r>
      <w:r w:rsidRPr="00D32006">
        <w:rPr>
          <w:rFonts w:ascii="Times New Roman" w:eastAsia="Times New Roman" w:hAnsi="Times New Roman" w:cs="Times New Roman"/>
          <w:i/>
          <w:sz w:val="24"/>
          <w:szCs w:val="24"/>
        </w:rPr>
        <w:t xml:space="preserve"> </w:t>
      </w:r>
      <w:r w:rsidRPr="00D32006">
        <w:rPr>
          <w:rFonts w:ascii="Times New Roman" w:eastAsia="Times New Roman" w:hAnsi="Times New Roman" w:cs="Times New Roman"/>
          <w:b/>
          <w:i/>
          <w:sz w:val="24"/>
          <w:szCs w:val="24"/>
          <w:u w:val="single" w:color="000000"/>
        </w:rPr>
        <w:t>serves in an advisory role to the administration</w:t>
      </w:r>
      <w:r w:rsidRPr="00D32006">
        <w:rPr>
          <w:rFonts w:ascii="Times New Roman" w:eastAsia="Times New Roman" w:hAnsi="Times New Roman" w:cs="Times New Roman"/>
          <w:i/>
          <w:sz w:val="24"/>
          <w:szCs w:val="24"/>
        </w:rPr>
        <w:t xml:space="preserve">, particularly in the implementation of policy or improvement of processes that have broad institutional impact or implications, including but not limited to planning and budgetary processes. </w:t>
      </w:r>
      <w:r w:rsidRPr="00D32006">
        <w:rPr>
          <w:rFonts w:ascii="Times New Roman" w:eastAsia="Times New Roman" w:hAnsi="Times New Roman" w:cs="Times New Roman"/>
          <w:b/>
          <w:i/>
          <w:sz w:val="24"/>
          <w:szCs w:val="24"/>
        </w:rPr>
        <w:t>The University Senate strives to be mindful and respectful of matters that are more appropriately handled at the divisional, college, and department levels, but may make recommendations concerning matters within these areas that have broader institutional impact or implications.</w:t>
      </w:r>
      <w:r w:rsidRPr="00D32006">
        <w:rPr>
          <w:rFonts w:ascii="Times New Roman" w:eastAsia="Times New Roman" w:hAnsi="Times New Roman" w:cs="Times New Roman"/>
          <w:sz w:val="24"/>
          <w:szCs w:val="24"/>
        </w:rPr>
        <w:t xml:space="preserve"> </w:t>
      </w:r>
    </w:p>
    <w:p w14:paraId="44F74817" w14:textId="77777777" w:rsidR="00D32006" w:rsidRDefault="00D32006" w:rsidP="00D32006">
      <w:pPr>
        <w:spacing w:line="240" w:lineRule="auto"/>
        <w:ind w:left="-5" w:hanging="10"/>
        <w:contextualSpacing/>
        <w:jc w:val="both"/>
        <w:rPr>
          <w:rFonts w:ascii="Times New Roman" w:eastAsia="Times New Roman" w:hAnsi="Times New Roman" w:cs="Times New Roman"/>
          <w:b/>
          <w:sz w:val="24"/>
          <w:szCs w:val="24"/>
        </w:rPr>
      </w:pPr>
    </w:p>
    <w:p w14:paraId="1FE0275A" w14:textId="39D895CA" w:rsidR="00D32006" w:rsidRPr="00D32006" w:rsidRDefault="00D32006" w:rsidP="00D32006">
      <w:pPr>
        <w:spacing w:line="240" w:lineRule="auto"/>
        <w:ind w:left="-5" w:hanging="10"/>
        <w:contextualSpacing/>
        <w:jc w:val="both"/>
        <w:rPr>
          <w:rFonts w:ascii="Times New Roman" w:hAnsi="Times New Roman" w:cs="Times New Roman"/>
          <w:sz w:val="24"/>
          <w:szCs w:val="24"/>
        </w:rPr>
      </w:pPr>
      <w:r w:rsidRPr="00D32006">
        <w:rPr>
          <w:rFonts w:ascii="Times New Roman" w:eastAsia="Times New Roman" w:hAnsi="Times New Roman" w:cs="Times New Roman"/>
          <w:b/>
          <w:sz w:val="24"/>
          <w:szCs w:val="24"/>
        </w:rPr>
        <w:t>WHAT ARE COMMITTEE FUNCTIONS?</w:t>
      </w:r>
      <w:r w:rsidRPr="00D32006">
        <w:rPr>
          <w:rFonts w:ascii="Times New Roman" w:eastAsia="Times New Roman" w:hAnsi="Times New Roman" w:cs="Times New Roman"/>
          <w:sz w:val="24"/>
          <w:szCs w:val="24"/>
        </w:rPr>
        <w:t xml:space="preserve"> </w:t>
      </w:r>
      <w:r w:rsidRPr="00D32006">
        <w:rPr>
          <w:rFonts w:ascii="Times New Roman" w:eastAsia="Times New Roman" w:hAnsi="Times New Roman" w:cs="Times New Roman"/>
          <w:i/>
          <w:sz w:val="24"/>
          <w:szCs w:val="24"/>
          <w:u w:val="single" w:color="000000"/>
        </w:rPr>
        <w:t>V.Section</w:t>
      </w:r>
      <w:proofErr w:type="gramStart"/>
      <w:r w:rsidRPr="00D32006">
        <w:rPr>
          <w:rFonts w:ascii="Times New Roman" w:eastAsia="Times New Roman" w:hAnsi="Times New Roman" w:cs="Times New Roman"/>
          <w:i/>
          <w:sz w:val="24"/>
          <w:szCs w:val="24"/>
          <w:u w:val="single" w:color="000000"/>
        </w:rPr>
        <w:t>2.C.</w:t>
      </w:r>
      <w:proofErr w:type="gramEnd"/>
      <w:r w:rsidRPr="00D32006">
        <w:rPr>
          <w:rFonts w:ascii="Times New Roman" w:eastAsia="Times New Roman" w:hAnsi="Times New Roman" w:cs="Times New Roman"/>
          <w:i/>
          <w:sz w:val="24"/>
          <w:szCs w:val="24"/>
          <w:u w:val="single" w:color="000000"/>
        </w:rPr>
        <w:t xml:space="preserve"> Standing Committees.</w:t>
      </w:r>
      <w:r w:rsidRPr="00D32006">
        <w:rPr>
          <w:rFonts w:ascii="Times New Roman" w:eastAsia="Times New Roman" w:hAnsi="Times New Roman" w:cs="Times New Roman"/>
          <w:i/>
          <w:sz w:val="24"/>
          <w:szCs w:val="24"/>
        </w:rPr>
        <w:t xml:space="preserve"> These committees shall </w:t>
      </w:r>
      <w:r w:rsidRPr="00D32006">
        <w:rPr>
          <w:rFonts w:ascii="Times New Roman" w:eastAsia="Times New Roman" w:hAnsi="Times New Roman" w:cs="Times New Roman"/>
          <w:b/>
          <w:i/>
          <w:sz w:val="24"/>
          <w:szCs w:val="24"/>
          <w:u w:val="single" w:color="000000"/>
        </w:rPr>
        <w:t>have the following three functions</w:t>
      </w:r>
      <w:r w:rsidRPr="00D32006">
        <w:rPr>
          <w:rFonts w:ascii="Times New Roman" w:eastAsia="Times New Roman" w:hAnsi="Times New Roman" w:cs="Times New Roman"/>
          <w:b/>
          <w:i/>
          <w:sz w:val="24"/>
          <w:szCs w:val="24"/>
        </w:rPr>
        <w:t xml:space="preserve"> </w:t>
      </w:r>
      <w:r w:rsidRPr="00D32006">
        <w:rPr>
          <w:rFonts w:ascii="Times New Roman" w:eastAsia="Times New Roman" w:hAnsi="Times New Roman" w:cs="Times New Roman"/>
          <w:i/>
          <w:sz w:val="24"/>
          <w:szCs w:val="24"/>
        </w:rPr>
        <w:t>(a) develop recommendations for new policy, (b) develop recommendations that revise existing policy, and (c) serve in advisory role, each applied in a manner consistent with the purposes and powers of the University Senate expressed in Article I. The inclusion of an appropriate chief division officer or designee is to improve committee effectiveness through communication and coordination with an appropriate administrator who has authority and responsibility for policy implementation in the general area addressed by the committee.</w:t>
      </w:r>
      <w:r w:rsidRPr="00D32006">
        <w:rPr>
          <w:rFonts w:ascii="Times New Roman" w:eastAsia="Times New Roman" w:hAnsi="Times New Roman" w:cs="Times New Roman"/>
          <w:sz w:val="24"/>
          <w:szCs w:val="24"/>
        </w:rPr>
        <w:t xml:space="preserve"> </w:t>
      </w:r>
    </w:p>
    <w:p w14:paraId="48C87D26" w14:textId="77777777" w:rsidR="00D32006" w:rsidRDefault="00D32006" w:rsidP="00D32006">
      <w:pPr>
        <w:spacing w:line="240" w:lineRule="auto"/>
        <w:ind w:left="-5" w:hanging="10"/>
        <w:contextualSpacing/>
        <w:jc w:val="both"/>
        <w:rPr>
          <w:rFonts w:ascii="Times New Roman" w:eastAsia="Times New Roman" w:hAnsi="Times New Roman" w:cs="Times New Roman"/>
          <w:b/>
          <w:sz w:val="24"/>
          <w:szCs w:val="24"/>
        </w:rPr>
      </w:pPr>
    </w:p>
    <w:p w14:paraId="7552612A" w14:textId="5D956ECC" w:rsidR="00D32006" w:rsidRPr="00D32006" w:rsidRDefault="00D32006" w:rsidP="00D32006">
      <w:pPr>
        <w:spacing w:line="240" w:lineRule="auto"/>
        <w:ind w:left="-5" w:hanging="10"/>
        <w:contextualSpacing/>
        <w:jc w:val="both"/>
        <w:rPr>
          <w:rFonts w:ascii="Times New Roman" w:hAnsi="Times New Roman" w:cs="Times New Roman"/>
          <w:sz w:val="24"/>
          <w:szCs w:val="24"/>
        </w:rPr>
      </w:pPr>
      <w:r w:rsidRPr="00D32006">
        <w:rPr>
          <w:rFonts w:ascii="Times New Roman" w:eastAsia="Times New Roman" w:hAnsi="Times New Roman" w:cs="Times New Roman"/>
          <w:b/>
          <w:sz w:val="24"/>
          <w:szCs w:val="24"/>
        </w:rPr>
        <w:t>COMMITTEE ANNUAL REPORT</w:t>
      </w:r>
      <w:r w:rsidRPr="00D32006">
        <w:rPr>
          <w:rFonts w:ascii="Times New Roman" w:eastAsia="Times New Roman" w:hAnsi="Times New Roman" w:cs="Times New Roman"/>
          <w:i/>
          <w:sz w:val="24"/>
          <w:szCs w:val="24"/>
        </w:rPr>
        <w:t xml:space="preserve"> </w:t>
      </w:r>
      <w:proofErr w:type="spellStart"/>
      <w:proofErr w:type="gramStart"/>
      <w:r w:rsidRPr="00D32006">
        <w:rPr>
          <w:rFonts w:ascii="Times New Roman" w:eastAsia="Times New Roman" w:hAnsi="Times New Roman" w:cs="Times New Roman"/>
          <w:i/>
          <w:sz w:val="24"/>
          <w:szCs w:val="24"/>
          <w:u w:val="single" w:color="000000"/>
        </w:rPr>
        <w:t>IV.Section</w:t>
      </w:r>
      <w:proofErr w:type="spellEnd"/>
      <w:proofErr w:type="gramEnd"/>
      <w:r w:rsidRPr="00D32006">
        <w:rPr>
          <w:rFonts w:ascii="Times New Roman" w:eastAsia="Times New Roman" w:hAnsi="Times New Roman" w:cs="Times New Roman"/>
          <w:i/>
          <w:sz w:val="24"/>
          <w:szCs w:val="24"/>
          <w:u w:val="single" w:color="000000"/>
        </w:rPr>
        <w:t xml:space="preserve"> 2. Reports</w:t>
      </w:r>
      <w:r w:rsidRPr="00D32006">
        <w:rPr>
          <w:rFonts w:ascii="Times New Roman" w:eastAsia="Times New Roman" w:hAnsi="Times New Roman" w:cs="Times New Roman"/>
          <w:i/>
          <w:sz w:val="24"/>
          <w:szCs w:val="24"/>
        </w:rPr>
        <w:t xml:space="preserve">. The committees listed in </w:t>
      </w:r>
      <w:proofErr w:type="gramStart"/>
      <w:r w:rsidRPr="00D32006">
        <w:rPr>
          <w:rFonts w:ascii="Times New Roman" w:eastAsia="Times New Roman" w:hAnsi="Times New Roman" w:cs="Times New Roman"/>
          <w:i/>
          <w:sz w:val="24"/>
          <w:szCs w:val="24"/>
        </w:rPr>
        <w:t>V.Section</w:t>
      </w:r>
      <w:proofErr w:type="gramEnd"/>
      <w:r w:rsidRPr="00D32006">
        <w:rPr>
          <w:rFonts w:ascii="Times New Roman" w:eastAsia="Times New Roman" w:hAnsi="Times New Roman" w:cs="Times New Roman"/>
          <w:i/>
          <w:sz w:val="24"/>
          <w:szCs w:val="24"/>
        </w:rPr>
        <w:t xml:space="preserve">2.A.1 shall constitute the standing committees of the University Senate. Each standing committee and the Executive Committee </w:t>
      </w:r>
      <w:r w:rsidRPr="00D32006">
        <w:rPr>
          <w:rFonts w:ascii="Times New Roman" w:eastAsia="Times New Roman" w:hAnsi="Times New Roman" w:cs="Times New Roman"/>
          <w:b/>
          <w:i/>
          <w:sz w:val="24"/>
          <w:szCs w:val="24"/>
          <w:u w:val="single" w:color="000000"/>
        </w:rPr>
        <w:t>shall present a comprehensive, written, annual report in an appropriate format</w:t>
      </w:r>
      <w:r w:rsidRPr="00D32006">
        <w:rPr>
          <w:rFonts w:ascii="Times New Roman" w:eastAsia="Times New Roman" w:hAnsi="Times New Roman" w:cs="Times New Roman"/>
          <w:i/>
          <w:sz w:val="24"/>
          <w:szCs w:val="24"/>
        </w:rPr>
        <w:t xml:space="preserve"> to the Executive Committee. This report shall include a summary of the major items considered by the committee during the academic year and the disposition of each. The Executive Committee shall set a due date and the format of these reports in consultation with the standing committee chairs and these reports shall be posted with the minutes of the last University Senate meeting of the academic year. </w:t>
      </w:r>
    </w:p>
    <w:p w14:paraId="1C9F01FB" w14:textId="77777777" w:rsidR="00D32006" w:rsidRDefault="00D32006" w:rsidP="00D32006">
      <w:pPr>
        <w:spacing w:line="240" w:lineRule="auto"/>
        <w:ind w:left="-5" w:hanging="10"/>
        <w:contextualSpacing/>
        <w:jc w:val="both"/>
        <w:rPr>
          <w:rFonts w:ascii="Times New Roman" w:eastAsia="Times New Roman" w:hAnsi="Times New Roman" w:cs="Times New Roman"/>
          <w:b/>
          <w:sz w:val="24"/>
          <w:szCs w:val="24"/>
        </w:rPr>
      </w:pPr>
    </w:p>
    <w:p w14:paraId="74666E4F" w14:textId="4E75EA01" w:rsidR="00D32006" w:rsidRPr="00D32006" w:rsidRDefault="00D32006" w:rsidP="00D32006">
      <w:pPr>
        <w:spacing w:line="240" w:lineRule="auto"/>
        <w:ind w:left="-5" w:hanging="10"/>
        <w:contextualSpacing/>
        <w:jc w:val="both"/>
        <w:rPr>
          <w:rFonts w:ascii="Times New Roman" w:hAnsi="Times New Roman" w:cs="Times New Roman"/>
          <w:sz w:val="24"/>
          <w:szCs w:val="24"/>
        </w:rPr>
      </w:pPr>
      <w:r w:rsidRPr="00D32006">
        <w:rPr>
          <w:rFonts w:ascii="Times New Roman" w:eastAsia="Times New Roman" w:hAnsi="Times New Roman" w:cs="Times New Roman"/>
          <w:b/>
          <w:sz w:val="24"/>
          <w:szCs w:val="24"/>
        </w:rPr>
        <w:t>OPERATING PROCEDURES</w:t>
      </w:r>
      <w:r w:rsidRPr="00D32006">
        <w:rPr>
          <w:rFonts w:ascii="Times New Roman" w:eastAsia="Times New Roman" w:hAnsi="Times New Roman" w:cs="Times New Roman"/>
          <w:i/>
          <w:sz w:val="24"/>
          <w:szCs w:val="24"/>
        </w:rPr>
        <w:t xml:space="preserve"> </w:t>
      </w:r>
      <w:proofErr w:type="spellStart"/>
      <w:r w:rsidRPr="00D32006">
        <w:rPr>
          <w:rFonts w:ascii="Times New Roman" w:eastAsia="Times New Roman" w:hAnsi="Times New Roman" w:cs="Times New Roman"/>
          <w:i/>
          <w:sz w:val="24"/>
          <w:szCs w:val="24"/>
          <w:u w:val="single" w:color="000000"/>
        </w:rPr>
        <w:t>III.Section</w:t>
      </w:r>
      <w:proofErr w:type="spellEnd"/>
      <w:r w:rsidRPr="00D32006">
        <w:rPr>
          <w:rFonts w:ascii="Times New Roman" w:eastAsia="Times New Roman" w:hAnsi="Times New Roman" w:cs="Times New Roman"/>
          <w:i/>
          <w:sz w:val="24"/>
          <w:szCs w:val="24"/>
          <w:u w:val="single" w:color="000000"/>
        </w:rPr>
        <w:t xml:space="preserve"> 1</w:t>
      </w:r>
      <w:r w:rsidRPr="00D32006">
        <w:rPr>
          <w:rFonts w:ascii="Times New Roman" w:eastAsia="Times New Roman" w:hAnsi="Times New Roman" w:cs="Times New Roman"/>
          <w:i/>
          <w:sz w:val="24"/>
          <w:szCs w:val="24"/>
        </w:rPr>
        <w:t xml:space="preserve">. The University Senate shall discharge its responsibilities through a system of standing committees elected by and directly responsible to the University Senate. These standing committees shall </w:t>
      </w:r>
      <w:r w:rsidRPr="00D32006">
        <w:rPr>
          <w:rFonts w:ascii="Times New Roman" w:eastAsia="Times New Roman" w:hAnsi="Times New Roman" w:cs="Times New Roman"/>
          <w:b/>
          <w:i/>
          <w:sz w:val="24"/>
          <w:szCs w:val="24"/>
          <w:u w:val="single" w:color="000000"/>
        </w:rPr>
        <w:t>establish their own operating policies and</w:t>
      </w:r>
      <w:r w:rsidRPr="00D32006">
        <w:rPr>
          <w:rFonts w:ascii="Times New Roman" w:eastAsia="Times New Roman" w:hAnsi="Times New Roman" w:cs="Times New Roman"/>
          <w:b/>
          <w:i/>
          <w:sz w:val="24"/>
          <w:szCs w:val="24"/>
        </w:rPr>
        <w:t xml:space="preserve"> </w:t>
      </w:r>
      <w:r w:rsidRPr="00D32006">
        <w:rPr>
          <w:rFonts w:ascii="Times New Roman" w:eastAsia="Times New Roman" w:hAnsi="Times New Roman" w:cs="Times New Roman"/>
          <w:b/>
          <w:i/>
          <w:sz w:val="24"/>
          <w:szCs w:val="24"/>
          <w:u w:val="single" w:color="000000"/>
        </w:rPr>
        <w:t>procedures</w:t>
      </w:r>
      <w:r w:rsidRPr="00D32006">
        <w:rPr>
          <w:rFonts w:ascii="Times New Roman" w:eastAsia="Times New Roman" w:hAnsi="Times New Roman" w:cs="Times New Roman"/>
          <w:i/>
          <w:sz w:val="24"/>
          <w:szCs w:val="24"/>
        </w:rPr>
        <w:t xml:space="preserve"> consistent with these bylaws and the University Statutes. These must be filed with the Executive Committee and updated as needed. </w:t>
      </w:r>
    </w:p>
    <w:p w14:paraId="11466E08" w14:textId="77777777" w:rsidR="00D32006" w:rsidRDefault="00D32006" w:rsidP="00D32006">
      <w:pPr>
        <w:pStyle w:val="Heading2"/>
        <w:spacing w:before="0" w:after="0" w:line="240" w:lineRule="auto"/>
        <w:contextualSpacing/>
        <w:rPr>
          <w:rFonts w:ascii="Times New Roman" w:hAnsi="Times New Roman" w:cs="Times New Roman"/>
          <w:sz w:val="24"/>
          <w:szCs w:val="24"/>
        </w:rPr>
      </w:pPr>
    </w:p>
    <w:p w14:paraId="18A2B5D4" w14:textId="1B1BB6F4" w:rsidR="00D32006" w:rsidRPr="00D32006" w:rsidRDefault="00D32006" w:rsidP="00D32006">
      <w:pPr>
        <w:pStyle w:val="Heading2"/>
        <w:spacing w:before="0" w:after="0" w:line="240" w:lineRule="auto"/>
        <w:contextualSpacing/>
        <w:rPr>
          <w:rFonts w:ascii="Times New Roman" w:hAnsi="Times New Roman" w:cs="Times New Roman"/>
          <w:b/>
          <w:bCs/>
          <w:sz w:val="24"/>
          <w:szCs w:val="24"/>
        </w:rPr>
      </w:pPr>
      <w:r w:rsidRPr="00D32006">
        <w:rPr>
          <w:rFonts w:ascii="Times New Roman" w:hAnsi="Times New Roman" w:cs="Times New Roman"/>
          <w:b/>
          <w:bCs/>
          <w:sz w:val="24"/>
          <w:szCs w:val="24"/>
        </w:rPr>
        <w:t xml:space="preserve">MEETINGS, CALL, NOTICE, QUORUM </w:t>
      </w:r>
    </w:p>
    <w:p w14:paraId="24A5810C" w14:textId="77777777" w:rsidR="00D32006" w:rsidRDefault="00D32006" w:rsidP="00D32006">
      <w:pPr>
        <w:spacing w:line="240" w:lineRule="auto"/>
        <w:ind w:left="-5" w:hanging="10"/>
        <w:contextualSpacing/>
        <w:jc w:val="both"/>
        <w:rPr>
          <w:rFonts w:ascii="Times New Roman" w:eastAsia="Times New Roman" w:hAnsi="Times New Roman" w:cs="Times New Roman"/>
          <w:i/>
          <w:sz w:val="24"/>
          <w:szCs w:val="24"/>
          <w:u w:val="single" w:color="000000"/>
        </w:rPr>
      </w:pPr>
    </w:p>
    <w:p w14:paraId="35263380" w14:textId="55F7F602" w:rsidR="00D32006" w:rsidRPr="00D32006" w:rsidRDefault="00D32006" w:rsidP="00D32006">
      <w:pPr>
        <w:spacing w:line="240" w:lineRule="auto"/>
        <w:ind w:left="-5" w:hanging="10"/>
        <w:contextualSpacing/>
        <w:jc w:val="both"/>
        <w:rPr>
          <w:rFonts w:ascii="Times New Roman" w:hAnsi="Times New Roman" w:cs="Times New Roman"/>
          <w:sz w:val="24"/>
          <w:szCs w:val="24"/>
        </w:rPr>
      </w:pPr>
      <w:proofErr w:type="spellStart"/>
      <w:r w:rsidRPr="00D32006">
        <w:rPr>
          <w:rFonts w:ascii="Times New Roman" w:eastAsia="Times New Roman" w:hAnsi="Times New Roman" w:cs="Times New Roman"/>
          <w:i/>
          <w:sz w:val="24"/>
          <w:szCs w:val="24"/>
          <w:u w:val="single" w:color="000000"/>
        </w:rPr>
        <w:t>IV.Section</w:t>
      </w:r>
      <w:proofErr w:type="spellEnd"/>
      <w:r w:rsidRPr="00D32006">
        <w:rPr>
          <w:rFonts w:ascii="Times New Roman" w:eastAsia="Times New Roman" w:hAnsi="Times New Roman" w:cs="Times New Roman"/>
          <w:i/>
          <w:sz w:val="24"/>
          <w:szCs w:val="24"/>
          <w:u w:val="single" w:color="000000"/>
        </w:rPr>
        <w:t xml:space="preserve"> 6. Meetings</w:t>
      </w:r>
      <w:r w:rsidRPr="00D32006">
        <w:rPr>
          <w:rFonts w:ascii="Times New Roman" w:eastAsia="Times New Roman" w:hAnsi="Times New Roman" w:cs="Times New Roman"/>
          <w:i/>
          <w:sz w:val="24"/>
          <w:szCs w:val="24"/>
        </w:rPr>
        <w:t xml:space="preserve">. The standing committees, as listed in </w:t>
      </w:r>
      <w:proofErr w:type="gramStart"/>
      <w:r w:rsidRPr="00D32006">
        <w:rPr>
          <w:rFonts w:ascii="Times New Roman" w:eastAsia="Times New Roman" w:hAnsi="Times New Roman" w:cs="Times New Roman"/>
          <w:i/>
          <w:sz w:val="24"/>
          <w:szCs w:val="24"/>
        </w:rPr>
        <w:t>V.Section</w:t>
      </w:r>
      <w:proofErr w:type="gramEnd"/>
      <w:r w:rsidRPr="00D32006">
        <w:rPr>
          <w:rFonts w:ascii="Times New Roman" w:eastAsia="Times New Roman" w:hAnsi="Times New Roman" w:cs="Times New Roman"/>
          <w:i/>
          <w:sz w:val="24"/>
          <w:szCs w:val="24"/>
        </w:rPr>
        <w:t xml:space="preserve">2.A.1, shall meet as needed throughout the year, including recesses between academic semesters, to facilitate the functioning </w:t>
      </w:r>
      <w:r w:rsidRPr="00D32006">
        <w:rPr>
          <w:rFonts w:ascii="Times New Roman" w:eastAsia="Times New Roman" w:hAnsi="Times New Roman" w:cs="Times New Roman"/>
          <w:i/>
          <w:sz w:val="24"/>
          <w:szCs w:val="24"/>
        </w:rPr>
        <w:lastRenderedPageBreak/>
        <w:t xml:space="preserve">of the University Senate. </w:t>
      </w:r>
      <w:r w:rsidRPr="00D32006">
        <w:rPr>
          <w:rFonts w:ascii="Times New Roman" w:eastAsia="Times New Roman" w:hAnsi="Times New Roman" w:cs="Times New Roman"/>
          <w:b/>
          <w:i/>
          <w:sz w:val="24"/>
          <w:szCs w:val="24"/>
          <w:u w:val="single" w:color="000000"/>
        </w:rPr>
        <w:t>The governance calendar designates meeting times for the standing committees</w:t>
      </w:r>
      <w:r w:rsidRPr="00D32006">
        <w:rPr>
          <w:rFonts w:ascii="Times New Roman" w:eastAsia="Times New Roman" w:hAnsi="Times New Roman" w:cs="Times New Roman"/>
          <w:b/>
          <w:i/>
          <w:sz w:val="24"/>
          <w:szCs w:val="24"/>
        </w:rPr>
        <w:t xml:space="preserve"> </w:t>
      </w:r>
      <w:r w:rsidRPr="00D32006">
        <w:rPr>
          <w:rFonts w:ascii="Times New Roman" w:eastAsia="Times New Roman" w:hAnsi="Times New Roman" w:cs="Times New Roman"/>
          <w:b/>
          <w:i/>
          <w:sz w:val="24"/>
          <w:szCs w:val="24"/>
          <w:u w:val="single" w:color="000000"/>
        </w:rPr>
        <w:t>throughout the academic year</w:t>
      </w:r>
      <w:r w:rsidRPr="00D32006">
        <w:rPr>
          <w:rFonts w:ascii="Times New Roman" w:eastAsia="Times New Roman" w:hAnsi="Times New Roman" w:cs="Times New Roman"/>
          <w:i/>
          <w:sz w:val="24"/>
          <w:szCs w:val="24"/>
        </w:rPr>
        <w:t>.</w:t>
      </w:r>
      <w:r w:rsidRPr="00D32006">
        <w:rPr>
          <w:rFonts w:ascii="Times New Roman" w:eastAsia="Times New Roman" w:hAnsi="Times New Roman" w:cs="Times New Roman"/>
          <w:sz w:val="24"/>
          <w:szCs w:val="24"/>
        </w:rPr>
        <w:t xml:space="preserve"> </w:t>
      </w:r>
    </w:p>
    <w:p w14:paraId="159272CB" w14:textId="77777777" w:rsidR="00D32006" w:rsidRPr="00D32006" w:rsidRDefault="00D32006" w:rsidP="00D32006">
      <w:pPr>
        <w:spacing w:line="240" w:lineRule="auto"/>
        <w:ind w:left="-5" w:hanging="10"/>
        <w:contextualSpacing/>
        <w:jc w:val="both"/>
        <w:rPr>
          <w:rFonts w:ascii="Times New Roman" w:hAnsi="Times New Roman" w:cs="Times New Roman"/>
          <w:sz w:val="24"/>
          <w:szCs w:val="24"/>
        </w:rPr>
      </w:pPr>
      <w:r w:rsidRPr="00D32006">
        <w:rPr>
          <w:rFonts w:ascii="Times New Roman" w:eastAsia="Times New Roman" w:hAnsi="Times New Roman" w:cs="Times New Roman"/>
          <w:i/>
          <w:sz w:val="24"/>
          <w:szCs w:val="24"/>
          <w:u w:val="single" w:color="000000"/>
        </w:rPr>
        <w:t>IV.Section</w:t>
      </w:r>
      <w:proofErr w:type="gramStart"/>
      <w:r w:rsidRPr="00D32006">
        <w:rPr>
          <w:rFonts w:ascii="Times New Roman" w:eastAsia="Times New Roman" w:hAnsi="Times New Roman" w:cs="Times New Roman"/>
          <w:i/>
          <w:sz w:val="24"/>
          <w:szCs w:val="24"/>
          <w:u w:val="single" w:color="000000"/>
        </w:rPr>
        <w:t>6.A.</w:t>
      </w:r>
      <w:proofErr w:type="gramEnd"/>
      <w:r w:rsidRPr="00D32006">
        <w:rPr>
          <w:rFonts w:ascii="Times New Roman" w:eastAsia="Times New Roman" w:hAnsi="Times New Roman" w:cs="Times New Roman"/>
          <w:i/>
          <w:sz w:val="24"/>
          <w:szCs w:val="24"/>
          <w:u w:val="single" w:color="000000"/>
        </w:rPr>
        <w:t xml:space="preserve"> Call</w:t>
      </w:r>
      <w:r w:rsidRPr="00D32006">
        <w:rPr>
          <w:rFonts w:ascii="Times New Roman" w:eastAsia="Times New Roman" w:hAnsi="Times New Roman" w:cs="Times New Roman"/>
          <w:i/>
          <w:sz w:val="24"/>
          <w:szCs w:val="24"/>
        </w:rPr>
        <w:t xml:space="preserve">. In addition, </w:t>
      </w:r>
      <w:r w:rsidRPr="00D32006">
        <w:rPr>
          <w:rFonts w:ascii="Times New Roman" w:eastAsia="Times New Roman" w:hAnsi="Times New Roman" w:cs="Times New Roman"/>
          <w:b/>
          <w:i/>
          <w:sz w:val="24"/>
          <w:szCs w:val="24"/>
          <w:u w:val="single" w:color="000000"/>
        </w:rPr>
        <w:t>a meeting shall be called</w:t>
      </w:r>
      <w:r w:rsidRPr="00D32006">
        <w:rPr>
          <w:rFonts w:ascii="Times New Roman" w:eastAsia="Times New Roman" w:hAnsi="Times New Roman" w:cs="Times New Roman"/>
          <w:i/>
          <w:sz w:val="24"/>
          <w:szCs w:val="24"/>
        </w:rPr>
        <w:t xml:space="preserve"> by the standing committee chair within ten (10) calendar days of receiving a written request, which must include specification of the proposed purpose for such a meeting, from either (1) the Executive Committee or (2) at least twenty percent (20%) of the membership of the standing committee. </w:t>
      </w:r>
      <w:r w:rsidRPr="00D32006">
        <w:rPr>
          <w:rFonts w:ascii="Times New Roman" w:eastAsia="Times New Roman" w:hAnsi="Times New Roman" w:cs="Times New Roman"/>
          <w:b/>
          <w:i/>
          <w:sz w:val="24"/>
          <w:szCs w:val="24"/>
          <w:u w:val="single" w:color="000000"/>
        </w:rPr>
        <w:t>A meeting of a standing committee also may be called by</w:t>
      </w:r>
      <w:r w:rsidRPr="00D32006">
        <w:rPr>
          <w:rFonts w:ascii="Times New Roman" w:eastAsia="Times New Roman" w:hAnsi="Times New Roman" w:cs="Times New Roman"/>
          <w:i/>
          <w:sz w:val="24"/>
          <w:szCs w:val="24"/>
        </w:rPr>
        <w:t xml:space="preserve"> the University President, the Presiding Officer of the University Senate, or the chair of the standing committee. Individuals calling such a meeting should apply this responsibility judiciously</w:t>
      </w:r>
      <w:proofErr w:type="gramStart"/>
      <w:r w:rsidRPr="00D32006">
        <w:rPr>
          <w:rFonts w:ascii="Times New Roman" w:eastAsia="Times New Roman" w:hAnsi="Times New Roman" w:cs="Times New Roman"/>
          <w:i/>
          <w:sz w:val="24"/>
          <w:szCs w:val="24"/>
        </w:rPr>
        <w:t>, in particular, for</w:t>
      </w:r>
      <w:proofErr w:type="gramEnd"/>
      <w:r w:rsidRPr="00D32006">
        <w:rPr>
          <w:rFonts w:ascii="Times New Roman" w:eastAsia="Times New Roman" w:hAnsi="Times New Roman" w:cs="Times New Roman"/>
          <w:i/>
          <w:sz w:val="24"/>
          <w:szCs w:val="24"/>
        </w:rPr>
        <w:t xml:space="preserve"> a meeting scheduled during a recess between academic semesters.</w:t>
      </w:r>
      <w:r w:rsidRPr="00D32006">
        <w:rPr>
          <w:rFonts w:ascii="Times New Roman" w:eastAsia="Times New Roman" w:hAnsi="Times New Roman" w:cs="Times New Roman"/>
          <w:sz w:val="24"/>
          <w:szCs w:val="24"/>
        </w:rPr>
        <w:t xml:space="preserve"> </w:t>
      </w:r>
    </w:p>
    <w:p w14:paraId="2E4A9F8D" w14:textId="77777777" w:rsidR="00D32006" w:rsidRPr="00D32006" w:rsidRDefault="00D32006" w:rsidP="00D32006">
      <w:pPr>
        <w:spacing w:line="240" w:lineRule="auto"/>
        <w:ind w:left="-5" w:hanging="10"/>
        <w:contextualSpacing/>
        <w:jc w:val="both"/>
        <w:rPr>
          <w:rFonts w:ascii="Times New Roman" w:hAnsi="Times New Roman" w:cs="Times New Roman"/>
          <w:sz w:val="24"/>
          <w:szCs w:val="24"/>
        </w:rPr>
      </w:pPr>
      <w:r w:rsidRPr="00D32006">
        <w:rPr>
          <w:rFonts w:ascii="Times New Roman" w:eastAsia="Times New Roman" w:hAnsi="Times New Roman" w:cs="Times New Roman"/>
          <w:i/>
          <w:sz w:val="24"/>
          <w:szCs w:val="24"/>
          <w:u w:val="single" w:color="000000"/>
        </w:rPr>
        <w:t>IV.Section</w:t>
      </w:r>
      <w:proofErr w:type="gramStart"/>
      <w:r w:rsidRPr="00D32006">
        <w:rPr>
          <w:rFonts w:ascii="Times New Roman" w:eastAsia="Times New Roman" w:hAnsi="Times New Roman" w:cs="Times New Roman"/>
          <w:i/>
          <w:sz w:val="24"/>
          <w:szCs w:val="24"/>
          <w:u w:val="single" w:color="000000"/>
        </w:rPr>
        <w:t>6.B.</w:t>
      </w:r>
      <w:proofErr w:type="gramEnd"/>
      <w:r w:rsidRPr="00D32006">
        <w:rPr>
          <w:rFonts w:ascii="Times New Roman" w:eastAsia="Times New Roman" w:hAnsi="Times New Roman" w:cs="Times New Roman"/>
          <w:i/>
          <w:sz w:val="24"/>
          <w:szCs w:val="24"/>
          <w:u w:val="single" w:color="000000"/>
        </w:rPr>
        <w:t xml:space="preserve"> Notice</w:t>
      </w:r>
      <w:r w:rsidRPr="00D32006">
        <w:rPr>
          <w:rFonts w:ascii="Times New Roman" w:eastAsia="Times New Roman" w:hAnsi="Times New Roman" w:cs="Times New Roman"/>
          <w:i/>
          <w:sz w:val="24"/>
          <w:szCs w:val="24"/>
        </w:rPr>
        <w:t xml:space="preserve">. </w:t>
      </w:r>
      <w:r w:rsidRPr="00D32006">
        <w:rPr>
          <w:rFonts w:ascii="Times New Roman" w:eastAsia="Times New Roman" w:hAnsi="Times New Roman" w:cs="Times New Roman"/>
          <w:b/>
          <w:i/>
          <w:sz w:val="24"/>
          <w:szCs w:val="24"/>
          <w:u w:val="single" w:color="000000"/>
        </w:rPr>
        <w:t>Written notice of any meeting of a standing committee shall be distributed to</w:t>
      </w:r>
      <w:r w:rsidRPr="00D32006">
        <w:rPr>
          <w:rFonts w:ascii="Times New Roman" w:eastAsia="Times New Roman" w:hAnsi="Times New Roman" w:cs="Times New Roman"/>
          <w:b/>
          <w:i/>
          <w:sz w:val="24"/>
          <w:szCs w:val="24"/>
        </w:rPr>
        <w:t xml:space="preserve"> </w:t>
      </w:r>
      <w:r w:rsidRPr="00D32006">
        <w:rPr>
          <w:rFonts w:ascii="Times New Roman" w:eastAsia="Times New Roman" w:hAnsi="Times New Roman" w:cs="Times New Roman"/>
          <w:b/>
          <w:i/>
          <w:sz w:val="24"/>
          <w:szCs w:val="24"/>
          <w:u w:val="single" w:color="000000"/>
        </w:rPr>
        <w:t>every member of the standing committee</w:t>
      </w:r>
      <w:r w:rsidRPr="00D32006">
        <w:rPr>
          <w:rFonts w:ascii="Times New Roman" w:eastAsia="Times New Roman" w:hAnsi="Times New Roman" w:cs="Times New Roman"/>
          <w:i/>
          <w:sz w:val="24"/>
          <w:szCs w:val="24"/>
        </w:rPr>
        <w:t xml:space="preserve"> by the individual calling the meeting and made accessible to members of the University Senate at least three (3) calendar days prior to the meeting. Such notice shall include the date, time, </w:t>
      </w:r>
      <w:proofErr w:type="gramStart"/>
      <w:r w:rsidRPr="00D32006">
        <w:rPr>
          <w:rFonts w:ascii="Times New Roman" w:eastAsia="Times New Roman" w:hAnsi="Times New Roman" w:cs="Times New Roman"/>
          <w:i/>
          <w:sz w:val="24"/>
          <w:szCs w:val="24"/>
        </w:rPr>
        <w:t>location</w:t>
      </w:r>
      <w:proofErr w:type="gramEnd"/>
      <w:r w:rsidRPr="00D32006">
        <w:rPr>
          <w:rFonts w:ascii="Times New Roman" w:eastAsia="Times New Roman" w:hAnsi="Times New Roman" w:cs="Times New Roman"/>
          <w:i/>
          <w:sz w:val="24"/>
          <w:szCs w:val="24"/>
        </w:rPr>
        <w:t xml:space="preserve"> and agenda for the meeting.</w:t>
      </w:r>
      <w:r w:rsidRPr="00D32006">
        <w:rPr>
          <w:rFonts w:ascii="Times New Roman" w:eastAsia="Times New Roman" w:hAnsi="Times New Roman" w:cs="Times New Roman"/>
          <w:sz w:val="24"/>
          <w:szCs w:val="24"/>
        </w:rPr>
        <w:t xml:space="preserve"> </w:t>
      </w:r>
    </w:p>
    <w:p w14:paraId="7FD7BAD6" w14:textId="77777777" w:rsidR="00D32006" w:rsidRPr="00D32006" w:rsidRDefault="00D32006" w:rsidP="00D32006">
      <w:pPr>
        <w:spacing w:line="240" w:lineRule="auto"/>
        <w:ind w:left="-5" w:hanging="10"/>
        <w:contextualSpacing/>
        <w:jc w:val="both"/>
        <w:rPr>
          <w:rFonts w:ascii="Times New Roman" w:hAnsi="Times New Roman" w:cs="Times New Roman"/>
          <w:sz w:val="24"/>
          <w:szCs w:val="24"/>
        </w:rPr>
      </w:pPr>
      <w:r w:rsidRPr="00D32006">
        <w:rPr>
          <w:rFonts w:ascii="Times New Roman" w:eastAsia="Times New Roman" w:hAnsi="Times New Roman" w:cs="Times New Roman"/>
          <w:i/>
          <w:sz w:val="24"/>
          <w:szCs w:val="24"/>
          <w:u w:val="single" w:color="000000"/>
        </w:rPr>
        <w:t>IV.Section</w:t>
      </w:r>
      <w:proofErr w:type="gramStart"/>
      <w:r w:rsidRPr="00D32006">
        <w:rPr>
          <w:rFonts w:ascii="Times New Roman" w:eastAsia="Times New Roman" w:hAnsi="Times New Roman" w:cs="Times New Roman"/>
          <w:i/>
          <w:sz w:val="24"/>
          <w:szCs w:val="24"/>
          <w:u w:val="single" w:color="000000"/>
        </w:rPr>
        <w:t>6.C.</w:t>
      </w:r>
      <w:proofErr w:type="gramEnd"/>
      <w:r w:rsidRPr="00D32006">
        <w:rPr>
          <w:rFonts w:ascii="Times New Roman" w:eastAsia="Times New Roman" w:hAnsi="Times New Roman" w:cs="Times New Roman"/>
          <w:i/>
          <w:sz w:val="24"/>
          <w:szCs w:val="24"/>
          <w:u w:val="single" w:color="000000"/>
        </w:rPr>
        <w:t xml:space="preserve"> </w:t>
      </w:r>
      <w:r w:rsidRPr="00D32006">
        <w:rPr>
          <w:rFonts w:ascii="Times New Roman" w:eastAsia="Times New Roman" w:hAnsi="Times New Roman" w:cs="Times New Roman"/>
          <w:b/>
          <w:i/>
          <w:sz w:val="24"/>
          <w:szCs w:val="24"/>
          <w:u w:val="single" w:color="000000"/>
        </w:rPr>
        <w:t>Quorum</w:t>
      </w:r>
      <w:r w:rsidRPr="00D32006">
        <w:rPr>
          <w:rFonts w:ascii="Times New Roman" w:eastAsia="Times New Roman" w:hAnsi="Times New Roman" w:cs="Times New Roman"/>
          <w:i/>
          <w:sz w:val="24"/>
          <w:szCs w:val="24"/>
        </w:rPr>
        <w:t xml:space="preserve">. </w:t>
      </w:r>
      <w:proofErr w:type="gramStart"/>
      <w:r w:rsidRPr="00D32006">
        <w:rPr>
          <w:rFonts w:ascii="Times New Roman" w:eastAsia="Times New Roman" w:hAnsi="Times New Roman" w:cs="Times New Roman"/>
          <w:i/>
          <w:sz w:val="24"/>
          <w:szCs w:val="24"/>
        </w:rPr>
        <w:t>A majority of</w:t>
      </w:r>
      <w:proofErr w:type="gramEnd"/>
      <w:r w:rsidRPr="00D32006">
        <w:rPr>
          <w:rFonts w:ascii="Times New Roman" w:eastAsia="Times New Roman" w:hAnsi="Times New Roman" w:cs="Times New Roman"/>
          <w:i/>
          <w:sz w:val="24"/>
          <w:szCs w:val="24"/>
        </w:rPr>
        <w:t xml:space="preserve"> the standing committee membership shall constitute a quorum.</w:t>
      </w:r>
      <w:r w:rsidRPr="00D32006">
        <w:rPr>
          <w:rFonts w:ascii="Times New Roman" w:eastAsia="Times New Roman" w:hAnsi="Times New Roman" w:cs="Times New Roman"/>
          <w:sz w:val="24"/>
          <w:szCs w:val="24"/>
        </w:rPr>
        <w:t xml:space="preserve"> </w:t>
      </w:r>
    </w:p>
    <w:p w14:paraId="1227A30C" w14:textId="77777777" w:rsidR="00D32006" w:rsidRPr="00D32006" w:rsidRDefault="00D32006" w:rsidP="00D32006">
      <w:pPr>
        <w:spacing w:line="240" w:lineRule="auto"/>
        <w:ind w:left="-5" w:hanging="10"/>
        <w:contextualSpacing/>
        <w:jc w:val="both"/>
        <w:rPr>
          <w:rFonts w:ascii="Times New Roman" w:hAnsi="Times New Roman" w:cs="Times New Roman"/>
          <w:sz w:val="24"/>
          <w:szCs w:val="24"/>
        </w:rPr>
      </w:pPr>
      <w:r w:rsidRPr="00D32006">
        <w:rPr>
          <w:rFonts w:ascii="Times New Roman" w:eastAsia="Times New Roman" w:hAnsi="Times New Roman" w:cs="Times New Roman"/>
          <w:b/>
          <w:sz w:val="24"/>
          <w:szCs w:val="24"/>
          <w:u w:val="single" w:color="000000"/>
        </w:rPr>
        <w:t>Committee Operating Procedures</w:t>
      </w:r>
      <w:r w:rsidRPr="00D32006">
        <w:rPr>
          <w:rFonts w:ascii="Times New Roman" w:eastAsia="Times New Roman" w:hAnsi="Times New Roman" w:cs="Times New Roman"/>
          <w:b/>
          <w:sz w:val="24"/>
          <w:szCs w:val="24"/>
        </w:rPr>
        <w:t xml:space="preserve"> </w:t>
      </w:r>
      <w:r w:rsidRPr="00D32006">
        <w:rPr>
          <w:rFonts w:ascii="Times New Roman" w:eastAsia="Times New Roman" w:hAnsi="Times New Roman" w:cs="Times New Roman"/>
          <w:i/>
          <w:sz w:val="24"/>
          <w:szCs w:val="24"/>
        </w:rPr>
        <w:t xml:space="preserve">A summary of the standard operating procedures used to conduct business during the year. </w:t>
      </w:r>
    </w:p>
    <w:p w14:paraId="15A6CE37" w14:textId="77777777" w:rsidR="00D32006" w:rsidRPr="00D32006" w:rsidRDefault="00D32006" w:rsidP="00D32006">
      <w:pPr>
        <w:numPr>
          <w:ilvl w:val="0"/>
          <w:numId w:val="2"/>
        </w:numPr>
        <w:spacing w:line="240" w:lineRule="auto"/>
        <w:ind w:right="15" w:hanging="360"/>
        <w:contextualSpacing/>
        <w:jc w:val="both"/>
        <w:rPr>
          <w:rFonts w:ascii="Times New Roman" w:hAnsi="Times New Roman" w:cs="Times New Roman"/>
          <w:sz w:val="24"/>
          <w:szCs w:val="24"/>
        </w:rPr>
      </w:pPr>
      <w:r w:rsidRPr="00D32006">
        <w:rPr>
          <w:rFonts w:ascii="Times New Roman" w:eastAsia="Times New Roman" w:hAnsi="Times New Roman" w:cs="Times New Roman"/>
          <w:sz w:val="24"/>
          <w:szCs w:val="24"/>
        </w:rPr>
        <w:t xml:space="preserve">First and </w:t>
      </w:r>
      <w:proofErr w:type="gramStart"/>
      <w:r w:rsidRPr="00D32006">
        <w:rPr>
          <w:rFonts w:ascii="Times New Roman" w:eastAsia="Times New Roman" w:hAnsi="Times New Roman" w:cs="Times New Roman"/>
          <w:sz w:val="24"/>
          <w:szCs w:val="24"/>
        </w:rPr>
        <w:t>foremost</w:t>
      </w:r>
      <w:proofErr w:type="gramEnd"/>
      <w:r w:rsidRPr="00D32006">
        <w:rPr>
          <w:rFonts w:ascii="Times New Roman" w:eastAsia="Times New Roman" w:hAnsi="Times New Roman" w:cs="Times New Roman"/>
          <w:sz w:val="24"/>
          <w:szCs w:val="24"/>
        </w:rPr>
        <w:t xml:space="preserve"> the Faculty Affairs Policy Committee is a team and not a set of individuals. To realize this philosophy, we endorse the following </w:t>
      </w:r>
    </w:p>
    <w:p w14:paraId="3B41D911" w14:textId="77777777" w:rsidR="00D32006" w:rsidRPr="00D32006" w:rsidRDefault="00D32006" w:rsidP="00D32006">
      <w:pPr>
        <w:numPr>
          <w:ilvl w:val="0"/>
          <w:numId w:val="2"/>
        </w:numPr>
        <w:spacing w:line="240" w:lineRule="auto"/>
        <w:ind w:right="15" w:hanging="360"/>
        <w:contextualSpacing/>
        <w:jc w:val="both"/>
        <w:rPr>
          <w:rFonts w:ascii="Times New Roman" w:hAnsi="Times New Roman" w:cs="Times New Roman"/>
          <w:sz w:val="24"/>
          <w:szCs w:val="24"/>
        </w:rPr>
      </w:pPr>
      <w:r w:rsidRPr="00D32006">
        <w:rPr>
          <w:rFonts w:ascii="Times New Roman" w:eastAsia="Times New Roman" w:hAnsi="Times New Roman" w:cs="Times New Roman"/>
          <w:sz w:val="24"/>
          <w:szCs w:val="24"/>
        </w:rPr>
        <w:t xml:space="preserve">Communicate openly and candidly with each other without judgment or repercussion -- holding back constructive criticism weakens the team </w:t>
      </w:r>
    </w:p>
    <w:p w14:paraId="683126C8" w14:textId="77777777" w:rsidR="00D32006" w:rsidRPr="00D32006" w:rsidRDefault="00D32006" w:rsidP="00D32006">
      <w:pPr>
        <w:numPr>
          <w:ilvl w:val="0"/>
          <w:numId w:val="2"/>
        </w:numPr>
        <w:spacing w:line="240" w:lineRule="auto"/>
        <w:ind w:right="15" w:hanging="360"/>
        <w:contextualSpacing/>
        <w:jc w:val="both"/>
        <w:rPr>
          <w:rFonts w:ascii="Times New Roman" w:hAnsi="Times New Roman" w:cs="Times New Roman"/>
          <w:sz w:val="24"/>
          <w:szCs w:val="24"/>
        </w:rPr>
      </w:pPr>
      <w:r w:rsidRPr="00D32006">
        <w:rPr>
          <w:rFonts w:ascii="Times New Roman" w:eastAsia="Times New Roman" w:hAnsi="Times New Roman" w:cs="Times New Roman"/>
          <w:sz w:val="24"/>
          <w:szCs w:val="24"/>
        </w:rPr>
        <w:t xml:space="preserve">Resist communicating on behalf of the committee without consultation even if the item feels like a “no-brainer” </w:t>
      </w:r>
    </w:p>
    <w:p w14:paraId="40A9BD0B" w14:textId="77777777" w:rsidR="00D32006" w:rsidRPr="00D32006" w:rsidRDefault="00D32006" w:rsidP="00D32006">
      <w:pPr>
        <w:numPr>
          <w:ilvl w:val="0"/>
          <w:numId w:val="2"/>
        </w:numPr>
        <w:spacing w:line="240" w:lineRule="auto"/>
        <w:ind w:right="15" w:hanging="360"/>
        <w:contextualSpacing/>
        <w:jc w:val="both"/>
        <w:rPr>
          <w:rFonts w:ascii="Times New Roman" w:hAnsi="Times New Roman" w:cs="Times New Roman"/>
          <w:sz w:val="24"/>
          <w:szCs w:val="24"/>
        </w:rPr>
      </w:pPr>
      <w:r w:rsidRPr="00D32006">
        <w:rPr>
          <w:rFonts w:ascii="Times New Roman" w:eastAsia="Times New Roman" w:hAnsi="Times New Roman" w:cs="Times New Roman"/>
          <w:sz w:val="24"/>
          <w:szCs w:val="24"/>
        </w:rPr>
        <w:t xml:space="preserve">After committee consultation, copy the entire committee if/when you communicate on its behalf </w:t>
      </w:r>
    </w:p>
    <w:p w14:paraId="4AC62889" w14:textId="77777777" w:rsidR="00D32006" w:rsidRPr="00D32006" w:rsidRDefault="00D32006" w:rsidP="00D32006">
      <w:pPr>
        <w:numPr>
          <w:ilvl w:val="0"/>
          <w:numId w:val="2"/>
        </w:numPr>
        <w:spacing w:line="240" w:lineRule="auto"/>
        <w:ind w:right="15" w:hanging="360"/>
        <w:contextualSpacing/>
        <w:jc w:val="both"/>
        <w:rPr>
          <w:rFonts w:ascii="Times New Roman" w:hAnsi="Times New Roman" w:cs="Times New Roman"/>
          <w:sz w:val="24"/>
          <w:szCs w:val="24"/>
        </w:rPr>
      </w:pPr>
      <w:r w:rsidRPr="00D32006">
        <w:rPr>
          <w:rFonts w:ascii="Times New Roman" w:eastAsia="Times New Roman" w:hAnsi="Times New Roman" w:cs="Times New Roman"/>
          <w:sz w:val="24"/>
          <w:szCs w:val="24"/>
        </w:rPr>
        <w:t xml:space="preserve">All FAPC members share responsibility to seek out and identify concerns of broad institutional impact within FAPC scope (Article V, Section 2.B.2) </w:t>
      </w:r>
      <w:r w:rsidRPr="00D32006">
        <w:rPr>
          <w:rFonts w:ascii="Times New Roman" w:eastAsia="Times New Roman" w:hAnsi="Times New Roman" w:cs="Times New Roman"/>
          <w:b/>
          <w:sz w:val="24"/>
          <w:szCs w:val="24"/>
          <w:u w:val="single" w:color="000000"/>
        </w:rPr>
        <w:t>The Chair</w:t>
      </w:r>
      <w:r w:rsidRPr="00D32006">
        <w:rPr>
          <w:rFonts w:ascii="Times New Roman" w:eastAsia="Times New Roman" w:hAnsi="Times New Roman" w:cs="Times New Roman"/>
          <w:b/>
          <w:sz w:val="24"/>
          <w:szCs w:val="24"/>
        </w:rPr>
        <w:t xml:space="preserve"> </w:t>
      </w:r>
    </w:p>
    <w:p w14:paraId="2F0DEBEF" w14:textId="77777777" w:rsidR="00D32006" w:rsidRPr="00D32006" w:rsidRDefault="00D32006" w:rsidP="00D32006">
      <w:pPr>
        <w:numPr>
          <w:ilvl w:val="0"/>
          <w:numId w:val="2"/>
        </w:numPr>
        <w:spacing w:line="240" w:lineRule="auto"/>
        <w:ind w:right="15" w:hanging="360"/>
        <w:contextualSpacing/>
        <w:jc w:val="both"/>
        <w:rPr>
          <w:rFonts w:ascii="Times New Roman" w:hAnsi="Times New Roman" w:cs="Times New Roman"/>
          <w:sz w:val="24"/>
          <w:szCs w:val="24"/>
        </w:rPr>
      </w:pPr>
      <w:r w:rsidRPr="00D32006">
        <w:rPr>
          <w:rFonts w:ascii="Times New Roman" w:eastAsia="Times New Roman" w:hAnsi="Times New Roman" w:cs="Times New Roman"/>
          <w:sz w:val="24"/>
          <w:szCs w:val="24"/>
          <w:u w:val="single" w:color="000000"/>
        </w:rPr>
        <w:t>Bylaws Responsibilities</w:t>
      </w:r>
      <w:r w:rsidRPr="00D32006">
        <w:rPr>
          <w:rFonts w:ascii="Times New Roman" w:eastAsia="Times New Roman" w:hAnsi="Times New Roman" w:cs="Times New Roman"/>
          <w:sz w:val="24"/>
          <w:szCs w:val="24"/>
        </w:rPr>
        <w:t xml:space="preserve"> </w:t>
      </w:r>
      <w:proofErr w:type="spellStart"/>
      <w:r w:rsidRPr="00D32006">
        <w:rPr>
          <w:rFonts w:ascii="Times New Roman" w:eastAsia="Courier New" w:hAnsi="Times New Roman" w:cs="Times New Roman"/>
          <w:sz w:val="24"/>
          <w:szCs w:val="24"/>
        </w:rPr>
        <w:t>o</w:t>
      </w:r>
      <w:proofErr w:type="spellEnd"/>
      <w:r w:rsidRPr="00D32006">
        <w:rPr>
          <w:rFonts w:ascii="Times New Roman" w:hAnsi="Times New Roman" w:cs="Times New Roman"/>
          <w:sz w:val="24"/>
          <w:szCs w:val="24"/>
        </w:rPr>
        <w:t xml:space="preserve"> </w:t>
      </w:r>
      <w:r w:rsidRPr="00D32006">
        <w:rPr>
          <w:rFonts w:ascii="Times New Roman" w:eastAsia="Times New Roman" w:hAnsi="Times New Roman" w:cs="Times New Roman"/>
          <w:sz w:val="24"/>
          <w:szCs w:val="24"/>
        </w:rPr>
        <w:t xml:space="preserve">Presents committee report to University Senate at scheduled University Senate meetings (Article II, Section 3.A.3) </w:t>
      </w:r>
      <w:proofErr w:type="spellStart"/>
      <w:r w:rsidRPr="00D32006">
        <w:rPr>
          <w:rFonts w:ascii="Times New Roman" w:eastAsia="Courier New" w:hAnsi="Times New Roman" w:cs="Times New Roman"/>
          <w:sz w:val="24"/>
          <w:szCs w:val="24"/>
        </w:rPr>
        <w:t>o</w:t>
      </w:r>
      <w:proofErr w:type="spellEnd"/>
      <w:r w:rsidRPr="00D32006">
        <w:rPr>
          <w:rFonts w:ascii="Times New Roman" w:hAnsi="Times New Roman" w:cs="Times New Roman"/>
          <w:sz w:val="24"/>
          <w:szCs w:val="24"/>
        </w:rPr>
        <w:t xml:space="preserve"> </w:t>
      </w:r>
      <w:r w:rsidRPr="00D32006">
        <w:rPr>
          <w:rFonts w:ascii="Times New Roman" w:eastAsia="Times New Roman" w:hAnsi="Times New Roman" w:cs="Times New Roman"/>
          <w:sz w:val="24"/>
          <w:szCs w:val="24"/>
        </w:rPr>
        <w:t xml:space="preserve">Submit such reports to University Senate Secretary in appropriate format for minutes </w:t>
      </w:r>
    </w:p>
    <w:p w14:paraId="4420F356" w14:textId="77777777" w:rsidR="00D32006" w:rsidRPr="00D32006" w:rsidRDefault="00D32006" w:rsidP="00D32006">
      <w:pPr>
        <w:spacing w:line="240" w:lineRule="auto"/>
        <w:ind w:left="1094" w:right="-8" w:firstLine="360"/>
        <w:contextualSpacing/>
        <w:rPr>
          <w:rFonts w:ascii="Times New Roman" w:hAnsi="Times New Roman" w:cs="Times New Roman"/>
          <w:sz w:val="24"/>
          <w:szCs w:val="24"/>
        </w:rPr>
      </w:pPr>
      <w:r w:rsidRPr="00D32006">
        <w:rPr>
          <w:rFonts w:ascii="Times New Roman" w:eastAsia="Times New Roman" w:hAnsi="Times New Roman" w:cs="Times New Roman"/>
          <w:sz w:val="24"/>
          <w:szCs w:val="24"/>
        </w:rPr>
        <w:t xml:space="preserve">(Article II, Section 3.I) </w:t>
      </w:r>
      <w:r w:rsidRPr="00D32006">
        <w:rPr>
          <w:rFonts w:ascii="Times New Roman" w:eastAsia="Courier New" w:hAnsi="Times New Roman" w:cs="Times New Roman"/>
          <w:sz w:val="24"/>
          <w:szCs w:val="24"/>
        </w:rPr>
        <w:t>o</w:t>
      </w:r>
      <w:r w:rsidRPr="00D32006">
        <w:rPr>
          <w:rFonts w:ascii="Times New Roman" w:hAnsi="Times New Roman" w:cs="Times New Roman"/>
          <w:sz w:val="24"/>
          <w:szCs w:val="24"/>
        </w:rPr>
        <w:t xml:space="preserve"> </w:t>
      </w:r>
      <w:r w:rsidRPr="00D32006">
        <w:rPr>
          <w:rFonts w:ascii="Times New Roman" w:eastAsia="Times New Roman" w:hAnsi="Times New Roman" w:cs="Times New Roman"/>
          <w:sz w:val="24"/>
          <w:szCs w:val="24"/>
        </w:rPr>
        <w:t xml:space="preserve">Transfer committee records to the following year's committee (Article IV, Section 3.B) </w:t>
      </w:r>
      <w:proofErr w:type="spellStart"/>
      <w:r w:rsidRPr="00D32006">
        <w:rPr>
          <w:rFonts w:ascii="Times New Roman" w:eastAsia="Courier New" w:hAnsi="Times New Roman" w:cs="Times New Roman"/>
          <w:sz w:val="24"/>
          <w:szCs w:val="24"/>
        </w:rPr>
        <w:t>o</w:t>
      </w:r>
      <w:proofErr w:type="spellEnd"/>
      <w:r w:rsidRPr="00D32006">
        <w:rPr>
          <w:rFonts w:ascii="Times New Roman" w:hAnsi="Times New Roman" w:cs="Times New Roman"/>
          <w:sz w:val="24"/>
          <w:szCs w:val="24"/>
        </w:rPr>
        <w:t xml:space="preserve"> </w:t>
      </w:r>
      <w:r w:rsidRPr="00D32006">
        <w:rPr>
          <w:rFonts w:ascii="Times New Roman" w:eastAsia="Times New Roman" w:hAnsi="Times New Roman" w:cs="Times New Roman"/>
          <w:sz w:val="24"/>
          <w:szCs w:val="24"/>
        </w:rPr>
        <w:t xml:space="preserve">Meet regularly with the Executive Committee and other chairs to facilitate communication (Article V, Section 1.C.14) </w:t>
      </w:r>
    </w:p>
    <w:p w14:paraId="3F23F6F8" w14:textId="77777777" w:rsidR="00D32006" w:rsidRPr="00D32006" w:rsidRDefault="00D32006" w:rsidP="00D32006">
      <w:pPr>
        <w:spacing w:line="240" w:lineRule="auto"/>
        <w:ind w:left="1094" w:right="15"/>
        <w:contextualSpacing/>
        <w:jc w:val="both"/>
        <w:rPr>
          <w:rFonts w:ascii="Times New Roman" w:hAnsi="Times New Roman" w:cs="Times New Roman"/>
          <w:sz w:val="24"/>
          <w:szCs w:val="24"/>
        </w:rPr>
      </w:pPr>
      <w:r w:rsidRPr="00D32006">
        <w:rPr>
          <w:rFonts w:ascii="Times New Roman" w:eastAsia="Courier New" w:hAnsi="Times New Roman" w:cs="Times New Roman"/>
          <w:sz w:val="24"/>
          <w:szCs w:val="24"/>
        </w:rPr>
        <w:t>o</w:t>
      </w:r>
      <w:r w:rsidRPr="00D32006">
        <w:rPr>
          <w:rFonts w:ascii="Times New Roman" w:hAnsi="Times New Roman" w:cs="Times New Roman"/>
          <w:sz w:val="24"/>
          <w:szCs w:val="24"/>
        </w:rPr>
        <w:t xml:space="preserve"> </w:t>
      </w:r>
      <w:r w:rsidRPr="00D32006">
        <w:rPr>
          <w:rFonts w:ascii="Times New Roman" w:eastAsia="Times New Roman" w:hAnsi="Times New Roman" w:cs="Times New Roman"/>
          <w:sz w:val="24"/>
          <w:szCs w:val="24"/>
        </w:rPr>
        <w:t xml:space="preserve">Serve on the Subcommittee on Nominations (Article V, Section 1.D.1.a) </w:t>
      </w:r>
      <w:r w:rsidRPr="00D32006">
        <w:rPr>
          <w:rFonts w:ascii="Times New Roman" w:eastAsia="Courier New" w:hAnsi="Times New Roman" w:cs="Times New Roman"/>
          <w:sz w:val="24"/>
          <w:szCs w:val="24"/>
        </w:rPr>
        <w:t>o</w:t>
      </w:r>
      <w:r w:rsidRPr="00D32006">
        <w:rPr>
          <w:rFonts w:ascii="Times New Roman" w:hAnsi="Times New Roman" w:cs="Times New Roman"/>
          <w:sz w:val="24"/>
          <w:szCs w:val="24"/>
        </w:rPr>
        <w:t xml:space="preserve"> </w:t>
      </w:r>
      <w:r w:rsidRPr="00D32006">
        <w:rPr>
          <w:rFonts w:ascii="Times New Roman" w:eastAsia="Times New Roman" w:hAnsi="Times New Roman" w:cs="Times New Roman"/>
          <w:sz w:val="24"/>
          <w:szCs w:val="24"/>
        </w:rPr>
        <w:t xml:space="preserve">Be notified by a committee member who is going on extended leave (Article II Section </w:t>
      </w:r>
    </w:p>
    <w:p w14:paraId="61C661EE" w14:textId="77777777" w:rsidR="00D32006" w:rsidRPr="00D32006" w:rsidRDefault="00D32006" w:rsidP="00D32006">
      <w:pPr>
        <w:spacing w:line="240" w:lineRule="auto"/>
        <w:ind w:left="1094" w:right="15" w:firstLine="360"/>
        <w:contextualSpacing/>
        <w:jc w:val="both"/>
        <w:rPr>
          <w:rFonts w:ascii="Times New Roman" w:hAnsi="Times New Roman" w:cs="Times New Roman"/>
          <w:sz w:val="24"/>
          <w:szCs w:val="24"/>
        </w:rPr>
      </w:pPr>
      <w:r w:rsidRPr="00D32006">
        <w:rPr>
          <w:rFonts w:ascii="Times New Roman" w:eastAsia="Times New Roman" w:hAnsi="Times New Roman" w:cs="Times New Roman"/>
          <w:sz w:val="24"/>
          <w:szCs w:val="24"/>
        </w:rPr>
        <w:t xml:space="preserve">3.H) </w:t>
      </w:r>
      <w:r w:rsidRPr="00D32006">
        <w:rPr>
          <w:rFonts w:ascii="Times New Roman" w:eastAsia="Courier New" w:hAnsi="Times New Roman" w:cs="Times New Roman"/>
          <w:sz w:val="24"/>
          <w:szCs w:val="24"/>
        </w:rPr>
        <w:t>o</w:t>
      </w:r>
      <w:r w:rsidRPr="00D32006">
        <w:rPr>
          <w:rFonts w:ascii="Times New Roman" w:hAnsi="Times New Roman" w:cs="Times New Roman"/>
          <w:sz w:val="24"/>
          <w:szCs w:val="24"/>
        </w:rPr>
        <w:t xml:space="preserve"> </w:t>
      </w:r>
      <w:r w:rsidRPr="00D32006">
        <w:rPr>
          <w:rFonts w:ascii="Times New Roman" w:eastAsia="Times New Roman" w:hAnsi="Times New Roman" w:cs="Times New Roman"/>
          <w:sz w:val="24"/>
          <w:szCs w:val="24"/>
        </w:rPr>
        <w:t xml:space="preserve">Be consulted by ECUS on due date and format of comprehensive annual report of committee (Article IV, Section 2) </w:t>
      </w:r>
    </w:p>
    <w:p w14:paraId="12A7DF80" w14:textId="77777777" w:rsidR="00D32006" w:rsidRPr="00D32006" w:rsidRDefault="00D32006" w:rsidP="00D32006">
      <w:pPr>
        <w:numPr>
          <w:ilvl w:val="0"/>
          <w:numId w:val="2"/>
        </w:numPr>
        <w:spacing w:line="240" w:lineRule="auto"/>
        <w:ind w:right="15" w:hanging="360"/>
        <w:contextualSpacing/>
        <w:jc w:val="both"/>
        <w:rPr>
          <w:rFonts w:ascii="Times New Roman" w:hAnsi="Times New Roman" w:cs="Times New Roman"/>
          <w:sz w:val="24"/>
          <w:szCs w:val="24"/>
        </w:rPr>
      </w:pPr>
      <w:r w:rsidRPr="00D32006">
        <w:rPr>
          <w:rFonts w:ascii="Times New Roman" w:eastAsia="Times New Roman" w:hAnsi="Times New Roman" w:cs="Times New Roman"/>
          <w:sz w:val="24"/>
          <w:szCs w:val="24"/>
          <w:u w:val="single" w:color="000000"/>
        </w:rPr>
        <w:t>Other Responsibilities</w:t>
      </w:r>
      <w:r w:rsidRPr="00D32006">
        <w:rPr>
          <w:rFonts w:ascii="Times New Roman" w:eastAsia="Times New Roman" w:hAnsi="Times New Roman" w:cs="Times New Roman"/>
          <w:sz w:val="24"/>
          <w:szCs w:val="24"/>
        </w:rPr>
        <w:t xml:space="preserve"> </w:t>
      </w:r>
      <w:proofErr w:type="spellStart"/>
      <w:r w:rsidRPr="00D32006">
        <w:rPr>
          <w:rFonts w:ascii="Times New Roman" w:eastAsia="Courier New" w:hAnsi="Times New Roman" w:cs="Times New Roman"/>
          <w:sz w:val="24"/>
          <w:szCs w:val="24"/>
        </w:rPr>
        <w:t>o</w:t>
      </w:r>
      <w:proofErr w:type="spellEnd"/>
      <w:r w:rsidRPr="00D32006">
        <w:rPr>
          <w:rFonts w:ascii="Times New Roman" w:hAnsi="Times New Roman" w:cs="Times New Roman"/>
          <w:sz w:val="24"/>
          <w:szCs w:val="24"/>
        </w:rPr>
        <w:t xml:space="preserve"> </w:t>
      </w:r>
      <w:r w:rsidRPr="00D32006">
        <w:rPr>
          <w:rFonts w:ascii="Times New Roman" w:eastAsia="Times New Roman" w:hAnsi="Times New Roman" w:cs="Times New Roman"/>
          <w:sz w:val="24"/>
          <w:szCs w:val="24"/>
        </w:rPr>
        <w:t xml:space="preserve">Record notification of regrets prior to a scheduled committee meeting </w:t>
      </w:r>
      <w:r w:rsidRPr="00D32006">
        <w:rPr>
          <w:rFonts w:ascii="Times New Roman" w:eastAsia="Courier New" w:hAnsi="Times New Roman" w:cs="Times New Roman"/>
          <w:sz w:val="24"/>
          <w:szCs w:val="24"/>
        </w:rPr>
        <w:t>o</w:t>
      </w:r>
      <w:r w:rsidRPr="00D32006">
        <w:rPr>
          <w:rFonts w:ascii="Times New Roman" w:hAnsi="Times New Roman" w:cs="Times New Roman"/>
          <w:sz w:val="24"/>
          <w:szCs w:val="24"/>
        </w:rPr>
        <w:t xml:space="preserve"> </w:t>
      </w:r>
      <w:r w:rsidRPr="00D32006">
        <w:rPr>
          <w:rFonts w:ascii="Times New Roman" w:eastAsia="Times New Roman" w:hAnsi="Times New Roman" w:cs="Times New Roman"/>
          <w:sz w:val="24"/>
          <w:szCs w:val="24"/>
        </w:rPr>
        <w:t xml:space="preserve">Presides at committee meetings </w:t>
      </w:r>
      <w:r w:rsidRPr="00D32006">
        <w:rPr>
          <w:rFonts w:ascii="Times New Roman" w:eastAsia="Courier New" w:hAnsi="Times New Roman" w:cs="Times New Roman"/>
          <w:sz w:val="24"/>
          <w:szCs w:val="24"/>
        </w:rPr>
        <w:t>o</w:t>
      </w:r>
      <w:r w:rsidRPr="00D32006">
        <w:rPr>
          <w:rFonts w:ascii="Times New Roman" w:hAnsi="Times New Roman" w:cs="Times New Roman"/>
          <w:sz w:val="24"/>
          <w:szCs w:val="24"/>
        </w:rPr>
        <w:t xml:space="preserve"> </w:t>
      </w:r>
      <w:r w:rsidRPr="00D32006">
        <w:rPr>
          <w:rFonts w:ascii="Times New Roman" w:eastAsia="Times New Roman" w:hAnsi="Times New Roman" w:cs="Times New Roman"/>
          <w:sz w:val="24"/>
          <w:szCs w:val="24"/>
        </w:rPr>
        <w:t xml:space="preserve">Drafts (in consultation with the committee) the tentative agenda for committee meetings </w:t>
      </w:r>
      <w:r w:rsidRPr="00D32006">
        <w:rPr>
          <w:rFonts w:ascii="Times New Roman" w:eastAsia="Courier New" w:hAnsi="Times New Roman" w:cs="Times New Roman"/>
          <w:sz w:val="24"/>
          <w:szCs w:val="24"/>
        </w:rPr>
        <w:t>o</w:t>
      </w:r>
      <w:r w:rsidRPr="00D32006">
        <w:rPr>
          <w:rFonts w:ascii="Times New Roman" w:hAnsi="Times New Roman" w:cs="Times New Roman"/>
          <w:sz w:val="24"/>
          <w:szCs w:val="24"/>
        </w:rPr>
        <w:t xml:space="preserve"> </w:t>
      </w:r>
      <w:r w:rsidRPr="00D32006">
        <w:rPr>
          <w:rFonts w:ascii="Times New Roman" w:eastAsia="Times New Roman" w:hAnsi="Times New Roman" w:cs="Times New Roman"/>
          <w:sz w:val="24"/>
          <w:szCs w:val="24"/>
        </w:rPr>
        <w:t xml:space="preserve">Distributes each tentative agenda to the committee via email prior to the committee meeting </w:t>
      </w:r>
    </w:p>
    <w:p w14:paraId="4D35E487" w14:textId="77777777" w:rsidR="00D32006" w:rsidRPr="00D32006" w:rsidRDefault="00D32006" w:rsidP="00D32006">
      <w:pPr>
        <w:numPr>
          <w:ilvl w:val="2"/>
          <w:numId w:val="3"/>
        </w:numPr>
        <w:spacing w:line="240" w:lineRule="auto"/>
        <w:ind w:right="15" w:hanging="360"/>
        <w:contextualSpacing/>
        <w:jc w:val="both"/>
        <w:rPr>
          <w:rFonts w:ascii="Times New Roman" w:hAnsi="Times New Roman" w:cs="Times New Roman"/>
          <w:sz w:val="24"/>
          <w:szCs w:val="24"/>
        </w:rPr>
      </w:pPr>
      <w:r w:rsidRPr="00D32006">
        <w:rPr>
          <w:rFonts w:ascii="Times New Roman" w:eastAsia="Times New Roman" w:hAnsi="Times New Roman" w:cs="Times New Roman"/>
          <w:sz w:val="24"/>
          <w:szCs w:val="24"/>
        </w:rPr>
        <w:lastRenderedPageBreak/>
        <w:t xml:space="preserve">Scheduling (in consultation with committee) meeting rooms, times, and dates for committee meetings </w:t>
      </w:r>
    </w:p>
    <w:p w14:paraId="278CDD45" w14:textId="77777777" w:rsidR="00D32006" w:rsidRPr="00D32006" w:rsidRDefault="00D32006" w:rsidP="00D32006">
      <w:pPr>
        <w:numPr>
          <w:ilvl w:val="2"/>
          <w:numId w:val="3"/>
        </w:numPr>
        <w:spacing w:line="240" w:lineRule="auto"/>
        <w:ind w:right="15" w:hanging="360"/>
        <w:contextualSpacing/>
        <w:jc w:val="both"/>
        <w:rPr>
          <w:rFonts w:ascii="Times New Roman" w:hAnsi="Times New Roman" w:cs="Times New Roman"/>
          <w:sz w:val="24"/>
          <w:szCs w:val="24"/>
        </w:rPr>
      </w:pPr>
      <w:r w:rsidRPr="00D32006">
        <w:rPr>
          <w:rFonts w:ascii="Times New Roman" w:eastAsia="Times New Roman" w:hAnsi="Times New Roman" w:cs="Times New Roman"/>
          <w:sz w:val="24"/>
          <w:szCs w:val="24"/>
        </w:rPr>
        <w:t xml:space="preserve">Entering committee motions proposed for University Senate consideration into the online motion database </w:t>
      </w:r>
    </w:p>
    <w:p w14:paraId="62116BD1" w14:textId="77777777" w:rsidR="00D32006" w:rsidRPr="00D32006" w:rsidRDefault="00D32006" w:rsidP="00D32006">
      <w:pPr>
        <w:numPr>
          <w:ilvl w:val="2"/>
          <w:numId w:val="3"/>
        </w:numPr>
        <w:spacing w:line="240" w:lineRule="auto"/>
        <w:ind w:right="15" w:hanging="360"/>
        <w:contextualSpacing/>
        <w:jc w:val="both"/>
        <w:rPr>
          <w:rFonts w:ascii="Times New Roman" w:hAnsi="Times New Roman" w:cs="Times New Roman"/>
          <w:sz w:val="24"/>
          <w:szCs w:val="24"/>
        </w:rPr>
      </w:pPr>
      <w:r w:rsidRPr="00D32006">
        <w:rPr>
          <w:rFonts w:ascii="Times New Roman" w:eastAsia="Times New Roman" w:hAnsi="Times New Roman" w:cs="Times New Roman"/>
          <w:sz w:val="24"/>
          <w:szCs w:val="24"/>
        </w:rPr>
        <w:t xml:space="preserve">Advertising committee meeting times and meeting agenda to the university community </w:t>
      </w:r>
      <w:r w:rsidRPr="00D32006">
        <w:rPr>
          <w:rFonts w:ascii="Times New Roman" w:eastAsia="Courier New" w:hAnsi="Times New Roman" w:cs="Times New Roman"/>
          <w:sz w:val="24"/>
          <w:szCs w:val="24"/>
        </w:rPr>
        <w:t>o</w:t>
      </w:r>
      <w:r w:rsidRPr="00D32006">
        <w:rPr>
          <w:rFonts w:ascii="Times New Roman" w:hAnsi="Times New Roman" w:cs="Times New Roman"/>
          <w:sz w:val="24"/>
          <w:szCs w:val="24"/>
        </w:rPr>
        <w:t xml:space="preserve"> </w:t>
      </w:r>
      <w:r w:rsidRPr="00D32006">
        <w:rPr>
          <w:rFonts w:ascii="Times New Roman" w:eastAsia="Times New Roman" w:hAnsi="Times New Roman" w:cs="Times New Roman"/>
          <w:sz w:val="24"/>
          <w:szCs w:val="24"/>
        </w:rPr>
        <w:t xml:space="preserve">Others as defined/assigned by the committee </w:t>
      </w:r>
    </w:p>
    <w:p w14:paraId="51622344" w14:textId="77777777" w:rsidR="00D32006" w:rsidRPr="00D32006" w:rsidRDefault="00D32006" w:rsidP="00D32006">
      <w:pPr>
        <w:pStyle w:val="Heading1"/>
        <w:spacing w:before="0" w:after="0" w:line="240" w:lineRule="auto"/>
        <w:ind w:left="9"/>
        <w:contextualSpacing/>
        <w:rPr>
          <w:rFonts w:ascii="Times New Roman" w:hAnsi="Times New Roman" w:cs="Times New Roman"/>
          <w:sz w:val="24"/>
          <w:szCs w:val="24"/>
        </w:rPr>
      </w:pPr>
      <w:r w:rsidRPr="00D32006">
        <w:rPr>
          <w:rFonts w:ascii="Times New Roman" w:hAnsi="Times New Roman" w:cs="Times New Roman"/>
          <w:sz w:val="24"/>
          <w:szCs w:val="24"/>
        </w:rPr>
        <w:t xml:space="preserve">The Vice-Chair </w:t>
      </w:r>
    </w:p>
    <w:p w14:paraId="3CEFC896" w14:textId="77777777" w:rsidR="00D32006" w:rsidRPr="00D32006" w:rsidRDefault="00D32006" w:rsidP="00D32006">
      <w:pPr>
        <w:numPr>
          <w:ilvl w:val="0"/>
          <w:numId w:val="4"/>
        </w:numPr>
        <w:spacing w:line="240" w:lineRule="auto"/>
        <w:ind w:right="4003" w:hanging="360"/>
        <w:contextualSpacing/>
        <w:rPr>
          <w:rFonts w:ascii="Times New Roman" w:hAnsi="Times New Roman" w:cs="Times New Roman"/>
          <w:sz w:val="24"/>
          <w:szCs w:val="24"/>
        </w:rPr>
      </w:pPr>
      <w:r w:rsidRPr="00D32006">
        <w:rPr>
          <w:rFonts w:ascii="Times New Roman" w:eastAsia="Times New Roman" w:hAnsi="Times New Roman" w:cs="Times New Roman"/>
          <w:sz w:val="24"/>
          <w:szCs w:val="24"/>
          <w:u w:val="single" w:color="000000"/>
        </w:rPr>
        <w:t>Bylaws Responsibilities</w:t>
      </w:r>
      <w:r w:rsidRPr="00D32006">
        <w:rPr>
          <w:rFonts w:ascii="Times New Roman" w:eastAsia="Times New Roman" w:hAnsi="Times New Roman" w:cs="Times New Roman"/>
          <w:sz w:val="24"/>
          <w:szCs w:val="24"/>
        </w:rPr>
        <w:t xml:space="preserve"> </w:t>
      </w:r>
      <w:r w:rsidRPr="00D32006">
        <w:rPr>
          <w:rFonts w:ascii="Times New Roman" w:eastAsia="Segoe UI Symbol" w:hAnsi="Times New Roman" w:cs="Times New Roman"/>
          <w:sz w:val="24"/>
          <w:szCs w:val="24"/>
        </w:rPr>
        <w:t>o</w:t>
      </w:r>
      <w:r w:rsidRPr="00D32006">
        <w:rPr>
          <w:rFonts w:ascii="Times New Roman" w:hAnsi="Times New Roman" w:cs="Times New Roman"/>
          <w:sz w:val="24"/>
          <w:szCs w:val="24"/>
        </w:rPr>
        <w:t xml:space="preserve"> </w:t>
      </w:r>
      <w:r w:rsidRPr="00D32006">
        <w:rPr>
          <w:rFonts w:ascii="Times New Roman" w:eastAsia="Times New Roman" w:hAnsi="Times New Roman" w:cs="Times New Roman"/>
          <w:sz w:val="24"/>
          <w:szCs w:val="24"/>
        </w:rPr>
        <w:t xml:space="preserve">None </w:t>
      </w:r>
    </w:p>
    <w:p w14:paraId="55EEF703" w14:textId="77777777" w:rsidR="00D32006" w:rsidRPr="00D32006" w:rsidRDefault="00D32006" w:rsidP="00D32006">
      <w:pPr>
        <w:numPr>
          <w:ilvl w:val="0"/>
          <w:numId w:val="4"/>
        </w:numPr>
        <w:spacing w:line="240" w:lineRule="auto"/>
        <w:ind w:right="4003" w:hanging="360"/>
        <w:contextualSpacing/>
        <w:rPr>
          <w:rFonts w:ascii="Times New Roman" w:hAnsi="Times New Roman" w:cs="Times New Roman"/>
          <w:sz w:val="24"/>
          <w:szCs w:val="24"/>
        </w:rPr>
      </w:pPr>
      <w:r w:rsidRPr="00D32006">
        <w:rPr>
          <w:rFonts w:ascii="Times New Roman" w:eastAsia="Times New Roman" w:hAnsi="Times New Roman" w:cs="Times New Roman"/>
          <w:sz w:val="24"/>
          <w:szCs w:val="24"/>
          <w:u w:val="single" w:color="000000"/>
        </w:rPr>
        <w:t>Other Responsibilities</w:t>
      </w:r>
      <w:r w:rsidRPr="00D32006">
        <w:rPr>
          <w:rFonts w:ascii="Times New Roman" w:eastAsia="Times New Roman" w:hAnsi="Times New Roman" w:cs="Times New Roman"/>
          <w:sz w:val="24"/>
          <w:szCs w:val="24"/>
        </w:rPr>
        <w:t xml:space="preserve"> </w:t>
      </w:r>
      <w:proofErr w:type="spellStart"/>
      <w:r w:rsidRPr="00D32006">
        <w:rPr>
          <w:rFonts w:ascii="Times New Roman" w:eastAsia="Segoe UI Symbol" w:hAnsi="Times New Roman" w:cs="Times New Roman"/>
          <w:sz w:val="24"/>
          <w:szCs w:val="24"/>
        </w:rPr>
        <w:t>o</w:t>
      </w:r>
      <w:proofErr w:type="spellEnd"/>
      <w:r w:rsidRPr="00D32006">
        <w:rPr>
          <w:rFonts w:ascii="Times New Roman" w:hAnsi="Times New Roman" w:cs="Times New Roman"/>
          <w:sz w:val="24"/>
          <w:szCs w:val="24"/>
        </w:rPr>
        <w:t xml:space="preserve"> </w:t>
      </w:r>
      <w:r w:rsidRPr="00D32006">
        <w:rPr>
          <w:rFonts w:ascii="Times New Roman" w:eastAsia="Times New Roman" w:hAnsi="Times New Roman" w:cs="Times New Roman"/>
          <w:sz w:val="24"/>
          <w:szCs w:val="24"/>
        </w:rPr>
        <w:t xml:space="preserve">Assumes all duties and responsibilities of the chair in the absence of the chair </w:t>
      </w:r>
      <w:r w:rsidRPr="00D32006">
        <w:rPr>
          <w:rFonts w:ascii="Times New Roman" w:eastAsia="Segoe UI Symbol" w:hAnsi="Times New Roman" w:cs="Times New Roman"/>
          <w:sz w:val="24"/>
          <w:szCs w:val="24"/>
        </w:rPr>
        <w:t>o</w:t>
      </w:r>
      <w:r w:rsidRPr="00D32006">
        <w:rPr>
          <w:rFonts w:ascii="Times New Roman" w:hAnsi="Times New Roman" w:cs="Times New Roman"/>
          <w:sz w:val="24"/>
          <w:szCs w:val="24"/>
        </w:rPr>
        <w:t xml:space="preserve"> </w:t>
      </w:r>
      <w:r w:rsidRPr="00D32006">
        <w:rPr>
          <w:rFonts w:ascii="Times New Roman" w:eastAsia="Times New Roman" w:hAnsi="Times New Roman" w:cs="Times New Roman"/>
          <w:sz w:val="24"/>
          <w:szCs w:val="24"/>
        </w:rPr>
        <w:t xml:space="preserve">Others as defined/assigned by the committee </w:t>
      </w:r>
    </w:p>
    <w:p w14:paraId="4B8703BC" w14:textId="77777777" w:rsidR="00D32006" w:rsidRPr="00D32006" w:rsidRDefault="00D32006" w:rsidP="00D32006">
      <w:pPr>
        <w:pStyle w:val="Heading1"/>
        <w:spacing w:before="0" w:after="0" w:line="240" w:lineRule="auto"/>
        <w:ind w:left="9"/>
        <w:contextualSpacing/>
        <w:rPr>
          <w:rFonts w:ascii="Times New Roman" w:hAnsi="Times New Roman" w:cs="Times New Roman"/>
          <w:sz w:val="24"/>
          <w:szCs w:val="24"/>
        </w:rPr>
      </w:pPr>
      <w:r w:rsidRPr="00D32006">
        <w:rPr>
          <w:rFonts w:ascii="Times New Roman" w:hAnsi="Times New Roman" w:cs="Times New Roman"/>
          <w:sz w:val="24"/>
          <w:szCs w:val="24"/>
        </w:rPr>
        <w:t xml:space="preserve">The Secretary </w:t>
      </w:r>
    </w:p>
    <w:p w14:paraId="15A70E61" w14:textId="77777777" w:rsidR="00D32006" w:rsidRPr="00D32006" w:rsidRDefault="00D32006" w:rsidP="00D32006">
      <w:pPr>
        <w:numPr>
          <w:ilvl w:val="0"/>
          <w:numId w:val="5"/>
        </w:numPr>
        <w:spacing w:line="240" w:lineRule="auto"/>
        <w:ind w:right="15" w:hanging="360"/>
        <w:contextualSpacing/>
        <w:jc w:val="both"/>
        <w:rPr>
          <w:rFonts w:ascii="Times New Roman" w:hAnsi="Times New Roman" w:cs="Times New Roman"/>
          <w:sz w:val="24"/>
          <w:szCs w:val="24"/>
        </w:rPr>
      </w:pPr>
      <w:r w:rsidRPr="00D32006">
        <w:rPr>
          <w:rFonts w:ascii="Times New Roman" w:eastAsia="Times New Roman" w:hAnsi="Times New Roman" w:cs="Times New Roman"/>
          <w:sz w:val="24"/>
          <w:szCs w:val="24"/>
          <w:u w:val="single" w:color="000000"/>
        </w:rPr>
        <w:t>Bylaws Responsibilities</w:t>
      </w:r>
      <w:r w:rsidRPr="00D32006">
        <w:rPr>
          <w:rFonts w:ascii="Times New Roman" w:eastAsia="Times New Roman" w:hAnsi="Times New Roman" w:cs="Times New Roman"/>
          <w:sz w:val="24"/>
          <w:szCs w:val="24"/>
        </w:rPr>
        <w:t xml:space="preserve"> </w:t>
      </w:r>
      <w:proofErr w:type="spellStart"/>
      <w:r w:rsidRPr="00D32006">
        <w:rPr>
          <w:rFonts w:ascii="Times New Roman" w:eastAsia="Courier New" w:hAnsi="Times New Roman" w:cs="Times New Roman"/>
          <w:sz w:val="24"/>
          <w:szCs w:val="24"/>
        </w:rPr>
        <w:t>o</w:t>
      </w:r>
      <w:proofErr w:type="spellEnd"/>
      <w:r w:rsidRPr="00D32006">
        <w:rPr>
          <w:rFonts w:ascii="Times New Roman" w:eastAsia="Courier New" w:hAnsi="Times New Roman" w:cs="Times New Roman"/>
          <w:sz w:val="24"/>
          <w:szCs w:val="24"/>
        </w:rPr>
        <w:t xml:space="preserve"> </w:t>
      </w:r>
      <w:r w:rsidRPr="00D32006">
        <w:rPr>
          <w:rFonts w:ascii="Times New Roman" w:eastAsia="Times New Roman" w:hAnsi="Times New Roman" w:cs="Times New Roman"/>
          <w:sz w:val="24"/>
          <w:szCs w:val="24"/>
        </w:rPr>
        <w:t xml:space="preserve">Provide minutes of each meeting to the Secretary of the Executive Committee as well as post the minutes electronically within eight (8) calendar days of the meeting. This would include minutes of any subcommittee or ad hoc committee that reports to it. (Article V, Section 2.B.3) </w:t>
      </w:r>
    </w:p>
    <w:p w14:paraId="44DF52DD" w14:textId="77777777" w:rsidR="00D32006" w:rsidRPr="00D32006" w:rsidRDefault="00D32006" w:rsidP="00D32006">
      <w:pPr>
        <w:numPr>
          <w:ilvl w:val="0"/>
          <w:numId w:val="5"/>
        </w:numPr>
        <w:spacing w:line="240" w:lineRule="auto"/>
        <w:ind w:right="15" w:hanging="360"/>
        <w:contextualSpacing/>
        <w:jc w:val="both"/>
        <w:rPr>
          <w:rFonts w:ascii="Times New Roman" w:hAnsi="Times New Roman" w:cs="Times New Roman"/>
          <w:sz w:val="24"/>
          <w:szCs w:val="24"/>
        </w:rPr>
      </w:pPr>
      <w:r w:rsidRPr="00D32006">
        <w:rPr>
          <w:rFonts w:ascii="Times New Roman" w:eastAsia="Times New Roman" w:hAnsi="Times New Roman" w:cs="Times New Roman"/>
          <w:sz w:val="24"/>
          <w:szCs w:val="24"/>
          <w:u w:val="single" w:color="000000"/>
        </w:rPr>
        <w:t>Other Responsibilities</w:t>
      </w:r>
      <w:r w:rsidRPr="00D32006">
        <w:rPr>
          <w:rFonts w:ascii="Times New Roman" w:eastAsia="Times New Roman" w:hAnsi="Times New Roman" w:cs="Times New Roman"/>
          <w:sz w:val="24"/>
          <w:szCs w:val="24"/>
        </w:rPr>
        <w:t xml:space="preserve"> </w:t>
      </w:r>
      <w:r w:rsidRPr="00D32006">
        <w:rPr>
          <w:rFonts w:ascii="Times New Roman" w:eastAsia="Courier New" w:hAnsi="Times New Roman" w:cs="Times New Roman"/>
          <w:sz w:val="24"/>
          <w:szCs w:val="24"/>
        </w:rPr>
        <w:t>o</w:t>
      </w:r>
      <w:r w:rsidRPr="00D32006">
        <w:rPr>
          <w:rFonts w:ascii="Times New Roman" w:hAnsi="Times New Roman" w:cs="Times New Roman"/>
          <w:sz w:val="24"/>
          <w:szCs w:val="24"/>
        </w:rPr>
        <w:t xml:space="preserve"> </w:t>
      </w:r>
      <w:r w:rsidRPr="00D32006">
        <w:rPr>
          <w:rFonts w:ascii="Times New Roman" w:eastAsia="Times New Roman" w:hAnsi="Times New Roman" w:cs="Times New Roman"/>
          <w:sz w:val="24"/>
          <w:szCs w:val="24"/>
        </w:rPr>
        <w:t xml:space="preserve">Be contacted by committee members extending regrets prior to a scheduled committee meeting </w:t>
      </w:r>
    </w:p>
    <w:p w14:paraId="467AC7E5" w14:textId="77777777" w:rsidR="00D32006" w:rsidRPr="00D32006" w:rsidRDefault="00D32006" w:rsidP="00D32006">
      <w:pPr>
        <w:spacing w:line="240" w:lineRule="auto"/>
        <w:ind w:left="1094" w:right="15"/>
        <w:contextualSpacing/>
        <w:jc w:val="both"/>
        <w:rPr>
          <w:rFonts w:ascii="Times New Roman" w:hAnsi="Times New Roman" w:cs="Times New Roman"/>
          <w:sz w:val="24"/>
          <w:szCs w:val="24"/>
        </w:rPr>
      </w:pPr>
      <w:r w:rsidRPr="00D32006">
        <w:rPr>
          <w:rFonts w:ascii="Times New Roman" w:eastAsia="Courier New" w:hAnsi="Times New Roman" w:cs="Times New Roman"/>
          <w:sz w:val="24"/>
          <w:szCs w:val="24"/>
        </w:rPr>
        <w:t>o</w:t>
      </w:r>
      <w:r w:rsidRPr="00D32006">
        <w:rPr>
          <w:rFonts w:ascii="Times New Roman" w:hAnsi="Times New Roman" w:cs="Times New Roman"/>
          <w:sz w:val="24"/>
          <w:szCs w:val="24"/>
        </w:rPr>
        <w:t xml:space="preserve"> </w:t>
      </w:r>
      <w:r w:rsidRPr="00D32006">
        <w:rPr>
          <w:rFonts w:ascii="Times New Roman" w:eastAsia="Times New Roman" w:hAnsi="Times New Roman" w:cs="Times New Roman"/>
          <w:sz w:val="24"/>
          <w:szCs w:val="24"/>
        </w:rPr>
        <w:t xml:space="preserve">Posts committee minutes in a manner consistent with University Senate protocol after the minutes have been reviewed by the committee – including any amendments made </w:t>
      </w:r>
      <w:proofErr w:type="gramStart"/>
      <w:r w:rsidRPr="00D32006">
        <w:rPr>
          <w:rFonts w:ascii="Times New Roman" w:eastAsia="Times New Roman" w:hAnsi="Times New Roman" w:cs="Times New Roman"/>
          <w:sz w:val="24"/>
          <w:szCs w:val="24"/>
        </w:rPr>
        <w:t>as a result of</w:t>
      </w:r>
      <w:proofErr w:type="gramEnd"/>
      <w:r w:rsidRPr="00D32006">
        <w:rPr>
          <w:rFonts w:ascii="Times New Roman" w:eastAsia="Times New Roman" w:hAnsi="Times New Roman" w:cs="Times New Roman"/>
          <w:sz w:val="24"/>
          <w:szCs w:val="24"/>
        </w:rPr>
        <w:t xml:space="preserve"> the review </w:t>
      </w:r>
      <w:proofErr w:type="spellStart"/>
      <w:r w:rsidRPr="00D32006">
        <w:rPr>
          <w:rFonts w:ascii="Times New Roman" w:eastAsia="Courier New" w:hAnsi="Times New Roman" w:cs="Times New Roman"/>
          <w:sz w:val="24"/>
          <w:szCs w:val="24"/>
        </w:rPr>
        <w:t>o</w:t>
      </w:r>
      <w:proofErr w:type="spellEnd"/>
      <w:r w:rsidRPr="00D32006">
        <w:rPr>
          <w:rFonts w:ascii="Times New Roman" w:hAnsi="Times New Roman" w:cs="Times New Roman"/>
          <w:sz w:val="24"/>
          <w:szCs w:val="24"/>
        </w:rPr>
        <w:t xml:space="preserve"> </w:t>
      </w:r>
      <w:r w:rsidRPr="00D32006">
        <w:rPr>
          <w:rFonts w:ascii="Times New Roman" w:eastAsia="Times New Roman" w:hAnsi="Times New Roman" w:cs="Times New Roman"/>
          <w:sz w:val="24"/>
          <w:szCs w:val="24"/>
        </w:rPr>
        <w:t xml:space="preserve">Others as defined/assigned by the committee </w:t>
      </w:r>
    </w:p>
    <w:p w14:paraId="6F536D56" w14:textId="77777777" w:rsidR="00D32006" w:rsidRPr="00D32006" w:rsidRDefault="00D32006" w:rsidP="00D32006">
      <w:pPr>
        <w:spacing w:line="240" w:lineRule="auto"/>
        <w:ind w:left="14" w:right="15"/>
        <w:contextualSpacing/>
        <w:jc w:val="both"/>
        <w:rPr>
          <w:rFonts w:ascii="Times New Roman" w:hAnsi="Times New Roman" w:cs="Times New Roman"/>
          <w:sz w:val="24"/>
          <w:szCs w:val="24"/>
        </w:rPr>
      </w:pPr>
      <w:r w:rsidRPr="00D32006">
        <w:rPr>
          <w:rFonts w:ascii="Times New Roman" w:eastAsia="Times New Roman" w:hAnsi="Times New Roman" w:cs="Times New Roman"/>
          <w:b/>
          <w:sz w:val="24"/>
          <w:szCs w:val="24"/>
          <w:u w:val="single" w:color="000000"/>
        </w:rPr>
        <w:t>Agenda</w:t>
      </w:r>
      <w:r w:rsidRPr="00D32006">
        <w:rPr>
          <w:rFonts w:ascii="Times New Roman" w:eastAsia="Times New Roman" w:hAnsi="Times New Roman" w:cs="Times New Roman"/>
          <w:sz w:val="24"/>
          <w:szCs w:val="24"/>
        </w:rPr>
        <w:t xml:space="preserve"> The agenda of committee meetings is set by the following process. </w:t>
      </w:r>
    </w:p>
    <w:p w14:paraId="6E967194" w14:textId="77777777" w:rsidR="00D32006" w:rsidRPr="00D32006" w:rsidRDefault="00D32006" w:rsidP="00D32006">
      <w:pPr>
        <w:numPr>
          <w:ilvl w:val="0"/>
          <w:numId w:val="5"/>
        </w:numPr>
        <w:spacing w:line="240" w:lineRule="auto"/>
        <w:ind w:right="15" w:hanging="360"/>
        <w:contextualSpacing/>
        <w:jc w:val="both"/>
        <w:rPr>
          <w:rFonts w:ascii="Times New Roman" w:hAnsi="Times New Roman" w:cs="Times New Roman"/>
          <w:sz w:val="24"/>
          <w:szCs w:val="24"/>
        </w:rPr>
      </w:pPr>
      <w:r w:rsidRPr="00D32006">
        <w:rPr>
          <w:rFonts w:ascii="Times New Roman" w:eastAsia="Times New Roman" w:hAnsi="Times New Roman" w:cs="Times New Roman"/>
          <w:sz w:val="24"/>
          <w:szCs w:val="24"/>
        </w:rPr>
        <w:t xml:space="preserve">At the conclusion of each meeting, any committee member can propose an item for inclusion on the tentative agenda. </w:t>
      </w:r>
    </w:p>
    <w:p w14:paraId="1C9025FE" w14:textId="77777777" w:rsidR="00D32006" w:rsidRPr="00D32006" w:rsidRDefault="00D32006" w:rsidP="00D32006">
      <w:pPr>
        <w:numPr>
          <w:ilvl w:val="0"/>
          <w:numId w:val="5"/>
        </w:numPr>
        <w:spacing w:line="240" w:lineRule="auto"/>
        <w:ind w:right="15" w:hanging="360"/>
        <w:contextualSpacing/>
        <w:jc w:val="both"/>
        <w:rPr>
          <w:rFonts w:ascii="Times New Roman" w:hAnsi="Times New Roman" w:cs="Times New Roman"/>
          <w:sz w:val="24"/>
          <w:szCs w:val="24"/>
        </w:rPr>
      </w:pPr>
      <w:r w:rsidRPr="00D32006">
        <w:rPr>
          <w:rFonts w:ascii="Times New Roman" w:eastAsia="Times New Roman" w:hAnsi="Times New Roman" w:cs="Times New Roman"/>
          <w:sz w:val="24"/>
          <w:szCs w:val="24"/>
        </w:rPr>
        <w:t xml:space="preserve">A tentative agenda for the meeting is drafted by the committee chair in consultation with the committee members. </w:t>
      </w:r>
    </w:p>
    <w:p w14:paraId="610E320D" w14:textId="77777777" w:rsidR="00D32006" w:rsidRPr="00D32006" w:rsidRDefault="00D32006" w:rsidP="00D32006">
      <w:pPr>
        <w:numPr>
          <w:ilvl w:val="0"/>
          <w:numId w:val="5"/>
        </w:numPr>
        <w:spacing w:line="240" w:lineRule="auto"/>
        <w:ind w:right="15" w:hanging="360"/>
        <w:contextualSpacing/>
        <w:jc w:val="both"/>
        <w:rPr>
          <w:rFonts w:ascii="Times New Roman" w:hAnsi="Times New Roman" w:cs="Times New Roman"/>
          <w:sz w:val="24"/>
          <w:szCs w:val="24"/>
        </w:rPr>
      </w:pPr>
      <w:r w:rsidRPr="00D32006">
        <w:rPr>
          <w:rFonts w:ascii="Times New Roman" w:eastAsia="Times New Roman" w:hAnsi="Times New Roman" w:cs="Times New Roman"/>
          <w:sz w:val="24"/>
          <w:szCs w:val="24"/>
        </w:rPr>
        <w:t xml:space="preserve">This tentative agenda is sent to the committee members by the committee chair at least 7 days in advance of the meeting. </w:t>
      </w:r>
    </w:p>
    <w:p w14:paraId="78A30013" w14:textId="77777777" w:rsidR="00D32006" w:rsidRPr="00D32006" w:rsidRDefault="00D32006" w:rsidP="00D32006">
      <w:pPr>
        <w:numPr>
          <w:ilvl w:val="0"/>
          <w:numId w:val="5"/>
        </w:numPr>
        <w:spacing w:line="240" w:lineRule="auto"/>
        <w:ind w:right="15" w:hanging="360"/>
        <w:contextualSpacing/>
        <w:jc w:val="both"/>
        <w:rPr>
          <w:rFonts w:ascii="Times New Roman" w:hAnsi="Times New Roman" w:cs="Times New Roman"/>
          <w:sz w:val="24"/>
          <w:szCs w:val="24"/>
        </w:rPr>
      </w:pPr>
      <w:r w:rsidRPr="00D32006">
        <w:rPr>
          <w:rFonts w:ascii="Times New Roman" w:eastAsia="Times New Roman" w:hAnsi="Times New Roman" w:cs="Times New Roman"/>
          <w:sz w:val="24"/>
          <w:szCs w:val="24"/>
        </w:rPr>
        <w:t xml:space="preserve">This tentative agenda includes all available supporting documents for items to be considered by the committee. </w:t>
      </w:r>
    </w:p>
    <w:p w14:paraId="2046D390" w14:textId="77777777" w:rsidR="00D32006" w:rsidRPr="00D32006" w:rsidRDefault="00D32006" w:rsidP="00D32006">
      <w:pPr>
        <w:numPr>
          <w:ilvl w:val="0"/>
          <w:numId w:val="5"/>
        </w:numPr>
        <w:spacing w:line="240" w:lineRule="auto"/>
        <w:ind w:right="15" w:hanging="360"/>
        <w:contextualSpacing/>
        <w:jc w:val="both"/>
        <w:rPr>
          <w:rFonts w:ascii="Times New Roman" w:hAnsi="Times New Roman" w:cs="Times New Roman"/>
          <w:sz w:val="24"/>
          <w:szCs w:val="24"/>
        </w:rPr>
      </w:pPr>
      <w:r w:rsidRPr="00D32006">
        <w:rPr>
          <w:rFonts w:ascii="Times New Roman" w:eastAsia="Times New Roman" w:hAnsi="Times New Roman" w:cs="Times New Roman"/>
          <w:sz w:val="24"/>
          <w:szCs w:val="24"/>
        </w:rPr>
        <w:t xml:space="preserve">The tentative agenda is finalized by the committee at the outset of the meeting immediately following the call to order. </w:t>
      </w:r>
      <w:r w:rsidRPr="00D32006">
        <w:rPr>
          <w:rFonts w:ascii="Times New Roman" w:eastAsia="Times New Roman" w:hAnsi="Times New Roman" w:cs="Times New Roman"/>
          <w:b/>
          <w:sz w:val="24"/>
          <w:szCs w:val="24"/>
          <w:u w:val="single" w:color="000000"/>
        </w:rPr>
        <w:t>Communication Tools</w:t>
      </w:r>
      <w:r w:rsidRPr="00D32006">
        <w:rPr>
          <w:rFonts w:ascii="Times New Roman" w:eastAsia="Times New Roman" w:hAnsi="Times New Roman" w:cs="Times New Roman"/>
          <w:b/>
          <w:sz w:val="24"/>
          <w:szCs w:val="24"/>
        </w:rPr>
        <w:t xml:space="preserve"> </w:t>
      </w:r>
    </w:p>
    <w:p w14:paraId="582EFC20" w14:textId="77777777" w:rsidR="00D32006" w:rsidRPr="00D32006" w:rsidRDefault="00D32006" w:rsidP="00D32006">
      <w:pPr>
        <w:numPr>
          <w:ilvl w:val="0"/>
          <w:numId w:val="5"/>
        </w:numPr>
        <w:spacing w:line="240" w:lineRule="auto"/>
        <w:ind w:right="15" w:hanging="360"/>
        <w:contextualSpacing/>
        <w:jc w:val="both"/>
        <w:rPr>
          <w:rFonts w:ascii="Times New Roman" w:hAnsi="Times New Roman" w:cs="Times New Roman"/>
          <w:sz w:val="24"/>
          <w:szCs w:val="24"/>
        </w:rPr>
      </w:pPr>
      <w:r w:rsidRPr="00D32006">
        <w:rPr>
          <w:rFonts w:ascii="Times New Roman" w:eastAsia="Times New Roman" w:hAnsi="Times New Roman" w:cs="Times New Roman"/>
          <w:sz w:val="24"/>
          <w:szCs w:val="24"/>
        </w:rPr>
        <w:t xml:space="preserve">Committee email list </w:t>
      </w:r>
      <w:r w:rsidRPr="00D32006">
        <w:rPr>
          <w:rFonts w:ascii="Times New Roman" w:eastAsia="Times New Roman" w:hAnsi="Times New Roman" w:cs="Times New Roman"/>
          <w:color w:val="0563C1"/>
          <w:sz w:val="24"/>
          <w:szCs w:val="24"/>
          <w:u w:val="single" w:color="0563C1"/>
        </w:rPr>
        <w:t>fapc@gcsu.edu</w:t>
      </w:r>
      <w:r w:rsidRPr="00D32006">
        <w:rPr>
          <w:rFonts w:ascii="Times New Roman" w:eastAsia="Times New Roman" w:hAnsi="Times New Roman" w:cs="Times New Roman"/>
          <w:sz w:val="24"/>
          <w:szCs w:val="24"/>
        </w:rPr>
        <w:t xml:space="preserve"> </w:t>
      </w:r>
    </w:p>
    <w:p w14:paraId="1D8B3609" w14:textId="77777777" w:rsidR="00D32006" w:rsidRPr="00D32006" w:rsidRDefault="00D32006" w:rsidP="00D32006">
      <w:pPr>
        <w:numPr>
          <w:ilvl w:val="0"/>
          <w:numId w:val="5"/>
        </w:numPr>
        <w:spacing w:line="240" w:lineRule="auto"/>
        <w:ind w:right="15" w:hanging="360"/>
        <w:contextualSpacing/>
        <w:jc w:val="both"/>
        <w:rPr>
          <w:rFonts w:ascii="Times New Roman" w:hAnsi="Times New Roman" w:cs="Times New Roman"/>
          <w:sz w:val="24"/>
          <w:szCs w:val="24"/>
        </w:rPr>
      </w:pPr>
      <w:r w:rsidRPr="00D32006">
        <w:rPr>
          <w:rFonts w:ascii="Times New Roman" w:eastAsia="Times New Roman" w:hAnsi="Times New Roman" w:cs="Times New Roman"/>
          <w:sz w:val="24"/>
          <w:szCs w:val="24"/>
        </w:rPr>
        <w:t xml:space="preserve">Committee web presence </w:t>
      </w:r>
      <w:r w:rsidRPr="00D32006">
        <w:rPr>
          <w:rFonts w:ascii="Times New Roman" w:eastAsia="Times New Roman" w:hAnsi="Times New Roman" w:cs="Times New Roman"/>
          <w:color w:val="0563C1"/>
          <w:sz w:val="24"/>
          <w:szCs w:val="24"/>
          <w:u w:val="single" w:color="0563C1"/>
        </w:rPr>
        <w:t>http//senate.gcsu.edu/content/faculty-affairs-policy-committee</w:t>
      </w:r>
      <w:r w:rsidRPr="00D32006">
        <w:rPr>
          <w:rFonts w:ascii="Times New Roman" w:eastAsia="Times New Roman" w:hAnsi="Times New Roman" w:cs="Times New Roman"/>
          <w:sz w:val="24"/>
          <w:szCs w:val="24"/>
        </w:rPr>
        <w:t xml:space="preserve"> </w:t>
      </w:r>
    </w:p>
    <w:p w14:paraId="00A4CC05" w14:textId="77777777" w:rsidR="00D32006" w:rsidRPr="00D32006" w:rsidRDefault="00D32006" w:rsidP="00D32006">
      <w:pPr>
        <w:pStyle w:val="Heading1"/>
        <w:spacing w:before="0" w:after="0" w:line="240" w:lineRule="auto"/>
        <w:ind w:left="9"/>
        <w:contextualSpacing/>
        <w:rPr>
          <w:rFonts w:ascii="Times New Roman" w:hAnsi="Times New Roman" w:cs="Times New Roman"/>
          <w:sz w:val="24"/>
          <w:szCs w:val="24"/>
        </w:rPr>
      </w:pPr>
      <w:r w:rsidRPr="00D32006">
        <w:rPr>
          <w:rFonts w:ascii="Times New Roman" w:hAnsi="Times New Roman" w:cs="Times New Roman"/>
          <w:sz w:val="24"/>
          <w:szCs w:val="24"/>
        </w:rPr>
        <w:t xml:space="preserve">Deliberation </w:t>
      </w:r>
    </w:p>
    <w:p w14:paraId="4D3379A3" w14:textId="77777777" w:rsidR="00D32006" w:rsidRPr="00D32006" w:rsidRDefault="00D32006" w:rsidP="00D32006">
      <w:pPr>
        <w:numPr>
          <w:ilvl w:val="0"/>
          <w:numId w:val="6"/>
        </w:numPr>
        <w:spacing w:line="240" w:lineRule="auto"/>
        <w:ind w:right="15" w:hanging="360"/>
        <w:contextualSpacing/>
        <w:jc w:val="both"/>
        <w:rPr>
          <w:rFonts w:ascii="Times New Roman" w:hAnsi="Times New Roman" w:cs="Times New Roman"/>
          <w:sz w:val="24"/>
          <w:szCs w:val="24"/>
        </w:rPr>
      </w:pPr>
      <w:r w:rsidRPr="00D32006">
        <w:rPr>
          <w:rFonts w:ascii="Times New Roman" w:eastAsia="Times New Roman" w:hAnsi="Times New Roman" w:cs="Times New Roman"/>
          <w:sz w:val="24"/>
          <w:szCs w:val="24"/>
        </w:rPr>
        <w:t xml:space="preserve">Advisory Matters (Committee workgroup requesting committee guidance, advisory function of the committee) </w:t>
      </w:r>
      <w:proofErr w:type="spellStart"/>
      <w:r w:rsidRPr="00D32006">
        <w:rPr>
          <w:rFonts w:ascii="Times New Roman" w:eastAsia="Times New Roman" w:hAnsi="Times New Roman" w:cs="Times New Roman"/>
          <w:sz w:val="24"/>
          <w:szCs w:val="24"/>
        </w:rPr>
        <w:t>o</w:t>
      </w:r>
      <w:proofErr w:type="spellEnd"/>
      <w:r w:rsidRPr="00D32006">
        <w:rPr>
          <w:rFonts w:ascii="Times New Roman" w:eastAsia="Times New Roman" w:hAnsi="Times New Roman" w:cs="Times New Roman"/>
          <w:sz w:val="24"/>
          <w:szCs w:val="24"/>
        </w:rPr>
        <w:t xml:space="preserve"> Deliberation is informal until there is a motion for committee consideration in which case Robert’s Rules apply. </w:t>
      </w:r>
    </w:p>
    <w:p w14:paraId="4ACE474B" w14:textId="77777777" w:rsidR="00D32006" w:rsidRPr="00D32006" w:rsidRDefault="00D32006" w:rsidP="00D32006">
      <w:pPr>
        <w:numPr>
          <w:ilvl w:val="0"/>
          <w:numId w:val="6"/>
        </w:numPr>
        <w:spacing w:line="240" w:lineRule="auto"/>
        <w:ind w:right="15" w:hanging="360"/>
        <w:contextualSpacing/>
        <w:jc w:val="both"/>
        <w:rPr>
          <w:rFonts w:ascii="Times New Roman" w:hAnsi="Times New Roman" w:cs="Times New Roman"/>
          <w:sz w:val="24"/>
          <w:szCs w:val="24"/>
        </w:rPr>
      </w:pPr>
      <w:r w:rsidRPr="00D32006">
        <w:rPr>
          <w:rFonts w:ascii="Times New Roman" w:eastAsia="Times New Roman" w:hAnsi="Times New Roman" w:cs="Times New Roman"/>
          <w:sz w:val="24"/>
          <w:szCs w:val="24"/>
        </w:rPr>
        <w:t xml:space="preserve">Policy Matters (Committee deliberation on a draft policy proposed for recommendation for University Senate consideration) </w:t>
      </w:r>
      <w:r w:rsidRPr="00D32006">
        <w:rPr>
          <w:rFonts w:ascii="Times New Roman" w:eastAsia="Courier New" w:hAnsi="Times New Roman" w:cs="Times New Roman"/>
          <w:sz w:val="24"/>
          <w:szCs w:val="24"/>
        </w:rPr>
        <w:t xml:space="preserve">o </w:t>
      </w:r>
      <w:r w:rsidRPr="00D32006">
        <w:rPr>
          <w:rFonts w:ascii="Times New Roman" w:eastAsia="Times New Roman" w:hAnsi="Times New Roman" w:cs="Times New Roman"/>
          <w:sz w:val="24"/>
          <w:szCs w:val="24"/>
        </w:rPr>
        <w:t xml:space="preserve">Robert’s Rules apply meaning a main motion (to </w:t>
      </w:r>
      <w:r w:rsidRPr="00D32006">
        <w:rPr>
          <w:rFonts w:ascii="Times New Roman" w:eastAsia="Times New Roman" w:hAnsi="Times New Roman" w:cs="Times New Roman"/>
          <w:sz w:val="24"/>
          <w:szCs w:val="24"/>
        </w:rPr>
        <w:lastRenderedPageBreak/>
        <w:t xml:space="preserve">recommend the policy for consideration by the University Senate) is made and committee deliberation proceeds with a vote determining committee disposition of the motion. </w:t>
      </w:r>
      <w:r w:rsidRPr="00D32006">
        <w:rPr>
          <w:rFonts w:ascii="Times New Roman" w:eastAsia="Times New Roman" w:hAnsi="Times New Roman" w:cs="Times New Roman"/>
          <w:b/>
          <w:sz w:val="24"/>
          <w:szCs w:val="24"/>
          <w:u w:val="single" w:color="000000"/>
        </w:rPr>
        <w:t>Duration</w:t>
      </w:r>
      <w:r w:rsidRPr="00D32006">
        <w:rPr>
          <w:rFonts w:ascii="Times New Roman" w:eastAsia="Times New Roman" w:hAnsi="Times New Roman" w:cs="Times New Roman"/>
          <w:b/>
          <w:sz w:val="24"/>
          <w:szCs w:val="24"/>
        </w:rPr>
        <w:t xml:space="preserve"> </w:t>
      </w:r>
    </w:p>
    <w:p w14:paraId="6691EED2" w14:textId="77777777" w:rsidR="00D32006" w:rsidRPr="00D32006" w:rsidRDefault="00D32006" w:rsidP="00D32006">
      <w:pPr>
        <w:numPr>
          <w:ilvl w:val="0"/>
          <w:numId w:val="6"/>
        </w:numPr>
        <w:spacing w:line="240" w:lineRule="auto"/>
        <w:ind w:right="15" w:hanging="360"/>
        <w:contextualSpacing/>
        <w:jc w:val="both"/>
        <w:rPr>
          <w:rFonts w:ascii="Times New Roman" w:hAnsi="Times New Roman" w:cs="Times New Roman"/>
          <w:sz w:val="24"/>
          <w:szCs w:val="24"/>
        </w:rPr>
      </w:pPr>
      <w:r w:rsidRPr="00D32006">
        <w:rPr>
          <w:rFonts w:ascii="Times New Roman" w:eastAsia="Times New Roman" w:hAnsi="Times New Roman" w:cs="Times New Roman"/>
          <w:sz w:val="24"/>
          <w:szCs w:val="24"/>
        </w:rPr>
        <w:t>Committee meetings shall be no more than seventy-five (75) minutes in duration unless otherwise agreed to by a motion to extend the meeting duration.</w:t>
      </w:r>
      <w:r w:rsidRPr="00D32006">
        <w:rPr>
          <w:rFonts w:ascii="Times New Roman" w:eastAsia="Times New Roman" w:hAnsi="Times New Roman" w:cs="Times New Roman"/>
          <w:b/>
          <w:sz w:val="24"/>
          <w:szCs w:val="24"/>
        </w:rPr>
        <w:t xml:space="preserve"> </w:t>
      </w:r>
    </w:p>
    <w:p w14:paraId="0783E1AF" w14:textId="77777777" w:rsidR="00D32006" w:rsidRPr="00D32006" w:rsidRDefault="00D32006" w:rsidP="00D32006">
      <w:pPr>
        <w:spacing w:line="240" w:lineRule="auto"/>
        <w:ind w:left="14" w:right="15"/>
        <w:contextualSpacing/>
        <w:jc w:val="both"/>
        <w:rPr>
          <w:rFonts w:ascii="Times New Roman" w:hAnsi="Times New Roman" w:cs="Times New Roman"/>
          <w:sz w:val="24"/>
          <w:szCs w:val="24"/>
        </w:rPr>
      </w:pPr>
      <w:r w:rsidRPr="00D32006">
        <w:rPr>
          <w:rFonts w:ascii="Times New Roman" w:eastAsia="Times New Roman" w:hAnsi="Times New Roman" w:cs="Times New Roman"/>
          <w:b/>
          <w:sz w:val="24"/>
          <w:szCs w:val="24"/>
          <w:u w:val="single" w:color="000000"/>
        </w:rPr>
        <w:t xml:space="preserve">Minutes </w:t>
      </w:r>
      <w:r w:rsidRPr="00D32006">
        <w:rPr>
          <w:rFonts w:ascii="Times New Roman" w:eastAsia="Times New Roman" w:hAnsi="Times New Roman" w:cs="Times New Roman"/>
          <w:sz w:val="24"/>
          <w:szCs w:val="24"/>
        </w:rPr>
        <w:t xml:space="preserve">The minutes of the committee shall be drafted by the following process. </w:t>
      </w:r>
    </w:p>
    <w:p w14:paraId="69759F8F" w14:textId="77777777" w:rsidR="00D32006" w:rsidRPr="00D32006" w:rsidRDefault="00D32006" w:rsidP="00D32006">
      <w:pPr>
        <w:numPr>
          <w:ilvl w:val="0"/>
          <w:numId w:val="6"/>
        </w:numPr>
        <w:spacing w:line="240" w:lineRule="auto"/>
        <w:ind w:right="15" w:hanging="360"/>
        <w:contextualSpacing/>
        <w:jc w:val="both"/>
        <w:rPr>
          <w:rFonts w:ascii="Times New Roman" w:hAnsi="Times New Roman" w:cs="Times New Roman"/>
          <w:sz w:val="24"/>
          <w:szCs w:val="24"/>
        </w:rPr>
      </w:pPr>
      <w:r w:rsidRPr="00D32006">
        <w:rPr>
          <w:rFonts w:ascii="Times New Roman" w:eastAsia="Times New Roman" w:hAnsi="Times New Roman" w:cs="Times New Roman"/>
          <w:sz w:val="24"/>
          <w:szCs w:val="24"/>
        </w:rPr>
        <w:t xml:space="preserve">The committee secretary shall keep notes of the meeting. </w:t>
      </w:r>
    </w:p>
    <w:p w14:paraId="60771880" w14:textId="77777777" w:rsidR="00D32006" w:rsidRPr="00D32006" w:rsidRDefault="00D32006" w:rsidP="00D32006">
      <w:pPr>
        <w:numPr>
          <w:ilvl w:val="0"/>
          <w:numId w:val="6"/>
        </w:numPr>
        <w:spacing w:line="240" w:lineRule="auto"/>
        <w:ind w:right="15" w:hanging="360"/>
        <w:contextualSpacing/>
        <w:jc w:val="both"/>
        <w:rPr>
          <w:rFonts w:ascii="Times New Roman" w:hAnsi="Times New Roman" w:cs="Times New Roman"/>
          <w:sz w:val="24"/>
          <w:szCs w:val="24"/>
        </w:rPr>
      </w:pPr>
      <w:r w:rsidRPr="00D32006">
        <w:rPr>
          <w:rFonts w:ascii="Times New Roman" w:eastAsia="Times New Roman" w:hAnsi="Times New Roman" w:cs="Times New Roman"/>
          <w:sz w:val="24"/>
          <w:szCs w:val="24"/>
        </w:rPr>
        <w:t xml:space="preserve">The committee secretary may request clarification from the committee at any point in the meeting. </w:t>
      </w:r>
    </w:p>
    <w:p w14:paraId="53F3C163" w14:textId="77777777" w:rsidR="00D32006" w:rsidRPr="00D32006" w:rsidRDefault="00D32006" w:rsidP="00D32006">
      <w:pPr>
        <w:numPr>
          <w:ilvl w:val="0"/>
          <w:numId w:val="6"/>
        </w:numPr>
        <w:spacing w:line="240" w:lineRule="auto"/>
        <w:ind w:right="15" w:hanging="360"/>
        <w:contextualSpacing/>
        <w:jc w:val="both"/>
        <w:rPr>
          <w:rFonts w:ascii="Times New Roman" w:hAnsi="Times New Roman" w:cs="Times New Roman"/>
          <w:sz w:val="24"/>
          <w:szCs w:val="24"/>
        </w:rPr>
      </w:pPr>
      <w:r w:rsidRPr="00D32006">
        <w:rPr>
          <w:rFonts w:ascii="Times New Roman" w:eastAsia="Times New Roman" w:hAnsi="Times New Roman" w:cs="Times New Roman"/>
          <w:sz w:val="24"/>
          <w:szCs w:val="24"/>
        </w:rPr>
        <w:t xml:space="preserve">Immediately prior to adjournment of any meeting, the committee secretary shall have the opportunity to seek clarification on any matter to inform preparation of meeting minutes. </w:t>
      </w:r>
    </w:p>
    <w:p w14:paraId="494ED977" w14:textId="77777777" w:rsidR="00D32006" w:rsidRPr="00D32006" w:rsidRDefault="00D32006" w:rsidP="00D32006">
      <w:pPr>
        <w:numPr>
          <w:ilvl w:val="0"/>
          <w:numId w:val="6"/>
        </w:numPr>
        <w:spacing w:line="240" w:lineRule="auto"/>
        <w:ind w:right="15" w:hanging="360"/>
        <w:contextualSpacing/>
        <w:jc w:val="both"/>
        <w:rPr>
          <w:rFonts w:ascii="Times New Roman" w:hAnsi="Times New Roman" w:cs="Times New Roman"/>
          <w:sz w:val="24"/>
          <w:szCs w:val="24"/>
        </w:rPr>
      </w:pPr>
      <w:r w:rsidRPr="00D32006">
        <w:rPr>
          <w:rFonts w:ascii="Times New Roman" w:eastAsia="Times New Roman" w:hAnsi="Times New Roman" w:cs="Times New Roman"/>
          <w:sz w:val="24"/>
          <w:szCs w:val="24"/>
        </w:rPr>
        <w:t xml:space="preserve">The secretary shall prepare a draft of the minutes for committee review in consultation with the committee officers. </w:t>
      </w:r>
    </w:p>
    <w:p w14:paraId="70F996A6" w14:textId="77777777" w:rsidR="00D32006" w:rsidRPr="00D32006" w:rsidRDefault="00D32006" w:rsidP="00D32006">
      <w:pPr>
        <w:numPr>
          <w:ilvl w:val="0"/>
          <w:numId w:val="6"/>
        </w:numPr>
        <w:spacing w:line="240" w:lineRule="auto"/>
        <w:ind w:right="15" w:hanging="360"/>
        <w:contextualSpacing/>
        <w:jc w:val="both"/>
        <w:rPr>
          <w:rFonts w:ascii="Times New Roman" w:hAnsi="Times New Roman" w:cs="Times New Roman"/>
          <w:sz w:val="24"/>
          <w:szCs w:val="24"/>
        </w:rPr>
      </w:pPr>
      <w:r w:rsidRPr="00D32006">
        <w:rPr>
          <w:rFonts w:ascii="Times New Roman" w:eastAsia="Times New Roman" w:hAnsi="Times New Roman" w:cs="Times New Roman"/>
          <w:sz w:val="24"/>
          <w:szCs w:val="24"/>
        </w:rPr>
        <w:t xml:space="preserve">This draft of the minutes is circulated to the committee for review prior to posting. </w:t>
      </w:r>
    </w:p>
    <w:p w14:paraId="32155824" w14:textId="77777777" w:rsidR="00D32006" w:rsidRPr="00D32006" w:rsidRDefault="00D32006" w:rsidP="00D32006">
      <w:pPr>
        <w:numPr>
          <w:ilvl w:val="0"/>
          <w:numId w:val="6"/>
        </w:numPr>
        <w:spacing w:line="240" w:lineRule="auto"/>
        <w:ind w:right="15" w:hanging="360"/>
        <w:contextualSpacing/>
        <w:jc w:val="both"/>
        <w:rPr>
          <w:rFonts w:ascii="Times New Roman" w:hAnsi="Times New Roman" w:cs="Times New Roman"/>
          <w:sz w:val="24"/>
          <w:szCs w:val="24"/>
        </w:rPr>
      </w:pPr>
      <w:r w:rsidRPr="00D32006">
        <w:rPr>
          <w:rFonts w:ascii="Times New Roman" w:eastAsia="Times New Roman" w:hAnsi="Times New Roman" w:cs="Times New Roman"/>
          <w:sz w:val="24"/>
          <w:szCs w:val="24"/>
        </w:rPr>
        <w:t xml:space="preserve">The committee members shall have a minimum of two business days to review the minutes. </w:t>
      </w:r>
    </w:p>
    <w:p w14:paraId="77E31E0A" w14:textId="77777777" w:rsidR="00D32006" w:rsidRPr="00D32006" w:rsidRDefault="00D32006" w:rsidP="00D32006">
      <w:pPr>
        <w:numPr>
          <w:ilvl w:val="0"/>
          <w:numId w:val="6"/>
        </w:numPr>
        <w:spacing w:line="240" w:lineRule="auto"/>
        <w:ind w:right="15" w:hanging="360"/>
        <w:contextualSpacing/>
        <w:jc w:val="both"/>
        <w:rPr>
          <w:rFonts w:ascii="Times New Roman" w:hAnsi="Times New Roman" w:cs="Times New Roman"/>
          <w:sz w:val="24"/>
          <w:szCs w:val="24"/>
        </w:rPr>
      </w:pPr>
      <w:r w:rsidRPr="00D32006">
        <w:rPr>
          <w:rFonts w:ascii="Times New Roman" w:eastAsia="Times New Roman" w:hAnsi="Times New Roman" w:cs="Times New Roman"/>
          <w:sz w:val="24"/>
          <w:szCs w:val="24"/>
        </w:rPr>
        <w:t xml:space="preserve">If suggested revisions are offered, the revised minutes are again distributed to the committee for review. </w:t>
      </w:r>
    </w:p>
    <w:p w14:paraId="5F0451FA" w14:textId="77777777" w:rsidR="00D32006" w:rsidRPr="00D32006" w:rsidRDefault="00D32006" w:rsidP="00D32006">
      <w:pPr>
        <w:numPr>
          <w:ilvl w:val="0"/>
          <w:numId w:val="6"/>
        </w:numPr>
        <w:spacing w:line="240" w:lineRule="auto"/>
        <w:ind w:right="15" w:hanging="360"/>
        <w:contextualSpacing/>
        <w:jc w:val="both"/>
        <w:rPr>
          <w:rFonts w:ascii="Times New Roman" w:hAnsi="Times New Roman" w:cs="Times New Roman"/>
          <w:sz w:val="24"/>
          <w:szCs w:val="24"/>
        </w:rPr>
      </w:pPr>
      <w:r w:rsidRPr="00D32006">
        <w:rPr>
          <w:rFonts w:ascii="Times New Roman" w:eastAsia="Times New Roman" w:hAnsi="Times New Roman" w:cs="Times New Roman"/>
          <w:sz w:val="24"/>
          <w:szCs w:val="24"/>
        </w:rPr>
        <w:t xml:space="preserve">The minutes are posted in compliance with the university senate bylaws timeline (within 8 calendar days of the meeting). </w:t>
      </w:r>
    </w:p>
    <w:p w14:paraId="43C9D6D6" w14:textId="77777777" w:rsidR="00D32006" w:rsidRPr="00D32006" w:rsidRDefault="00D32006" w:rsidP="00D32006">
      <w:pPr>
        <w:numPr>
          <w:ilvl w:val="0"/>
          <w:numId w:val="6"/>
        </w:numPr>
        <w:spacing w:line="240" w:lineRule="auto"/>
        <w:ind w:right="15" w:hanging="360"/>
        <w:contextualSpacing/>
        <w:jc w:val="both"/>
        <w:rPr>
          <w:rFonts w:ascii="Times New Roman" w:hAnsi="Times New Roman" w:cs="Times New Roman"/>
          <w:sz w:val="24"/>
          <w:szCs w:val="24"/>
        </w:rPr>
      </w:pPr>
      <w:r w:rsidRPr="00D32006">
        <w:rPr>
          <w:rFonts w:ascii="Times New Roman" w:eastAsia="Times New Roman" w:hAnsi="Times New Roman" w:cs="Times New Roman"/>
          <w:sz w:val="24"/>
          <w:szCs w:val="24"/>
        </w:rPr>
        <w:t xml:space="preserve">Except for the minutes of the final meeting of the academic year, the previous meeting minutes are an item on the agenda. </w:t>
      </w:r>
    </w:p>
    <w:p w14:paraId="3143A29D" w14:textId="77777777" w:rsidR="00D32006" w:rsidRPr="00D32006" w:rsidRDefault="00D32006" w:rsidP="00D32006">
      <w:pPr>
        <w:pStyle w:val="Heading1"/>
        <w:spacing w:before="0" w:after="0" w:line="240" w:lineRule="auto"/>
        <w:ind w:left="9"/>
        <w:contextualSpacing/>
        <w:rPr>
          <w:rFonts w:ascii="Times New Roman" w:hAnsi="Times New Roman" w:cs="Times New Roman"/>
          <w:sz w:val="24"/>
          <w:szCs w:val="24"/>
        </w:rPr>
      </w:pPr>
      <w:r w:rsidRPr="00D32006">
        <w:rPr>
          <w:rFonts w:ascii="Times New Roman" w:hAnsi="Times New Roman" w:cs="Times New Roman"/>
          <w:sz w:val="24"/>
          <w:szCs w:val="24"/>
        </w:rPr>
        <w:t xml:space="preserve">Parliamentary Authority </w:t>
      </w:r>
    </w:p>
    <w:p w14:paraId="0AC236D5" w14:textId="77777777" w:rsidR="00D32006" w:rsidRPr="00D32006" w:rsidRDefault="00D32006" w:rsidP="00D32006">
      <w:pPr>
        <w:numPr>
          <w:ilvl w:val="0"/>
          <w:numId w:val="7"/>
        </w:numPr>
        <w:spacing w:line="240" w:lineRule="auto"/>
        <w:ind w:right="15" w:hanging="360"/>
        <w:contextualSpacing/>
        <w:jc w:val="both"/>
        <w:rPr>
          <w:rFonts w:ascii="Times New Roman" w:hAnsi="Times New Roman" w:cs="Times New Roman"/>
          <w:sz w:val="24"/>
          <w:szCs w:val="24"/>
        </w:rPr>
      </w:pPr>
      <w:r w:rsidRPr="00D32006">
        <w:rPr>
          <w:rFonts w:ascii="Times New Roman" w:eastAsia="Times New Roman" w:hAnsi="Times New Roman" w:cs="Times New Roman"/>
          <w:sz w:val="24"/>
          <w:szCs w:val="24"/>
        </w:rPr>
        <w:t xml:space="preserve">The rules contained in the current edition of Robert’s Rules of Order Newly Revised shall govern the Faculty Affairs Policy Committee in all cases to which they are applicable and in which they are not inconsistent with the University Senate Bylaws, these operating </w:t>
      </w:r>
      <w:proofErr w:type="gramStart"/>
      <w:r w:rsidRPr="00D32006">
        <w:rPr>
          <w:rFonts w:ascii="Times New Roman" w:eastAsia="Times New Roman" w:hAnsi="Times New Roman" w:cs="Times New Roman"/>
          <w:sz w:val="24"/>
          <w:szCs w:val="24"/>
        </w:rPr>
        <w:t>procedures</w:t>
      </w:r>
      <w:proofErr w:type="gramEnd"/>
      <w:r w:rsidRPr="00D32006">
        <w:rPr>
          <w:rFonts w:ascii="Times New Roman" w:eastAsia="Times New Roman" w:hAnsi="Times New Roman" w:cs="Times New Roman"/>
          <w:sz w:val="24"/>
          <w:szCs w:val="24"/>
        </w:rPr>
        <w:t xml:space="preserve"> and any special rules of order the University Senate or Faculty Affairs Policy Committee may adopt. </w:t>
      </w:r>
    </w:p>
    <w:p w14:paraId="57BE3C08" w14:textId="77777777" w:rsidR="00D32006" w:rsidRPr="00D32006" w:rsidRDefault="00D32006" w:rsidP="00D32006">
      <w:pPr>
        <w:spacing w:line="240" w:lineRule="auto"/>
        <w:ind w:left="9" w:hanging="10"/>
        <w:contextualSpacing/>
        <w:rPr>
          <w:rFonts w:ascii="Times New Roman" w:hAnsi="Times New Roman" w:cs="Times New Roman"/>
          <w:sz w:val="24"/>
          <w:szCs w:val="24"/>
        </w:rPr>
      </w:pPr>
      <w:r w:rsidRPr="00D32006">
        <w:rPr>
          <w:rFonts w:ascii="Times New Roman" w:eastAsia="Times New Roman" w:hAnsi="Times New Roman" w:cs="Times New Roman"/>
          <w:b/>
          <w:sz w:val="24"/>
          <w:szCs w:val="24"/>
          <w:u w:val="single" w:color="000000"/>
        </w:rPr>
        <w:t>Quorum</w:t>
      </w:r>
      <w:r w:rsidRPr="00D32006">
        <w:rPr>
          <w:rFonts w:ascii="Times New Roman" w:eastAsia="Times New Roman" w:hAnsi="Times New Roman" w:cs="Times New Roman"/>
          <w:b/>
          <w:sz w:val="24"/>
          <w:szCs w:val="24"/>
        </w:rPr>
        <w:t xml:space="preserve"> </w:t>
      </w:r>
    </w:p>
    <w:p w14:paraId="3811D0A7" w14:textId="77777777" w:rsidR="00D32006" w:rsidRPr="00D32006" w:rsidRDefault="00D32006" w:rsidP="00D32006">
      <w:pPr>
        <w:numPr>
          <w:ilvl w:val="0"/>
          <w:numId w:val="7"/>
        </w:numPr>
        <w:spacing w:line="240" w:lineRule="auto"/>
        <w:ind w:right="15" w:hanging="360"/>
        <w:contextualSpacing/>
        <w:jc w:val="both"/>
        <w:rPr>
          <w:rFonts w:ascii="Times New Roman" w:hAnsi="Times New Roman" w:cs="Times New Roman"/>
          <w:sz w:val="24"/>
          <w:szCs w:val="24"/>
        </w:rPr>
      </w:pPr>
      <w:proofErr w:type="gramStart"/>
      <w:r w:rsidRPr="00D32006">
        <w:rPr>
          <w:rFonts w:ascii="Times New Roman" w:eastAsia="Times New Roman" w:hAnsi="Times New Roman" w:cs="Times New Roman"/>
          <w:sz w:val="24"/>
          <w:szCs w:val="24"/>
        </w:rPr>
        <w:t>A majority of</w:t>
      </w:r>
      <w:proofErr w:type="gramEnd"/>
      <w:r w:rsidRPr="00D32006">
        <w:rPr>
          <w:rFonts w:ascii="Times New Roman" w:eastAsia="Times New Roman" w:hAnsi="Times New Roman" w:cs="Times New Roman"/>
          <w:sz w:val="24"/>
          <w:szCs w:val="24"/>
        </w:rPr>
        <w:t xml:space="preserve"> the committee membership shall constitute a quorum. (Article IV, Section 6.C) </w:t>
      </w:r>
    </w:p>
    <w:p w14:paraId="1E7E7707" w14:textId="77777777" w:rsidR="00D32006" w:rsidRPr="00D32006" w:rsidRDefault="00D32006" w:rsidP="00D32006">
      <w:pPr>
        <w:pStyle w:val="Heading1"/>
        <w:spacing w:before="0" w:after="0" w:line="240" w:lineRule="auto"/>
        <w:ind w:left="9"/>
        <w:contextualSpacing/>
        <w:rPr>
          <w:rFonts w:ascii="Times New Roman" w:hAnsi="Times New Roman" w:cs="Times New Roman"/>
          <w:sz w:val="24"/>
          <w:szCs w:val="24"/>
        </w:rPr>
      </w:pPr>
      <w:r w:rsidRPr="00D32006">
        <w:rPr>
          <w:rFonts w:ascii="Times New Roman" w:hAnsi="Times New Roman" w:cs="Times New Roman"/>
          <w:sz w:val="24"/>
          <w:szCs w:val="24"/>
        </w:rPr>
        <w:t xml:space="preserve">Voting </w:t>
      </w:r>
    </w:p>
    <w:p w14:paraId="74A911A5" w14:textId="77777777" w:rsidR="00D32006" w:rsidRPr="00D32006" w:rsidRDefault="00D32006" w:rsidP="00D32006">
      <w:pPr>
        <w:numPr>
          <w:ilvl w:val="0"/>
          <w:numId w:val="8"/>
        </w:numPr>
        <w:spacing w:line="240" w:lineRule="auto"/>
        <w:ind w:right="15" w:hanging="360"/>
        <w:contextualSpacing/>
        <w:jc w:val="both"/>
        <w:rPr>
          <w:rFonts w:ascii="Times New Roman" w:hAnsi="Times New Roman" w:cs="Times New Roman"/>
          <w:sz w:val="24"/>
          <w:szCs w:val="24"/>
        </w:rPr>
      </w:pPr>
      <w:r w:rsidRPr="00D32006">
        <w:rPr>
          <w:rFonts w:ascii="Times New Roman" w:eastAsia="Times New Roman" w:hAnsi="Times New Roman" w:cs="Times New Roman"/>
          <w:sz w:val="24"/>
          <w:szCs w:val="24"/>
        </w:rPr>
        <w:t xml:space="preserve">Voting Members Each of the thirteen members listed in the University Senate bylaws is a voting member of the committee. </w:t>
      </w:r>
    </w:p>
    <w:p w14:paraId="1516D96F" w14:textId="77777777" w:rsidR="00D32006" w:rsidRPr="00D32006" w:rsidRDefault="00D32006" w:rsidP="00D32006">
      <w:pPr>
        <w:numPr>
          <w:ilvl w:val="0"/>
          <w:numId w:val="8"/>
        </w:numPr>
        <w:spacing w:line="240" w:lineRule="auto"/>
        <w:ind w:right="15" w:hanging="360"/>
        <w:contextualSpacing/>
        <w:jc w:val="both"/>
        <w:rPr>
          <w:rFonts w:ascii="Times New Roman" w:hAnsi="Times New Roman" w:cs="Times New Roman"/>
          <w:sz w:val="24"/>
          <w:szCs w:val="24"/>
        </w:rPr>
      </w:pPr>
      <w:r w:rsidRPr="00D32006">
        <w:rPr>
          <w:rFonts w:ascii="Times New Roman" w:eastAsia="Times New Roman" w:hAnsi="Times New Roman" w:cs="Times New Roman"/>
          <w:sz w:val="24"/>
          <w:szCs w:val="24"/>
        </w:rPr>
        <w:t xml:space="preserve">Voting Threshold In all committee votes, the voting threshold is applied to the number of voting members present at the time of the vote assuming the presence of quorum. </w:t>
      </w:r>
    </w:p>
    <w:p w14:paraId="28A03FC8" w14:textId="77777777" w:rsidR="00D32006" w:rsidRPr="00D32006" w:rsidRDefault="00D32006" w:rsidP="00D32006">
      <w:pPr>
        <w:numPr>
          <w:ilvl w:val="1"/>
          <w:numId w:val="8"/>
        </w:numPr>
        <w:spacing w:line="240" w:lineRule="auto"/>
        <w:ind w:right="15" w:hanging="360"/>
        <w:contextualSpacing/>
        <w:jc w:val="both"/>
        <w:rPr>
          <w:rFonts w:ascii="Times New Roman" w:hAnsi="Times New Roman" w:cs="Times New Roman"/>
          <w:sz w:val="24"/>
          <w:szCs w:val="24"/>
        </w:rPr>
      </w:pPr>
      <w:r w:rsidRPr="00D32006">
        <w:rPr>
          <w:rFonts w:ascii="Times New Roman" w:eastAsia="Times New Roman" w:hAnsi="Times New Roman" w:cs="Times New Roman"/>
          <w:sz w:val="24"/>
          <w:szCs w:val="24"/>
        </w:rPr>
        <w:t xml:space="preserve">Unless otherwise determined by the committee in advance of the vote, a majority vote is necessary for committee approval </w:t>
      </w:r>
    </w:p>
    <w:p w14:paraId="26BBA7EF" w14:textId="77777777" w:rsidR="00D32006" w:rsidRPr="00D32006" w:rsidRDefault="00D32006" w:rsidP="00D32006">
      <w:pPr>
        <w:numPr>
          <w:ilvl w:val="1"/>
          <w:numId w:val="8"/>
        </w:numPr>
        <w:spacing w:line="240" w:lineRule="auto"/>
        <w:ind w:right="15" w:hanging="360"/>
        <w:contextualSpacing/>
        <w:jc w:val="both"/>
        <w:rPr>
          <w:rFonts w:ascii="Times New Roman" w:hAnsi="Times New Roman" w:cs="Times New Roman"/>
          <w:sz w:val="24"/>
          <w:szCs w:val="24"/>
        </w:rPr>
      </w:pPr>
      <w:r w:rsidRPr="00D32006">
        <w:rPr>
          <w:rFonts w:ascii="Times New Roman" w:eastAsia="Times New Roman" w:hAnsi="Times New Roman" w:cs="Times New Roman"/>
          <w:sz w:val="24"/>
          <w:szCs w:val="24"/>
        </w:rPr>
        <w:t xml:space="preserve">The voting threshold for adoption of a matter to be considered by the committee may be amended by a majority vote. </w:t>
      </w:r>
    </w:p>
    <w:p w14:paraId="08265238" w14:textId="77777777" w:rsidR="00D32006" w:rsidRPr="00D32006" w:rsidRDefault="00D32006" w:rsidP="00D32006">
      <w:pPr>
        <w:pStyle w:val="Heading1"/>
        <w:spacing w:before="0" w:after="0" w:line="240" w:lineRule="auto"/>
        <w:ind w:left="9"/>
        <w:contextualSpacing/>
        <w:rPr>
          <w:rFonts w:ascii="Times New Roman" w:hAnsi="Times New Roman" w:cs="Times New Roman"/>
          <w:sz w:val="24"/>
          <w:szCs w:val="24"/>
        </w:rPr>
      </w:pPr>
      <w:r w:rsidRPr="00D32006">
        <w:rPr>
          <w:rFonts w:ascii="Times New Roman" w:hAnsi="Times New Roman" w:cs="Times New Roman"/>
          <w:sz w:val="24"/>
          <w:szCs w:val="24"/>
        </w:rPr>
        <w:lastRenderedPageBreak/>
        <w:t xml:space="preserve">Amendment of these operating procedures </w:t>
      </w:r>
    </w:p>
    <w:p w14:paraId="412CF261" w14:textId="77777777" w:rsidR="00D32006" w:rsidRPr="00D32006" w:rsidRDefault="00D32006" w:rsidP="00D32006">
      <w:pPr>
        <w:spacing w:line="240" w:lineRule="auto"/>
        <w:ind w:left="729" w:right="15" w:hanging="370"/>
        <w:contextualSpacing/>
        <w:jc w:val="both"/>
        <w:rPr>
          <w:rFonts w:ascii="Times New Roman" w:hAnsi="Times New Roman" w:cs="Times New Roman"/>
          <w:sz w:val="24"/>
          <w:szCs w:val="24"/>
        </w:rPr>
      </w:pPr>
      <w:r w:rsidRPr="00D32006">
        <w:rPr>
          <w:rFonts w:ascii="Times New Roman" w:eastAsia="Segoe UI Symbol" w:hAnsi="Times New Roman" w:cs="Times New Roman"/>
          <w:sz w:val="24"/>
          <w:szCs w:val="24"/>
          <w:vertAlign w:val="superscript"/>
        </w:rPr>
        <w:t>•</w:t>
      </w:r>
      <w:r w:rsidRPr="00D32006">
        <w:rPr>
          <w:rFonts w:ascii="Times New Roman" w:hAnsi="Times New Roman" w:cs="Times New Roman"/>
          <w:sz w:val="24"/>
          <w:szCs w:val="24"/>
        </w:rPr>
        <w:t xml:space="preserve"> </w:t>
      </w:r>
      <w:r w:rsidRPr="00D32006">
        <w:rPr>
          <w:rFonts w:ascii="Times New Roman" w:eastAsia="Times New Roman" w:hAnsi="Times New Roman" w:cs="Times New Roman"/>
          <w:sz w:val="24"/>
          <w:szCs w:val="24"/>
        </w:rPr>
        <w:t xml:space="preserve">These committee operating procedures may be amended by a majority vote at any scheduled committee meeting </w:t>
      </w:r>
      <w:proofErr w:type="gramStart"/>
      <w:r w:rsidRPr="00D32006">
        <w:rPr>
          <w:rFonts w:ascii="Times New Roman" w:eastAsia="Times New Roman" w:hAnsi="Times New Roman" w:cs="Times New Roman"/>
          <w:sz w:val="24"/>
          <w:szCs w:val="24"/>
        </w:rPr>
        <w:t>provided that</w:t>
      </w:r>
      <w:proofErr w:type="gramEnd"/>
      <w:r w:rsidRPr="00D32006">
        <w:rPr>
          <w:rFonts w:ascii="Times New Roman" w:eastAsia="Times New Roman" w:hAnsi="Times New Roman" w:cs="Times New Roman"/>
          <w:sz w:val="24"/>
          <w:szCs w:val="24"/>
        </w:rPr>
        <w:t xml:space="preserve"> committee members receive written notification in advance of the meeting at which the proposed revision is considered. Any such revision(s) that are approved are effective immediately following the committee vote. </w:t>
      </w:r>
    </w:p>
    <w:p w14:paraId="100D5DA5" w14:textId="77777777" w:rsidR="00D32006" w:rsidRPr="00D32006" w:rsidRDefault="00D32006" w:rsidP="00D32006">
      <w:pPr>
        <w:spacing w:line="240" w:lineRule="auto"/>
        <w:contextualSpacing/>
        <w:rPr>
          <w:rFonts w:ascii="Times New Roman" w:eastAsia="Times New Roman" w:hAnsi="Times New Roman" w:cs="Times New Roman"/>
          <w:color w:val="444444"/>
          <w:sz w:val="24"/>
          <w:szCs w:val="24"/>
        </w:rPr>
      </w:pPr>
    </w:p>
    <w:p w14:paraId="3DDC0B30" w14:textId="77777777" w:rsidR="004A0635" w:rsidRPr="00D32006" w:rsidRDefault="004A0635" w:rsidP="00D32006">
      <w:pPr>
        <w:spacing w:line="240" w:lineRule="auto"/>
        <w:contextualSpacing/>
        <w:rPr>
          <w:rFonts w:ascii="Times New Roman" w:eastAsia="Times New Roman" w:hAnsi="Times New Roman" w:cs="Times New Roman"/>
          <w:color w:val="444444"/>
          <w:sz w:val="24"/>
          <w:szCs w:val="24"/>
        </w:rPr>
      </w:pPr>
    </w:p>
    <w:p w14:paraId="3DA5F8E5" w14:textId="77777777" w:rsidR="004A0635" w:rsidRPr="00D32006" w:rsidRDefault="004A0635" w:rsidP="00D32006">
      <w:pPr>
        <w:spacing w:line="240" w:lineRule="auto"/>
        <w:contextualSpacing/>
        <w:rPr>
          <w:rFonts w:ascii="Times New Roman" w:eastAsia="Times New Roman" w:hAnsi="Times New Roman" w:cs="Times New Roman"/>
          <w:color w:val="444444"/>
          <w:sz w:val="24"/>
          <w:szCs w:val="24"/>
        </w:rPr>
      </w:pPr>
    </w:p>
    <w:sectPr w:rsidR="004A0635" w:rsidRPr="00D3200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27692"/>
    <w:multiLevelType w:val="hybridMultilevel"/>
    <w:tmpl w:val="FDCAE414"/>
    <w:lvl w:ilvl="0" w:tplc="75EAFF04">
      <w:start w:val="1"/>
      <w:numFmt w:val="bullet"/>
      <w:lvlText w:val="•"/>
      <w:lvlJc w:val="left"/>
      <w:pPr>
        <w:ind w:left="727"/>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1" w:tplc="DDE07C24">
      <w:start w:val="1"/>
      <w:numFmt w:val="bullet"/>
      <w:lvlText w:val="o"/>
      <w:lvlJc w:val="left"/>
      <w:pPr>
        <w:ind w:left="144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2" w:tplc="0C5A2D28">
      <w:start w:val="1"/>
      <w:numFmt w:val="bullet"/>
      <w:lvlText w:val="▪"/>
      <w:lvlJc w:val="left"/>
      <w:pPr>
        <w:ind w:left="216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3" w:tplc="CA466E34">
      <w:start w:val="1"/>
      <w:numFmt w:val="bullet"/>
      <w:lvlText w:val="•"/>
      <w:lvlJc w:val="left"/>
      <w:pPr>
        <w:ind w:left="288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4" w:tplc="2C1EC3DC">
      <w:start w:val="1"/>
      <w:numFmt w:val="bullet"/>
      <w:lvlText w:val="o"/>
      <w:lvlJc w:val="left"/>
      <w:pPr>
        <w:ind w:left="360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5" w:tplc="71FC6550">
      <w:start w:val="1"/>
      <w:numFmt w:val="bullet"/>
      <w:lvlText w:val="▪"/>
      <w:lvlJc w:val="left"/>
      <w:pPr>
        <w:ind w:left="432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6" w:tplc="1FBE2C9C">
      <w:start w:val="1"/>
      <w:numFmt w:val="bullet"/>
      <w:lvlText w:val="•"/>
      <w:lvlJc w:val="left"/>
      <w:pPr>
        <w:ind w:left="504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7" w:tplc="AE268340">
      <w:start w:val="1"/>
      <w:numFmt w:val="bullet"/>
      <w:lvlText w:val="o"/>
      <w:lvlJc w:val="left"/>
      <w:pPr>
        <w:ind w:left="576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8" w:tplc="99B4F860">
      <w:start w:val="1"/>
      <w:numFmt w:val="bullet"/>
      <w:lvlText w:val="▪"/>
      <w:lvlJc w:val="left"/>
      <w:pPr>
        <w:ind w:left="648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abstractNum>
  <w:abstractNum w:abstractNumId="1" w15:restartNumberingAfterBreak="0">
    <w:nsid w:val="0672701A"/>
    <w:multiLevelType w:val="hybridMultilevel"/>
    <w:tmpl w:val="E6668946"/>
    <w:lvl w:ilvl="0" w:tplc="B02622A8">
      <w:start w:val="1"/>
      <w:numFmt w:val="bullet"/>
      <w:lvlText w:val="•"/>
      <w:lvlJc w:val="left"/>
      <w:pPr>
        <w:ind w:left="719"/>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1" w:tplc="E8E889B8">
      <w:start w:val="1"/>
      <w:numFmt w:val="bullet"/>
      <w:lvlText w:val="o"/>
      <w:lvlJc w:val="left"/>
      <w:pPr>
        <w:ind w:left="1452"/>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2" w:tplc="DB248550">
      <w:start w:val="1"/>
      <w:numFmt w:val="bullet"/>
      <w:lvlText w:val="▪"/>
      <w:lvlJc w:val="left"/>
      <w:pPr>
        <w:ind w:left="2172"/>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3" w:tplc="F7760C16">
      <w:start w:val="1"/>
      <w:numFmt w:val="bullet"/>
      <w:lvlText w:val="•"/>
      <w:lvlJc w:val="left"/>
      <w:pPr>
        <w:ind w:left="2892"/>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4" w:tplc="26585F54">
      <w:start w:val="1"/>
      <w:numFmt w:val="bullet"/>
      <w:lvlText w:val="o"/>
      <w:lvlJc w:val="left"/>
      <w:pPr>
        <w:ind w:left="3612"/>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5" w:tplc="A6B02C62">
      <w:start w:val="1"/>
      <w:numFmt w:val="bullet"/>
      <w:lvlText w:val="▪"/>
      <w:lvlJc w:val="left"/>
      <w:pPr>
        <w:ind w:left="4332"/>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6" w:tplc="2FC4F62C">
      <w:start w:val="1"/>
      <w:numFmt w:val="bullet"/>
      <w:lvlText w:val="•"/>
      <w:lvlJc w:val="left"/>
      <w:pPr>
        <w:ind w:left="5052"/>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7" w:tplc="AFB8BE3E">
      <w:start w:val="1"/>
      <w:numFmt w:val="bullet"/>
      <w:lvlText w:val="o"/>
      <w:lvlJc w:val="left"/>
      <w:pPr>
        <w:ind w:left="5772"/>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8" w:tplc="C85AA0B2">
      <w:start w:val="1"/>
      <w:numFmt w:val="bullet"/>
      <w:lvlText w:val="▪"/>
      <w:lvlJc w:val="left"/>
      <w:pPr>
        <w:ind w:left="6492"/>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abstractNum>
  <w:abstractNum w:abstractNumId="2" w15:restartNumberingAfterBreak="0">
    <w:nsid w:val="1CB03FDC"/>
    <w:multiLevelType w:val="hybridMultilevel"/>
    <w:tmpl w:val="2DA203D4"/>
    <w:lvl w:ilvl="0" w:tplc="31BEA118">
      <w:start w:val="1"/>
      <w:numFmt w:val="bullet"/>
      <w:lvlText w:val="•"/>
      <w:lvlJc w:val="left"/>
      <w:pPr>
        <w:ind w:left="719"/>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1" w:tplc="81AE9606">
      <w:start w:val="1"/>
      <w:numFmt w:val="bullet"/>
      <w:lvlText w:val="o"/>
      <w:lvlJc w:val="left"/>
      <w:pPr>
        <w:ind w:left="144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2" w:tplc="F7565B8C">
      <w:start w:val="1"/>
      <w:numFmt w:val="bullet"/>
      <w:lvlText w:val="▪"/>
      <w:lvlJc w:val="left"/>
      <w:pPr>
        <w:ind w:left="216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3" w:tplc="9596008C">
      <w:start w:val="1"/>
      <w:numFmt w:val="bullet"/>
      <w:lvlText w:val="•"/>
      <w:lvlJc w:val="left"/>
      <w:pPr>
        <w:ind w:left="288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4" w:tplc="3C501264">
      <w:start w:val="1"/>
      <w:numFmt w:val="bullet"/>
      <w:lvlText w:val="o"/>
      <w:lvlJc w:val="left"/>
      <w:pPr>
        <w:ind w:left="360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5" w:tplc="E752B04A">
      <w:start w:val="1"/>
      <w:numFmt w:val="bullet"/>
      <w:lvlText w:val="▪"/>
      <w:lvlJc w:val="left"/>
      <w:pPr>
        <w:ind w:left="432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6" w:tplc="A394E0FC">
      <w:start w:val="1"/>
      <w:numFmt w:val="bullet"/>
      <w:lvlText w:val="•"/>
      <w:lvlJc w:val="left"/>
      <w:pPr>
        <w:ind w:left="504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7" w:tplc="E10C0348">
      <w:start w:val="1"/>
      <w:numFmt w:val="bullet"/>
      <w:lvlText w:val="o"/>
      <w:lvlJc w:val="left"/>
      <w:pPr>
        <w:ind w:left="576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8" w:tplc="1FE62E4A">
      <w:start w:val="1"/>
      <w:numFmt w:val="bullet"/>
      <w:lvlText w:val="▪"/>
      <w:lvlJc w:val="left"/>
      <w:pPr>
        <w:ind w:left="648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abstractNum>
  <w:abstractNum w:abstractNumId="3" w15:restartNumberingAfterBreak="0">
    <w:nsid w:val="2AB10C9D"/>
    <w:multiLevelType w:val="multilevel"/>
    <w:tmpl w:val="425AC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D611202"/>
    <w:multiLevelType w:val="hybridMultilevel"/>
    <w:tmpl w:val="FFA03720"/>
    <w:lvl w:ilvl="0" w:tplc="22461E22">
      <w:start w:val="1"/>
      <w:numFmt w:val="bullet"/>
      <w:lvlText w:val="•"/>
      <w:lvlJc w:val="left"/>
      <w:pPr>
        <w:ind w:left="719"/>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1" w:tplc="4FC005D4">
      <w:start w:val="1"/>
      <w:numFmt w:val="bullet"/>
      <w:lvlText w:val="o"/>
      <w:lvlJc w:val="left"/>
      <w:pPr>
        <w:ind w:left="144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2" w:tplc="CE4E3D86">
      <w:start w:val="1"/>
      <w:numFmt w:val="bullet"/>
      <w:lvlText w:val="▪"/>
      <w:lvlJc w:val="left"/>
      <w:pPr>
        <w:ind w:left="216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3" w:tplc="CE52C2D8">
      <w:start w:val="1"/>
      <w:numFmt w:val="bullet"/>
      <w:lvlText w:val="•"/>
      <w:lvlJc w:val="left"/>
      <w:pPr>
        <w:ind w:left="288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4" w:tplc="93105B42">
      <w:start w:val="1"/>
      <w:numFmt w:val="bullet"/>
      <w:lvlText w:val="o"/>
      <w:lvlJc w:val="left"/>
      <w:pPr>
        <w:ind w:left="360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5" w:tplc="90545502">
      <w:start w:val="1"/>
      <w:numFmt w:val="bullet"/>
      <w:lvlText w:val="▪"/>
      <w:lvlJc w:val="left"/>
      <w:pPr>
        <w:ind w:left="432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6" w:tplc="C10C6E9A">
      <w:start w:val="1"/>
      <w:numFmt w:val="bullet"/>
      <w:lvlText w:val="•"/>
      <w:lvlJc w:val="left"/>
      <w:pPr>
        <w:ind w:left="504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7" w:tplc="707CB020">
      <w:start w:val="1"/>
      <w:numFmt w:val="bullet"/>
      <w:lvlText w:val="o"/>
      <w:lvlJc w:val="left"/>
      <w:pPr>
        <w:ind w:left="576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8" w:tplc="5B38D0FC">
      <w:start w:val="1"/>
      <w:numFmt w:val="bullet"/>
      <w:lvlText w:val="▪"/>
      <w:lvlJc w:val="left"/>
      <w:pPr>
        <w:ind w:left="648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abstractNum>
  <w:abstractNum w:abstractNumId="5" w15:restartNumberingAfterBreak="0">
    <w:nsid w:val="335B77F0"/>
    <w:multiLevelType w:val="hybridMultilevel"/>
    <w:tmpl w:val="0518E7CC"/>
    <w:lvl w:ilvl="0" w:tplc="400C83A6">
      <w:start w:val="1"/>
      <w:numFmt w:val="bullet"/>
      <w:lvlText w:val="•"/>
      <w:lvlJc w:val="left"/>
      <w:pPr>
        <w:ind w:left="719"/>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1" w:tplc="148235A8">
      <w:start w:val="1"/>
      <w:numFmt w:val="bullet"/>
      <w:lvlText w:val="o"/>
      <w:lvlJc w:val="left"/>
      <w:pPr>
        <w:ind w:left="144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2" w:tplc="F7041C88">
      <w:start w:val="1"/>
      <w:numFmt w:val="bullet"/>
      <w:lvlText w:val="▪"/>
      <w:lvlJc w:val="left"/>
      <w:pPr>
        <w:ind w:left="216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3" w:tplc="063A4640">
      <w:start w:val="1"/>
      <w:numFmt w:val="bullet"/>
      <w:lvlText w:val="•"/>
      <w:lvlJc w:val="left"/>
      <w:pPr>
        <w:ind w:left="288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4" w:tplc="75906FEA">
      <w:start w:val="1"/>
      <w:numFmt w:val="bullet"/>
      <w:lvlText w:val="o"/>
      <w:lvlJc w:val="left"/>
      <w:pPr>
        <w:ind w:left="360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5" w:tplc="BFBC1EDE">
      <w:start w:val="1"/>
      <w:numFmt w:val="bullet"/>
      <w:lvlText w:val="▪"/>
      <w:lvlJc w:val="left"/>
      <w:pPr>
        <w:ind w:left="432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6" w:tplc="B3BA9B14">
      <w:start w:val="1"/>
      <w:numFmt w:val="bullet"/>
      <w:lvlText w:val="•"/>
      <w:lvlJc w:val="left"/>
      <w:pPr>
        <w:ind w:left="504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7" w:tplc="FEF45988">
      <w:start w:val="1"/>
      <w:numFmt w:val="bullet"/>
      <w:lvlText w:val="o"/>
      <w:lvlJc w:val="left"/>
      <w:pPr>
        <w:ind w:left="576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8" w:tplc="1FC04A8C">
      <w:start w:val="1"/>
      <w:numFmt w:val="bullet"/>
      <w:lvlText w:val="▪"/>
      <w:lvlJc w:val="left"/>
      <w:pPr>
        <w:ind w:left="648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abstractNum>
  <w:abstractNum w:abstractNumId="6" w15:restartNumberingAfterBreak="0">
    <w:nsid w:val="4A492206"/>
    <w:multiLevelType w:val="hybridMultilevel"/>
    <w:tmpl w:val="D76CED5A"/>
    <w:lvl w:ilvl="0" w:tplc="1D36E95C">
      <w:start w:val="1"/>
      <w:numFmt w:val="bullet"/>
      <w:lvlText w:val="•"/>
      <w:lvlJc w:val="left"/>
      <w:pPr>
        <w:ind w:left="719"/>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1" w:tplc="F8A4546C">
      <w:start w:val="1"/>
      <w:numFmt w:val="bullet"/>
      <w:lvlText w:val="o"/>
      <w:lvlJc w:val="left"/>
      <w:pPr>
        <w:ind w:left="14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BBE952A">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340A962">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B9E856C">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BCCCEF6">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828B550">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5280744">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1AEC37EE">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926207A"/>
    <w:multiLevelType w:val="hybridMultilevel"/>
    <w:tmpl w:val="5A5009E4"/>
    <w:lvl w:ilvl="0" w:tplc="EE04AC22">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3780A028">
      <w:start w:val="1"/>
      <w:numFmt w:val="bullet"/>
      <w:lvlText w:val="o"/>
      <w:lvlJc w:val="left"/>
      <w:pPr>
        <w:ind w:left="9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212CB24">
      <w:start w:val="1"/>
      <w:numFmt w:val="bullet"/>
      <w:lvlRestart w:val="0"/>
      <w:lvlText w:val="o"/>
      <w:lvlJc w:val="left"/>
      <w:pPr>
        <w:ind w:left="14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DBA84C6E">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0C8FED0">
      <w:start w:val="1"/>
      <w:numFmt w:val="bullet"/>
      <w:lvlText w:val="o"/>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FFE80ED4">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20001756">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10E381C">
      <w:start w:val="1"/>
      <w:numFmt w:val="bullet"/>
      <w:lvlText w:val="o"/>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212A222">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16cid:durableId="949356571">
    <w:abstractNumId w:val="3"/>
  </w:num>
  <w:num w:numId="2" w16cid:durableId="937368741">
    <w:abstractNumId w:val="1"/>
  </w:num>
  <w:num w:numId="3" w16cid:durableId="204147084">
    <w:abstractNumId w:val="7"/>
  </w:num>
  <w:num w:numId="4" w16cid:durableId="1966766907">
    <w:abstractNumId w:val="0"/>
  </w:num>
  <w:num w:numId="5" w16cid:durableId="1773430797">
    <w:abstractNumId w:val="4"/>
  </w:num>
  <w:num w:numId="6" w16cid:durableId="137648182">
    <w:abstractNumId w:val="2"/>
  </w:num>
  <w:num w:numId="7" w16cid:durableId="1794518368">
    <w:abstractNumId w:val="5"/>
  </w:num>
  <w:num w:numId="8" w16cid:durableId="21265339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635"/>
    <w:rsid w:val="004A0635"/>
    <w:rsid w:val="00D32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212FC"/>
  <w15:docId w15:val="{A16C5BD5-A2F0-4529-AFD2-2DAE891D3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enate.gcsu.edu/motions/motion-request-local-campus-authority-require-masks-classroom-10022021" TargetMode="External"/><Relationship Id="rId3" Type="http://schemas.openxmlformats.org/officeDocument/2006/relationships/settings" Target="settings.xml"/><Relationship Id="rId7" Type="http://schemas.openxmlformats.org/officeDocument/2006/relationships/hyperlink" Target="https://senate.gcsu.edu/motions/revise-qualifications-faculty-appointments-faculty-handbook-1004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nate.gcsu.edu/motions/motion-revise-policy-research-misconduct-02232022" TargetMode="External"/><Relationship Id="rId5" Type="http://schemas.openxmlformats.org/officeDocument/2006/relationships/hyperlink" Target="https://senate.gcsu.edu/motions/motion-revise-institutional-faculty-evaluation-policies-and-procedures-0411202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3346</Words>
  <Characters>19075</Characters>
  <Application>Microsoft Office Word</Application>
  <DocSecurity>0</DocSecurity>
  <Lines>158</Lines>
  <Paragraphs>44</Paragraphs>
  <ScaleCrop>false</ScaleCrop>
  <Company/>
  <LinksUpToDate>false</LinksUpToDate>
  <CharactersWithSpaces>22377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 Blazer</cp:lastModifiedBy>
  <cp:revision>2</cp:revision>
  <dcterms:created xsi:type="dcterms:W3CDTF">2022-05-02T16:12:00Z</dcterms:created>
  <dcterms:modified xsi:type="dcterms:W3CDTF">2022-05-02T16:14:00Z</dcterms:modified>
</cp:coreProperties>
</file>