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5EE0" w14:textId="77777777" w:rsidR="002B4168" w:rsidRDefault="002B4168" w:rsidP="002B4168">
      <w:pPr>
        <w:jc w:val="center"/>
        <w:rPr>
          <w:b/>
          <w:bCs/>
          <w:sz w:val="28"/>
          <w:szCs w:val="28"/>
        </w:rPr>
      </w:pPr>
      <w:r>
        <w:rPr>
          <w:b/>
          <w:bCs/>
          <w:sz w:val="28"/>
          <w:szCs w:val="28"/>
        </w:rPr>
        <w:t>University Senate Committee Annual Report</w:t>
      </w:r>
    </w:p>
    <w:p w14:paraId="3DFC7AD0" w14:textId="77777777" w:rsidR="002B4168" w:rsidRDefault="002B4168" w:rsidP="002B4168">
      <w:pPr>
        <w:jc w:val="center"/>
      </w:pPr>
      <w:r>
        <w:rPr>
          <w:b/>
          <w:bCs/>
          <w:sz w:val="28"/>
          <w:szCs w:val="28"/>
        </w:rPr>
        <w:t>Student Affairs Policy Committee (SAPC) 2018-2019</w:t>
      </w:r>
    </w:p>
    <w:p w14:paraId="1A004ED3" w14:textId="77777777" w:rsidR="002B4168" w:rsidRDefault="002B4168" w:rsidP="002B4168">
      <w:pPr>
        <w:spacing w:before="120"/>
        <w:jc w:val="center"/>
        <w:rPr>
          <w:b/>
          <w:bCs/>
          <w:sz w:val="20"/>
          <w:szCs w:val="20"/>
        </w:rPr>
      </w:pPr>
      <w:r w:rsidRPr="006A5698">
        <w:rPr>
          <w:b/>
          <w:bCs/>
          <w:sz w:val="20"/>
          <w:szCs w:val="20"/>
        </w:rPr>
        <w:t>Due Date: Submit in MSWord</w:t>
      </w:r>
      <w:r>
        <w:rPr>
          <w:b/>
          <w:bCs/>
          <w:sz w:val="20"/>
          <w:szCs w:val="20"/>
        </w:rPr>
        <w:t xml:space="preserve"> </w:t>
      </w:r>
      <w:r w:rsidRPr="006A5698">
        <w:rPr>
          <w:b/>
          <w:bCs/>
          <w:sz w:val="20"/>
          <w:szCs w:val="20"/>
        </w:rPr>
        <w:t xml:space="preserve">format to </w:t>
      </w:r>
      <w:hyperlink r:id="rId7" w:history="1">
        <w:r w:rsidRPr="00923C29">
          <w:rPr>
            <w:rStyle w:val="Hyperlink"/>
            <w:b/>
            <w:bCs/>
            <w:sz w:val="20"/>
            <w:szCs w:val="20"/>
          </w:rPr>
          <w:t>senate@gcsu.edu</w:t>
        </w:r>
      </w:hyperlink>
      <w:r w:rsidRPr="006A5698">
        <w:rPr>
          <w:b/>
          <w:bCs/>
          <w:sz w:val="20"/>
          <w:szCs w:val="20"/>
        </w:rPr>
        <w:t xml:space="preserve"> </w:t>
      </w:r>
    </w:p>
    <w:p w14:paraId="66FC4B33" w14:textId="77777777" w:rsidR="002B4168" w:rsidRDefault="002B4168" w:rsidP="002B4168">
      <w:pPr>
        <w:jc w:val="center"/>
      </w:pPr>
    </w:p>
    <w:p w14:paraId="77DDBE56" w14:textId="77777777" w:rsidR="002B4168" w:rsidRDefault="002B4168" w:rsidP="002B4168">
      <w:r>
        <w:rPr>
          <w:b/>
          <w:bCs/>
          <w:sz w:val="20"/>
          <w:szCs w:val="20"/>
        </w:rPr>
        <w:t> </w:t>
      </w:r>
    </w:p>
    <w:p w14:paraId="10DBEF24" w14:textId="77777777" w:rsidR="002B4168" w:rsidRDefault="002B4168" w:rsidP="002B4168">
      <w:r>
        <w:rPr>
          <w:b/>
          <w:bCs/>
          <w:sz w:val="20"/>
          <w:szCs w:val="20"/>
        </w:rPr>
        <w:t>Committee Name: Student Affairs Policy Committee (SAPC)</w:t>
      </w:r>
    </w:p>
    <w:p w14:paraId="60720255" w14:textId="77777777" w:rsidR="002B4168" w:rsidRDefault="002B4168" w:rsidP="002B4168">
      <w:r>
        <w:rPr>
          <w:b/>
          <w:bCs/>
          <w:sz w:val="20"/>
          <w:szCs w:val="20"/>
        </w:rPr>
        <w:t> </w:t>
      </w:r>
    </w:p>
    <w:p w14:paraId="10D050F2" w14:textId="77777777" w:rsidR="002B4168" w:rsidRDefault="002B4168" w:rsidP="002B4168">
      <w:r>
        <w:rPr>
          <w:b/>
          <w:bCs/>
          <w:sz w:val="20"/>
          <w:szCs w:val="20"/>
        </w:rPr>
        <w:t>Academic Year: 2018-2019</w:t>
      </w:r>
    </w:p>
    <w:p w14:paraId="22BE1421" w14:textId="77777777" w:rsidR="002B4168" w:rsidRDefault="002B4168" w:rsidP="002B4168">
      <w:r>
        <w:rPr>
          <w:b/>
          <w:bCs/>
          <w:sz w:val="20"/>
          <w:szCs w:val="20"/>
        </w:rPr>
        <w:t> </w:t>
      </w:r>
    </w:p>
    <w:p w14:paraId="71170303" w14:textId="77777777" w:rsidR="002B4168" w:rsidRDefault="002B4168" w:rsidP="002B4168">
      <w:r>
        <w:rPr>
          <w:b/>
          <w:bCs/>
          <w:sz w:val="20"/>
          <w:szCs w:val="20"/>
        </w:rPr>
        <w:t>Committee Charge:</w:t>
      </w:r>
    </w:p>
    <w:p w14:paraId="1ADB7FCE" w14:textId="77777777" w:rsidR="002B4168" w:rsidRDefault="002B4168" w:rsidP="002B4168">
      <w:pPr>
        <w:rPr>
          <w:iCs/>
          <w:sz w:val="20"/>
          <w:szCs w:val="20"/>
        </w:rPr>
      </w:pPr>
      <w:r w:rsidRPr="0088415F">
        <w:rPr>
          <w:iCs/>
          <w:sz w:val="20"/>
          <w:szCs w:val="20"/>
        </w:rPr>
        <w:t xml:space="preserve">V.Section2.C.4.b. </w:t>
      </w:r>
      <w:r w:rsidRPr="0088415F">
        <w:rPr>
          <w:iCs/>
          <w:sz w:val="20"/>
          <w:szCs w:val="20"/>
          <w:u w:val="single"/>
        </w:rPr>
        <w:t>Scope</w:t>
      </w:r>
      <w:r w:rsidRPr="0088415F">
        <w:rPr>
          <w:iCs/>
          <w:sz w:val="20"/>
          <w:szCs w:val="20"/>
        </w:rPr>
        <w:t>. 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p>
    <w:p w14:paraId="71C2C319" w14:textId="77777777" w:rsidR="002B4168" w:rsidRPr="0088415F" w:rsidRDefault="002B4168" w:rsidP="002B4168">
      <w:pPr>
        <w:rPr>
          <w:iCs/>
          <w:sz w:val="20"/>
          <w:szCs w:val="20"/>
        </w:rPr>
      </w:pPr>
    </w:p>
    <w:p w14:paraId="57C377F0" w14:textId="77777777" w:rsidR="002B4168" w:rsidRDefault="002B4168" w:rsidP="002B4168">
      <w:r>
        <w:rPr>
          <w:b/>
          <w:bCs/>
          <w:sz w:val="20"/>
          <w:szCs w:val="20"/>
        </w:rPr>
        <w:t>Committee Calendar:</w:t>
      </w:r>
    </w:p>
    <w:p w14:paraId="00DD14B9" w14:textId="77777777" w:rsidR="002B4168" w:rsidRDefault="002B4168" w:rsidP="002B4168">
      <w:pPr>
        <w:rPr>
          <w:iCs/>
          <w:sz w:val="20"/>
          <w:szCs w:val="20"/>
        </w:rPr>
      </w:pPr>
      <w:r>
        <w:rPr>
          <w:iCs/>
          <w:sz w:val="20"/>
          <w:szCs w:val="20"/>
        </w:rPr>
        <w:t>September 6</w:t>
      </w:r>
    </w:p>
    <w:p w14:paraId="3C70AB37" w14:textId="77777777" w:rsidR="002B4168" w:rsidRDefault="002B4168" w:rsidP="002B4168">
      <w:pPr>
        <w:rPr>
          <w:iCs/>
          <w:sz w:val="20"/>
          <w:szCs w:val="20"/>
        </w:rPr>
      </w:pPr>
      <w:r>
        <w:rPr>
          <w:iCs/>
          <w:sz w:val="20"/>
          <w:szCs w:val="20"/>
        </w:rPr>
        <w:t>September 21</w:t>
      </w:r>
    </w:p>
    <w:p w14:paraId="496524B0" w14:textId="77777777" w:rsidR="002B4168" w:rsidRDefault="002B4168" w:rsidP="002B4168">
      <w:pPr>
        <w:rPr>
          <w:iCs/>
          <w:sz w:val="20"/>
          <w:szCs w:val="20"/>
        </w:rPr>
      </w:pPr>
      <w:r>
        <w:rPr>
          <w:iCs/>
          <w:sz w:val="20"/>
          <w:szCs w:val="20"/>
        </w:rPr>
        <w:t>October 5</w:t>
      </w:r>
    </w:p>
    <w:p w14:paraId="483D52B9" w14:textId="77777777" w:rsidR="002B4168" w:rsidRDefault="002B4168" w:rsidP="002B4168">
      <w:pPr>
        <w:rPr>
          <w:iCs/>
          <w:sz w:val="20"/>
          <w:szCs w:val="20"/>
        </w:rPr>
      </w:pPr>
      <w:r>
        <w:rPr>
          <w:iCs/>
          <w:sz w:val="20"/>
          <w:szCs w:val="20"/>
        </w:rPr>
        <w:t>October 19</w:t>
      </w:r>
    </w:p>
    <w:p w14:paraId="739B546D" w14:textId="77777777" w:rsidR="002B4168" w:rsidRPr="00275505" w:rsidRDefault="002B4168" w:rsidP="002B4168">
      <w:pPr>
        <w:rPr>
          <w:iCs/>
          <w:color w:val="000000" w:themeColor="text1"/>
          <w:sz w:val="20"/>
          <w:szCs w:val="20"/>
        </w:rPr>
      </w:pPr>
      <w:r w:rsidRPr="00275505">
        <w:rPr>
          <w:iCs/>
          <w:color w:val="000000" w:themeColor="text1"/>
          <w:sz w:val="20"/>
          <w:szCs w:val="20"/>
        </w:rPr>
        <w:t>February 1</w:t>
      </w:r>
    </w:p>
    <w:p w14:paraId="2902D5E8" w14:textId="77777777" w:rsidR="002B4168" w:rsidRPr="00275505" w:rsidRDefault="002B4168" w:rsidP="002B4168">
      <w:pPr>
        <w:rPr>
          <w:iCs/>
          <w:color w:val="000000" w:themeColor="text1"/>
          <w:sz w:val="20"/>
          <w:szCs w:val="20"/>
        </w:rPr>
      </w:pPr>
      <w:r w:rsidRPr="00275505">
        <w:rPr>
          <w:iCs/>
          <w:color w:val="000000" w:themeColor="text1"/>
          <w:sz w:val="20"/>
          <w:szCs w:val="20"/>
        </w:rPr>
        <w:t xml:space="preserve">March 1 </w:t>
      </w:r>
    </w:p>
    <w:p w14:paraId="6CD4E5F1" w14:textId="77777777" w:rsidR="002B4168" w:rsidRPr="00BE65A9" w:rsidRDefault="002B4168" w:rsidP="002B4168">
      <w:pPr>
        <w:rPr>
          <w:iCs/>
          <w:color w:val="000000" w:themeColor="text1"/>
          <w:sz w:val="20"/>
          <w:szCs w:val="20"/>
        </w:rPr>
      </w:pPr>
      <w:r w:rsidRPr="00BE65A9">
        <w:rPr>
          <w:iCs/>
          <w:color w:val="000000" w:themeColor="text1"/>
          <w:sz w:val="20"/>
          <w:szCs w:val="20"/>
        </w:rPr>
        <w:t>March 29</w:t>
      </w:r>
    </w:p>
    <w:p w14:paraId="3E864563" w14:textId="77777777" w:rsidR="002B4168" w:rsidRDefault="002B4168" w:rsidP="002B4168">
      <w:r>
        <w:rPr>
          <w:b/>
          <w:bCs/>
          <w:sz w:val="20"/>
          <w:szCs w:val="20"/>
        </w:rPr>
        <w:t> </w:t>
      </w:r>
    </w:p>
    <w:p w14:paraId="4020C41A" w14:textId="35E35E9A" w:rsidR="002B4168" w:rsidRPr="001213DD" w:rsidRDefault="002B4168" w:rsidP="002B4168">
      <w:pPr>
        <w:rPr>
          <w:color w:val="000000" w:themeColor="text1"/>
          <w:sz w:val="20"/>
          <w:szCs w:val="20"/>
        </w:rPr>
      </w:pPr>
      <w:r>
        <w:rPr>
          <w:b/>
          <w:bCs/>
          <w:sz w:val="20"/>
          <w:szCs w:val="20"/>
        </w:rPr>
        <w:t xml:space="preserve">Executive </w:t>
      </w:r>
      <w:r w:rsidRPr="001213DD">
        <w:rPr>
          <w:b/>
          <w:bCs/>
          <w:color w:val="000000" w:themeColor="text1"/>
          <w:sz w:val="20"/>
          <w:szCs w:val="20"/>
        </w:rPr>
        <w:t>Summary</w:t>
      </w:r>
      <w:r w:rsidRPr="001213DD">
        <w:rPr>
          <w:color w:val="000000" w:themeColor="text1"/>
          <w:sz w:val="20"/>
          <w:szCs w:val="20"/>
        </w:rPr>
        <w:t xml:space="preserve">: The majority of the committee’s time was spent meeting with </w:t>
      </w:r>
      <w:r w:rsidR="001213DD">
        <w:rPr>
          <w:color w:val="000000" w:themeColor="text1"/>
          <w:sz w:val="20"/>
          <w:szCs w:val="20"/>
        </w:rPr>
        <w:t>students and administrative campus</w:t>
      </w:r>
      <w:r w:rsidRPr="001213DD">
        <w:rPr>
          <w:color w:val="000000" w:themeColor="text1"/>
          <w:sz w:val="20"/>
          <w:szCs w:val="20"/>
        </w:rPr>
        <w:t xml:space="preserve"> leaders to discuss issues faced by Georgia College students. The motivation was to understand </w:t>
      </w:r>
      <w:r w:rsidR="001213DD">
        <w:rPr>
          <w:color w:val="000000" w:themeColor="text1"/>
          <w:sz w:val="20"/>
          <w:szCs w:val="20"/>
        </w:rPr>
        <w:t xml:space="preserve">and advance ways </w:t>
      </w:r>
      <w:proofErr w:type="spellStart"/>
      <w:r w:rsidR="001213DD">
        <w:rPr>
          <w:color w:val="000000" w:themeColor="text1"/>
          <w:sz w:val="20"/>
          <w:szCs w:val="20"/>
        </w:rPr>
        <w:t>that</w:t>
      </w:r>
      <w:r w:rsidRPr="001213DD">
        <w:rPr>
          <w:color w:val="000000" w:themeColor="text1"/>
          <w:sz w:val="20"/>
          <w:szCs w:val="20"/>
        </w:rPr>
        <w:t xml:space="preserve"> Ge</w:t>
      </w:r>
      <w:proofErr w:type="spellEnd"/>
      <w:r w:rsidRPr="001213DD">
        <w:rPr>
          <w:color w:val="000000" w:themeColor="text1"/>
          <w:sz w:val="20"/>
          <w:szCs w:val="20"/>
        </w:rPr>
        <w:t>orgia College and SGA can better serve them.</w:t>
      </w:r>
      <w:r w:rsidR="001213DD">
        <w:rPr>
          <w:color w:val="000000" w:themeColor="text1"/>
          <w:sz w:val="20"/>
          <w:szCs w:val="20"/>
        </w:rPr>
        <w:t xml:space="preserve"> </w:t>
      </w:r>
    </w:p>
    <w:p w14:paraId="440FEAD1" w14:textId="77777777" w:rsidR="002B4168" w:rsidRPr="001213DD" w:rsidRDefault="002B4168" w:rsidP="002B4168">
      <w:pPr>
        <w:rPr>
          <w:color w:val="000000" w:themeColor="text1"/>
          <w:sz w:val="20"/>
          <w:szCs w:val="20"/>
        </w:rPr>
      </w:pPr>
    </w:p>
    <w:p w14:paraId="31B037CE" w14:textId="77777777" w:rsidR="002B4168" w:rsidRDefault="002B4168" w:rsidP="002B4168">
      <w:pPr>
        <w:rPr>
          <w:b/>
          <w:bCs/>
          <w:sz w:val="20"/>
          <w:szCs w:val="20"/>
        </w:rPr>
      </w:pPr>
      <w:r w:rsidRPr="001213DD">
        <w:rPr>
          <w:b/>
          <w:bCs/>
          <w:color w:val="000000" w:themeColor="text1"/>
          <w:sz w:val="20"/>
          <w:szCs w:val="20"/>
        </w:rPr>
        <w:t>Committee Membership</w:t>
      </w:r>
      <w:r w:rsidRPr="001213DD">
        <w:rPr>
          <w:color w:val="000000" w:themeColor="text1"/>
          <w:sz w:val="20"/>
          <w:szCs w:val="20"/>
        </w:rPr>
        <w:t xml:space="preserve"> </w:t>
      </w:r>
      <w:r>
        <w:rPr>
          <w:b/>
          <w:bCs/>
          <w:sz w:val="20"/>
          <w:szCs w:val="20"/>
        </w:rPr>
        <w:t>and Record of Attendance:</w:t>
      </w:r>
    </w:p>
    <w:p w14:paraId="5059B88B" w14:textId="77777777" w:rsidR="002B4168" w:rsidRPr="009C10EF" w:rsidRDefault="002B4168" w:rsidP="002B4168">
      <w:pPr>
        <w:rPr>
          <w:b/>
          <w:bCs/>
          <w:sz w:val="16"/>
          <w:szCs w:val="16"/>
        </w:rPr>
      </w:pPr>
      <w:r w:rsidRPr="009C10EF">
        <w:rPr>
          <w:b/>
          <w:bCs/>
          <w:sz w:val="16"/>
          <w:szCs w:val="16"/>
        </w:rPr>
        <w:t>Aggregate Member Attendance at Committee Meetings for the Academic Year:</w:t>
      </w:r>
    </w:p>
    <w:p w14:paraId="1D099D1E" w14:textId="77777777" w:rsidR="002B4168" w:rsidRPr="009C10EF" w:rsidRDefault="002B4168" w:rsidP="002B4168">
      <w:pPr>
        <w:rPr>
          <w:bCs/>
          <w:sz w:val="16"/>
          <w:szCs w:val="16"/>
        </w:rPr>
      </w:pPr>
      <w:r w:rsidRPr="009C10EF">
        <w:rPr>
          <w:b/>
          <w:bCs/>
          <w:sz w:val="16"/>
          <w:szCs w:val="16"/>
        </w:rPr>
        <w:t>“P” denotes</w:t>
      </w:r>
      <w:r>
        <w:rPr>
          <w:b/>
          <w:bCs/>
          <w:sz w:val="16"/>
          <w:szCs w:val="16"/>
        </w:rPr>
        <w:t xml:space="preserve"> Present, </w:t>
      </w:r>
      <w:r w:rsidRPr="009C10EF">
        <w:rPr>
          <w:b/>
          <w:bCs/>
          <w:sz w:val="16"/>
          <w:szCs w:val="16"/>
        </w:rPr>
        <w:t>“A” denotes Absent,   “R” denotes Regrets</w:t>
      </w:r>
      <w:r>
        <w:rPr>
          <w:b/>
          <w:bCs/>
          <w:sz w:val="16"/>
          <w:szCs w:val="16"/>
        </w:rPr>
        <w:t xml:space="preserve"> (blank denotes non-membership)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092"/>
        <w:gridCol w:w="799"/>
        <w:gridCol w:w="719"/>
        <w:gridCol w:w="701"/>
        <w:gridCol w:w="719"/>
        <w:gridCol w:w="719"/>
        <w:gridCol w:w="639"/>
        <w:gridCol w:w="701"/>
        <w:gridCol w:w="719"/>
      </w:tblGrid>
      <w:tr w:rsidR="002B4168" w:rsidRPr="009C10EF" w14:paraId="1A18B7FB" w14:textId="77777777" w:rsidTr="001A0F0A">
        <w:trPr>
          <w:trHeight w:val="140"/>
        </w:trPr>
        <w:tc>
          <w:tcPr>
            <w:tcW w:w="4173" w:type="dxa"/>
            <w:tcBorders>
              <w:left w:val="double" w:sz="4" w:space="0" w:color="auto"/>
              <w:bottom w:val="single" w:sz="4" w:space="0" w:color="auto"/>
            </w:tcBorders>
          </w:tcPr>
          <w:p w14:paraId="14DD3B9A" w14:textId="77777777" w:rsidR="002B4168" w:rsidRPr="0055357D" w:rsidRDefault="002B4168" w:rsidP="001A0F0A">
            <w:pPr>
              <w:rPr>
                <w:b/>
                <w:bCs/>
                <w:sz w:val="16"/>
                <w:szCs w:val="16"/>
              </w:rPr>
            </w:pPr>
            <w:r w:rsidRPr="0055357D">
              <w:rPr>
                <w:b/>
                <w:bCs/>
                <w:sz w:val="16"/>
                <w:szCs w:val="16"/>
              </w:rPr>
              <w:t>Meeting Dates</w:t>
            </w:r>
          </w:p>
        </w:tc>
        <w:tc>
          <w:tcPr>
            <w:tcW w:w="799" w:type="dxa"/>
            <w:tcBorders>
              <w:bottom w:val="single" w:sz="4" w:space="0" w:color="auto"/>
            </w:tcBorders>
            <w:vAlign w:val="center"/>
          </w:tcPr>
          <w:p w14:paraId="0644432A" w14:textId="77777777" w:rsidR="002B4168" w:rsidRPr="0055357D" w:rsidRDefault="002B4168" w:rsidP="001A0F0A">
            <w:pPr>
              <w:rPr>
                <w:b/>
                <w:bCs/>
                <w:sz w:val="16"/>
                <w:szCs w:val="16"/>
              </w:rPr>
            </w:pPr>
            <w:r>
              <w:rPr>
                <w:b/>
                <w:bCs/>
                <w:sz w:val="16"/>
                <w:szCs w:val="16"/>
              </w:rPr>
              <w:t>04/27/</w:t>
            </w:r>
            <w:r w:rsidRPr="0055357D">
              <w:rPr>
                <w:b/>
                <w:bCs/>
                <w:sz w:val="16"/>
                <w:szCs w:val="16"/>
              </w:rPr>
              <w:t>1</w:t>
            </w:r>
            <w:r>
              <w:rPr>
                <w:b/>
                <w:bCs/>
                <w:sz w:val="16"/>
                <w:szCs w:val="16"/>
              </w:rPr>
              <w:t>9</w:t>
            </w:r>
          </w:p>
        </w:tc>
        <w:tc>
          <w:tcPr>
            <w:tcW w:w="719" w:type="dxa"/>
            <w:tcBorders>
              <w:bottom w:val="single" w:sz="4" w:space="0" w:color="auto"/>
            </w:tcBorders>
            <w:vAlign w:val="center"/>
          </w:tcPr>
          <w:p w14:paraId="03D148ED" w14:textId="77777777" w:rsidR="002B4168" w:rsidRPr="0055357D" w:rsidRDefault="002B4168" w:rsidP="001A0F0A">
            <w:pPr>
              <w:rPr>
                <w:b/>
                <w:bCs/>
                <w:sz w:val="16"/>
                <w:szCs w:val="16"/>
              </w:rPr>
            </w:pPr>
            <w:r>
              <w:rPr>
                <w:b/>
                <w:bCs/>
                <w:sz w:val="16"/>
                <w:szCs w:val="16"/>
              </w:rPr>
              <w:t>8/14/</w:t>
            </w:r>
            <w:r w:rsidRPr="0055357D">
              <w:rPr>
                <w:b/>
                <w:bCs/>
                <w:sz w:val="16"/>
                <w:szCs w:val="16"/>
              </w:rPr>
              <w:t>1</w:t>
            </w:r>
            <w:r>
              <w:rPr>
                <w:b/>
                <w:bCs/>
                <w:sz w:val="16"/>
                <w:szCs w:val="16"/>
              </w:rPr>
              <w:t>9</w:t>
            </w:r>
          </w:p>
        </w:tc>
        <w:tc>
          <w:tcPr>
            <w:tcW w:w="703" w:type="dxa"/>
            <w:tcBorders>
              <w:bottom w:val="single" w:sz="4" w:space="0" w:color="auto"/>
            </w:tcBorders>
            <w:vAlign w:val="center"/>
          </w:tcPr>
          <w:p w14:paraId="0EE75516" w14:textId="77777777" w:rsidR="002B4168" w:rsidRPr="0055357D" w:rsidRDefault="002B4168" w:rsidP="001A0F0A">
            <w:pPr>
              <w:rPr>
                <w:b/>
                <w:bCs/>
                <w:sz w:val="16"/>
                <w:szCs w:val="16"/>
              </w:rPr>
            </w:pPr>
            <w:r>
              <w:rPr>
                <w:b/>
                <w:bCs/>
                <w:sz w:val="16"/>
                <w:szCs w:val="16"/>
              </w:rPr>
              <w:t>9/6/</w:t>
            </w:r>
            <w:r w:rsidRPr="0055357D">
              <w:rPr>
                <w:b/>
                <w:bCs/>
                <w:sz w:val="16"/>
                <w:szCs w:val="16"/>
              </w:rPr>
              <w:t>1</w:t>
            </w:r>
            <w:r>
              <w:rPr>
                <w:b/>
                <w:bCs/>
                <w:sz w:val="16"/>
                <w:szCs w:val="16"/>
              </w:rPr>
              <w:t>9</w:t>
            </w:r>
          </w:p>
        </w:tc>
        <w:tc>
          <w:tcPr>
            <w:tcW w:w="719" w:type="dxa"/>
            <w:tcBorders>
              <w:bottom w:val="single" w:sz="4" w:space="0" w:color="auto"/>
            </w:tcBorders>
            <w:vAlign w:val="center"/>
          </w:tcPr>
          <w:p w14:paraId="5BB7EE2E" w14:textId="77777777" w:rsidR="002B4168" w:rsidRPr="0055357D" w:rsidRDefault="002B4168" w:rsidP="001A0F0A">
            <w:pPr>
              <w:rPr>
                <w:b/>
                <w:bCs/>
                <w:sz w:val="16"/>
                <w:szCs w:val="16"/>
              </w:rPr>
            </w:pPr>
            <w:r>
              <w:rPr>
                <w:b/>
                <w:bCs/>
                <w:sz w:val="16"/>
                <w:szCs w:val="16"/>
              </w:rPr>
              <w:t>10/5/</w:t>
            </w:r>
            <w:r w:rsidRPr="0055357D">
              <w:rPr>
                <w:b/>
                <w:bCs/>
                <w:sz w:val="16"/>
                <w:szCs w:val="16"/>
              </w:rPr>
              <w:t>1</w:t>
            </w:r>
            <w:r>
              <w:rPr>
                <w:b/>
                <w:bCs/>
                <w:sz w:val="16"/>
                <w:szCs w:val="16"/>
              </w:rPr>
              <w:t>9</w:t>
            </w:r>
          </w:p>
        </w:tc>
        <w:tc>
          <w:tcPr>
            <w:tcW w:w="719" w:type="dxa"/>
            <w:tcBorders>
              <w:bottom w:val="single" w:sz="4" w:space="0" w:color="auto"/>
            </w:tcBorders>
            <w:vAlign w:val="center"/>
          </w:tcPr>
          <w:p w14:paraId="3A39359A" w14:textId="77777777" w:rsidR="002B4168" w:rsidRPr="0055357D" w:rsidRDefault="002B4168" w:rsidP="001A0F0A">
            <w:pPr>
              <w:rPr>
                <w:b/>
                <w:bCs/>
                <w:sz w:val="16"/>
                <w:szCs w:val="16"/>
              </w:rPr>
            </w:pPr>
            <w:r>
              <w:rPr>
                <w:b/>
                <w:bCs/>
                <w:sz w:val="16"/>
                <w:szCs w:val="16"/>
              </w:rPr>
              <w:t>11/2/</w:t>
            </w:r>
            <w:r w:rsidRPr="0055357D">
              <w:rPr>
                <w:b/>
                <w:bCs/>
                <w:sz w:val="16"/>
                <w:szCs w:val="16"/>
              </w:rPr>
              <w:t>1</w:t>
            </w:r>
            <w:r>
              <w:rPr>
                <w:b/>
                <w:bCs/>
                <w:sz w:val="16"/>
                <w:szCs w:val="16"/>
              </w:rPr>
              <w:t>9</w:t>
            </w:r>
          </w:p>
        </w:tc>
        <w:tc>
          <w:tcPr>
            <w:tcW w:w="639" w:type="dxa"/>
            <w:tcBorders>
              <w:bottom w:val="single" w:sz="4" w:space="0" w:color="auto"/>
            </w:tcBorders>
            <w:vAlign w:val="center"/>
          </w:tcPr>
          <w:p w14:paraId="3FCA1516" w14:textId="77777777" w:rsidR="002B4168" w:rsidRPr="0055357D" w:rsidRDefault="002B4168" w:rsidP="001A0F0A">
            <w:pPr>
              <w:rPr>
                <w:b/>
                <w:bCs/>
                <w:sz w:val="16"/>
                <w:szCs w:val="16"/>
              </w:rPr>
            </w:pPr>
            <w:r>
              <w:rPr>
                <w:b/>
                <w:bCs/>
                <w:sz w:val="16"/>
                <w:szCs w:val="16"/>
              </w:rPr>
              <w:t>2/1/</w:t>
            </w:r>
            <w:r w:rsidRPr="0055357D">
              <w:rPr>
                <w:b/>
                <w:bCs/>
                <w:sz w:val="16"/>
                <w:szCs w:val="16"/>
              </w:rPr>
              <w:t>1</w:t>
            </w:r>
            <w:r>
              <w:rPr>
                <w:b/>
                <w:bCs/>
                <w:sz w:val="16"/>
                <w:szCs w:val="16"/>
              </w:rPr>
              <w:t>9</w:t>
            </w:r>
          </w:p>
        </w:tc>
        <w:tc>
          <w:tcPr>
            <w:tcW w:w="703" w:type="dxa"/>
            <w:tcBorders>
              <w:bottom w:val="single" w:sz="4" w:space="0" w:color="auto"/>
            </w:tcBorders>
            <w:vAlign w:val="center"/>
          </w:tcPr>
          <w:p w14:paraId="4697B30D" w14:textId="77777777" w:rsidR="002B4168" w:rsidRPr="0055357D" w:rsidRDefault="002B4168" w:rsidP="001A0F0A">
            <w:pPr>
              <w:rPr>
                <w:b/>
                <w:bCs/>
                <w:sz w:val="16"/>
                <w:szCs w:val="16"/>
              </w:rPr>
            </w:pPr>
            <w:r>
              <w:rPr>
                <w:b/>
                <w:bCs/>
                <w:sz w:val="16"/>
                <w:szCs w:val="16"/>
              </w:rPr>
              <w:t>3/1/</w:t>
            </w:r>
            <w:r w:rsidRPr="0055357D">
              <w:rPr>
                <w:b/>
                <w:bCs/>
                <w:sz w:val="16"/>
                <w:szCs w:val="16"/>
              </w:rPr>
              <w:t>1</w:t>
            </w:r>
            <w:r>
              <w:rPr>
                <w:b/>
                <w:bCs/>
                <w:sz w:val="16"/>
                <w:szCs w:val="16"/>
              </w:rPr>
              <w:t>9</w:t>
            </w:r>
          </w:p>
        </w:tc>
        <w:tc>
          <w:tcPr>
            <w:tcW w:w="634" w:type="dxa"/>
            <w:tcBorders>
              <w:bottom w:val="single" w:sz="4" w:space="0" w:color="auto"/>
            </w:tcBorders>
          </w:tcPr>
          <w:p w14:paraId="44BCCD31" w14:textId="77777777" w:rsidR="002B4168" w:rsidRDefault="002B4168" w:rsidP="001A0F0A">
            <w:pPr>
              <w:rPr>
                <w:b/>
                <w:bCs/>
                <w:sz w:val="16"/>
                <w:szCs w:val="16"/>
              </w:rPr>
            </w:pPr>
            <w:r>
              <w:rPr>
                <w:b/>
                <w:bCs/>
                <w:sz w:val="16"/>
                <w:szCs w:val="16"/>
              </w:rPr>
              <w:t>3/29/19</w:t>
            </w:r>
          </w:p>
        </w:tc>
      </w:tr>
      <w:tr w:rsidR="002B4168" w:rsidRPr="009C10EF" w14:paraId="49CED732" w14:textId="77777777" w:rsidTr="001A0F0A">
        <w:trPr>
          <w:trHeight w:val="314"/>
        </w:trPr>
        <w:tc>
          <w:tcPr>
            <w:tcW w:w="4173" w:type="dxa"/>
            <w:tcBorders>
              <w:left w:val="double" w:sz="4" w:space="0" w:color="auto"/>
            </w:tcBorders>
            <w:shd w:val="clear" w:color="auto" w:fill="FFFFFF"/>
            <w:vAlign w:val="bottom"/>
          </w:tcPr>
          <w:p w14:paraId="4156D03B" w14:textId="77777777" w:rsidR="002B4168" w:rsidRPr="001213DD" w:rsidRDefault="002B4168" w:rsidP="001A0F0A">
            <w:pPr>
              <w:rPr>
                <w:color w:val="000000" w:themeColor="text1"/>
                <w:sz w:val="22"/>
                <w:szCs w:val="22"/>
              </w:rPr>
            </w:pPr>
            <w:r w:rsidRPr="001213DD">
              <w:rPr>
                <w:rFonts w:ascii="-webkit-standard" w:hAnsi="-webkit-standard"/>
                <w:color w:val="000000" w:themeColor="text1"/>
                <w:sz w:val="22"/>
                <w:szCs w:val="22"/>
              </w:rPr>
              <w:t>Joanna Schwartz –Chair-Senator</w:t>
            </w:r>
          </w:p>
        </w:tc>
        <w:tc>
          <w:tcPr>
            <w:tcW w:w="799" w:type="dxa"/>
            <w:tcBorders>
              <w:bottom w:val="single" w:sz="4" w:space="0" w:color="auto"/>
            </w:tcBorders>
            <w:shd w:val="clear" w:color="auto" w:fill="FFFFFF"/>
            <w:vAlign w:val="bottom"/>
          </w:tcPr>
          <w:p w14:paraId="3A7F3C2E" w14:textId="77777777" w:rsidR="002B4168" w:rsidRPr="00503697" w:rsidRDefault="002B4168" w:rsidP="001A0F0A">
            <w:pPr>
              <w:rPr>
                <w:bCs/>
                <w:sz w:val="20"/>
                <w:szCs w:val="20"/>
              </w:rPr>
            </w:pPr>
            <w:r>
              <w:rPr>
                <w:bCs/>
                <w:sz w:val="20"/>
                <w:szCs w:val="20"/>
              </w:rPr>
              <w:t>A</w:t>
            </w:r>
          </w:p>
        </w:tc>
        <w:tc>
          <w:tcPr>
            <w:tcW w:w="719" w:type="dxa"/>
            <w:tcBorders>
              <w:bottom w:val="single" w:sz="4" w:space="0" w:color="auto"/>
            </w:tcBorders>
            <w:shd w:val="clear" w:color="auto" w:fill="FFFFFF"/>
            <w:vAlign w:val="center"/>
          </w:tcPr>
          <w:p w14:paraId="3E3474E5" w14:textId="77777777" w:rsidR="002B4168" w:rsidRPr="00503697" w:rsidRDefault="002B4168" w:rsidP="001A0F0A">
            <w:pPr>
              <w:rPr>
                <w:bCs/>
                <w:sz w:val="20"/>
                <w:szCs w:val="20"/>
              </w:rPr>
            </w:pPr>
            <w:r w:rsidRPr="00503697">
              <w:rPr>
                <w:bCs/>
                <w:sz w:val="20"/>
                <w:szCs w:val="20"/>
              </w:rPr>
              <w:t>P</w:t>
            </w:r>
          </w:p>
        </w:tc>
        <w:tc>
          <w:tcPr>
            <w:tcW w:w="703" w:type="dxa"/>
            <w:tcBorders>
              <w:bottom w:val="single" w:sz="4" w:space="0" w:color="auto"/>
            </w:tcBorders>
            <w:shd w:val="clear" w:color="auto" w:fill="FFFFFF"/>
            <w:vAlign w:val="center"/>
          </w:tcPr>
          <w:p w14:paraId="7D755A44" w14:textId="77777777" w:rsidR="002B4168" w:rsidRPr="00503697" w:rsidRDefault="002B4168" w:rsidP="001A0F0A">
            <w:pPr>
              <w:rPr>
                <w:bCs/>
                <w:sz w:val="20"/>
                <w:szCs w:val="20"/>
              </w:rPr>
            </w:pPr>
            <w:r>
              <w:rPr>
                <w:bCs/>
                <w:sz w:val="20"/>
                <w:szCs w:val="20"/>
              </w:rPr>
              <w:t>R</w:t>
            </w:r>
          </w:p>
        </w:tc>
        <w:tc>
          <w:tcPr>
            <w:tcW w:w="719" w:type="dxa"/>
            <w:tcBorders>
              <w:bottom w:val="single" w:sz="4" w:space="0" w:color="auto"/>
            </w:tcBorders>
            <w:shd w:val="clear" w:color="auto" w:fill="FFFFFF"/>
            <w:vAlign w:val="bottom"/>
          </w:tcPr>
          <w:p w14:paraId="1A14E42F" w14:textId="77777777" w:rsidR="002B4168" w:rsidRPr="00503697" w:rsidRDefault="002B4168" w:rsidP="001A0F0A">
            <w:pPr>
              <w:rPr>
                <w:bCs/>
                <w:sz w:val="20"/>
                <w:szCs w:val="20"/>
              </w:rPr>
            </w:pPr>
            <w:r w:rsidRPr="00503697">
              <w:rPr>
                <w:bCs/>
                <w:sz w:val="20"/>
                <w:szCs w:val="20"/>
              </w:rPr>
              <w:t>P</w:t>
            </w:r>
          </w:p>
        </w:tc>
        <w:tc>
          <w:tcPr>
            <w:tcW w:w="719" w:type="dxa"/>
            <w:tcBorders>
              <w:bottom w:val="single" w:sz="4" w:space="0" w:color="auto"/>
            </w:tcBorders>
            <w:shd w:val="clear" w:color="auto" w:fill="FFFFFF"/>
            <w:vAlign w:val="bottom"/>
          </w:tcPr>
          <w:p w14:paraId="2E828DC2" w14:textId="77777777" w:rsidR="002B4168" w:rsidRPr="00503697" w:rsidRDefault="002B4168" w:rsidP="001A0F0A">
            <w:pPr>
              <w:rPr>
                <w:bCs/>
                <w:sz w:val="20"/>
                <w:szCs w:val="20"/>
              </w:rPr>
            </w:pPr>
            <w:r>
              <w:rPr>
                <w:bCs/>
                <w:sz w:val="20"/>
                <w:szCs w:val="20"/>
              </w:rPr>
              <w:t>R</w:t>
            </w:r>
          </w:p>
        </w:tc>
        <w:tc>
          <w:tcPr>
            <w:tcW w:w="639" w:type="dxa"/>
            <w:shd w:val="clear" w:color="auto" w:fill="FFFFFF"/>
            <w:vAlign w:val="bottom"/>
          </w:tcPr>
          <w:p w14:paraId="6185052B" w14:textId="77777777" w:rsidR="002B4168" w:rsidRPr="00503697" w:rsidRDefault="002B4168" w:rsidP="001A0F0A">
            <w:pPr>
              <w:rPr>
                <w:bCs/>
                <w:sz w:val="20"/>
                <w:szCs w:val="20"/>
              </w:rPr>
            </w:pPr>
            <w:r>
              <w:rPr>
                <w:bCs/>
                <w:sz w:val="20"/>
                <w:szCs w:val="20"/>
              </w:rPr>
              <w:t>P</w:t>
            </w:r>
          </w:p>
        </w:tc>
        <w:tc>
          <w:tcPr>
            <w:tcW w:w="703" w:type="dxa"/>
            <w:shd w:val="clear" w:color="auto" w:fill="FFFFFF"/>
            <w:vAlign w:val="bottom"/>
          </w:tcPr>
          <w:p w14:paraId="47243D94" w14:textId="77777777" w:rsidR="002B4168" w:rsidRPr="00275505" w:rsidRDefault="002B4168" w:rsidP="001A0F0A">
            <w:pPr>
              <w:rPr>
                <w:bCs/>
                <w:color w:val="000000" w:themeColor="text1"/>
                <w:sz w:val="20"/>
                <w:szCs w:val="20"/>
              </w:rPr>
            </w:pPr>
            <w:r w:rsidRPr="00275505">
              <w:rPr>
                <w:bCs/>
                <w:color w:val="000000" w:themeColor="text1"/>
                <w:sz w:val="20"/>
                <w:szCs w:val="20"/>
              </w:rPr>
              <w:t>R</w:t>
            </w:r>
          </w:p>
        </w:tc>
        <w:tc>
          <w:tcPr>
            <w:tcW w:w="634" w:type="dxa"/>
            <w:shd w:val="clear" w:color="auto" w:fill="FFFFFF"/>
          </w:tcPr>
          <w:p w14:paraId="545B3360" w14:textId="77777777" w:rsidR="002B4168" w:rsidRPr="00275505" w:rsidRDefault="002B4168" w:rsidP="001A0F0A">
            <w:pPr>
              <w:rPr>
                <w:bCs/>
                <w:color w:val="000000" w:themeColor="text1"/>
                <w:sz w:val="20"/>
                <w:szCs w:val="20"/>
              </w:rPr>
            </w:pPr>
            <w:r>
              <w:rPr>
                <w:bCs/>
                <w:color w:val="000000" w:themeColor="text1"/>
                <w:sz w:val="20"/>
                <w:szCs w:val="20"/>
              </w:rPr>
              <w:t>P</w:t>
            </w:r>
          </w:p>
        </w:tc>
      </w:tr>
      <w:tr w:rsidR="002B4168" w:rsidRPr="009C10EF" w14:paraId="3C06AB7E" w14:textId="77777777" w:rsidTr="001A0F0A">
        <w:trPr>
          <w:trHeight w:val="262"/>
        </w:trPr>
        <w:tc>
          <w:tcPr>
            <w:tcW w:w="4173" w:type="dxa"/>
            <w:tcBorders>
              <w:left w:val="double" w:sz="4" w:space="0" w:color="auto"/>
              <w:right w:val="single" w:sz="4" w:space="0" w:color="auto"/>
            </w:tcBorders>
            <w:shd w:val="clear" w:color="auto" w:fill="FFFFFF"/>
            <w:vAlign w:val="bottom"/>
          </w:tcPr>
          <w:p w14:paraId="1F227388" w14:textId="77777777" w:rsidR="002B4168" w:rsidRPr="001213DD" w:rsidRDefault="002B4168" w:rsidP="001A0F0A">
            <w:pPr>
              <w:rPr>
                <w:color w:val="000000" w:themeColor="text1"/>
                <w:sz w:val="22"/>
                <w:szCs w:val="22"/>
              </w:rPr>
            </w:pPr>
            <w:r w:rsidRPr="001213DD">
              <w:rPr>
                <w:rFonts w:ascii="-webkit-standard" w:hAnsi="-webkit-standard"/>
                <w:color w:val="000000" w:themeColor="text1"/>
                <w:sz w:val="22"/>
                <w:szCs w:val="22"/>
              </w:rPr>
              <w:t xml:space="preserve">Kat </w:t>
            </w:r>
            <w:proofErr w:type="spellStart"/>
            <w:r w:rsidRPr="001213DD">
              <w:rPr>
                <w:rFonts w:ascii="-webkit-standard" w:hAnsi="-webkit-standard"/>
                <w:color w:val="000000" w:themeColor="text1"/>
                <w:sz w:val="22"/>
                <w:szCs w:val="22"/>
              </w:rPr>
              <w:t>Capstick</w:t>
            </w:r>
            <w:proofErr w:type="spellEnd"/>
            <w:r w:rsidRPr="001213DD">
              <w:rPr>
                <w:bCs/>
                <w:color w:val="000000" w:themeColor="text1"/>
                <w:sz w:val="22"/>
                <w:szCs w:val="22"/>
              </w:rPr>
              <w:t>– Non-Senator</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bottom"/>
          </w:tcPr>
          <w:p w14:paraId="07B6DE22" w14:textId="77777777" w:rsidR="002B4168" w:rsidRPr="00503697" w:rsidRDefault="002B4168" w:rsidP="001A0F0A">
            <w:pPr>
              <w:rPr>
                <w:bCs/>
                <w:sz w:val="20"/>
                <w:szCs w:val="20"/>
              </w:rPr>
            </w:pPr>
            <w:r>
              <w:rPr>
                <w:bCs/>
                <w:sz w:val="20"/>
                <w:szCs w:val="20"/>
              </w:rPr>
              <w:t>A</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14:paraId="0D747AE6" w14:textId="77777777" w:rsidR="002B4168" w:rsidRPr="00503697" w:rsidRDefault="002B4168" w:rsidP="001A0F0A">
            <w:pPr>
              <w:rPr>
                <w:bCs/>
                <w:sz w:val="20"/>
                <w:szCs w:val="20"/>
              </w:rPr>
            </w:pPr>
            <w:r>
              <w:rPr>
                <w:bCs/>
                <w:sz w:val="20"/>
                <w:szCs w:val="20"/>
              </w:rPr>
              <w:t>A</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bottom"/>
          </w:tcPr>
          <w:p w14:paraId="489B740A" w14:textId="77777777" w:rsidR="002B4168" w:rsidRPr="00503697" w:rsidRDefault="002B4168" w:rsidP="001A0F0A">
            <w:pPr>
              <w:rPr>
                <w:bCs/>
                <w:sz w:val="20"/>
                <w:szCs w:val="20"/>
              </w:rPr>
            </w:pPr>
            <w:r>
              <w:rPr>
                <w:bCs/>
                <w:sz w:val="20"/>
                <w:szCs w:val="20"/>
              </w:rPr>
              <w:t>A</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14:paraId="0EBF7D1A" w14:textId="77777777" w:rsidR="002B4168" w:rsidRPr="00503697" w:rsidRDefault="002B4168" w:rsidP="001A0F0A">
            <w:pPr>
              <w:rPr>
                <w:bCs/>
                <w:sz w:val="20"/>
                <w:szCs w:val="20"/>
              </w:rPr>
            </w:pPr>
            <w:r>
              <w:rPr>
                <w:bCs/>
                <w:sz w:val="20"/>
                <w:szCs w:val="20"/>
              </w:rPr>
              <w:t>A</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14:paraId="632EFD46" w14:textId="77777777" w:rsidR="002B4168" w:rsidRPr="00503697" w:rsidRDefault="002B4168" w:rsidP="001A0F0A">
            <w:pPr>
              <w:rPr>
                <w:bCs/>
                <w:sz w:val="20"/>
                <w:szCs w:val="20"/>
              </w:rPr>
            </w:pPr>
            <w:r>
              <w:rPr>
                <w:bCs/>
                <w:sz w:val="20"/>
                <w:szCs w:val="20"/>
              </w:rPr>
              <w:t>P</w:t>
            </w:r>
          </w:p>
        </w:tc>
        <w:tc>
          <w:tcPr>
            <w:tcW w:w="639" w:type="dxa"/>
            <w:tcBorders>
              <w:left w:val="single" w:sz="4" w:space="0" w:color="auto"/>
            </w:tcBorders>
            <w:shd w:val="clear" w:color="auto" w:fill="FFFFFF"/>
            <w:vAlign w:val="bottom"/>
          </w:tcPr>
          <w:p w14:paraId="1CB7546D" w14:textId="77777777" w:rsidR="002B4168" w:rsidRPr="00503697" w:rsidRDefault="002B4168" w:rsidP="001A0F0A">
            <w:pPr>
              <w:rPr>
                <w:bCs/>
                <w:sz w:val="20"/>
                <w:szCs w:val="20"/>
              </w:rPr>
            </w:pPr>
            <w:r>
              <w:rPr>
                <w:bCs/>
                <w:sz w:val="20"/>
                <w:szCs w:val="20"/>
              </w:rPr>
              <w:t>A</w:t>
            </w:r>
          </w:p>
        </w:tc>
        <w:tc>
          <w:tcPr>
            <w:tcW w:w="703" w:type="dxa"/>
            <w:shd w:val="clear" w:color="auto" w:fill="FFFFFF"/>
            <w:vAlign w:val="bottom"/>
          </w:tcPr>
          <w:p w14:paraId="402EA5F3" w14:textId="77777777" w:rsidR="002B4168" w:rsidRPr="00275505" w:rsidRDefault="002B4168" w:rsidP="001A0F0A">
            <w:pPr>
              <w:rPr>
                <w:bCs/>
                <w:color w:val="000000" w:themeColor="text1"/>
                <w:sz w:val="20"/>
                <w:szCs w:val="20"/>
              </w:rPr>
            </w:pPr>
            <w:r w:rsidRPr="00275505">
              <w:rPr>
                <w:bCs/>
                <w:color w:val="000000" w:themeColor="text1"/>
                <w:sz w:val="20"/>
                <w:szCs w:val="20"/>
              </w:rPr>
              <w:t>X</w:t>
            </w:r>
          </w:p>
        </w:tc>
        <w:tc>
          <w:tcPr>
            <w:tcW w:w="634" w:type="dxa"/>
            <w:shd w:val="clear" w:color="auto" w:fill="FFFFFF"/>
          </w:tcPr>
          <w:p w14:paraId="58A138A3" w14:textId="77777777" w:rsidR="002B4168" w:rsidRPr="00275505" w:rsidRDefault="002B4168" w:rsidP="001A0F0A">
            <w:pPr>
              <w:rPr>
                <w:bCs/>
                <w:color w:val="000000" w:themeColor="text1"/>
                <w:sz w:val="20"/>
                <w:szCs w:val="20"/>
              </w:rPr>
            </w:pPr>
            <w:r>
              <w:rPr>
                <w:bCs/>
                <w:color w:val="000000" w:themeColor="text1"/>
                <w:sz w:val="20"/>
                <w:szCs w:val="20"/>
              </w:rPr>
              <w:t>X</w:t>
            </w:r>
          </w:p>
        </w:tc>
      </w:tr>
      <w:tr w:rsidR="002B4168" w:rsidRPr="009C10EF" w14:paraId="21F0889A" w14:textId="77777777" w:rsidTr="001A0F0A">
        <w:trPr>
          <w:trHeight w:val="262"/>
        </w:trPr>
        <w:tc>
          <w:tcPr>
            <w:tcW w:w="4173" w:type="dxa"/>
            <w:tcBorders>
              <w:left w:val="double" w:sz="4" w:space="0" w:color="auto"/>
            </w:tcBorders>
            <w:shd w:val="clear" w:color="auto" w:fill="FFFFFF"/>
            <w:vAlign w:val="bottom"/>
          </w:tcPr>
          <w:p w14:paraId="66EDD84A" w14:textId="77777777" w:rsidR="002B4168" w:rsidRPr="001213DD" w:rsidRDefault="002B4168" w:rsidP="001A0F0A">
            <w:pPr>
              <w:rPr>
                <w:color w:val="000000" w:themeColor="text1"/>
                <w:sz w:val="22"/>
                <w:szCs w:val="22"/>
              </w:rPr>
            </w:pPr>
            <w:r w:rsidRPr="001213DD">
              <w:rPr>
                <w:rFonts w:ascii="-webkit-standard" w:hAnsi="-webkit-standard"/>
                <w:color w:val="000000" w:themeColor="text1"/>
                <w:sz w:val="22"/>
                <w:szCs w:val="22"/>
              </w:rPr>
              <w:t>Paulette Cross</w:t>
            </w:r>
            <w:r w:rsidRPr="001213DD">
              <w:rPr>
                <w:bCs/>
                <w:color w:val="000000" w:themeColor="text1"/>
                <w:sz w:val="22"/>
                <w:szCs w:val="22"/>
              </w:rPr>
              <w:t>–Senator</w:t>
            </w:r>
          </w:p>
        </w:tc>
        <w:tc>
          <w:tcPr>
            <w:tcW w:w="799" w:type="dxa"/>
            <w:tcBorders>
              <w:top w:val="single" w:sz="4" w:space="0" w:color="auto"/>
            </w:tcBorders>
            <w:shd w:val="clear" w:color="auto" w:fill="FFFFFF"/>
            <w:vAlign w:val="bottom"/>
          </w:tcPr>
          <w:p w14:paraId="4D8F6EB7" w14:textId="77777777" w:rsidR="002B4168" w:rsidRPr="00503697" w:rsidRDefault="002B4168" w:rsidP="001A0F0A">
            <w:pPr>
              <w:rPr>
                <w:bCs/>
                <w:sz w:val="20"/>
                <w:szCs w:val="20"/>
              </w:rPr>
            </w:pPr>
            <w:r>
              <w:rPr>
                <w:bCs/>
                <w:sz w:val="20"/>
                <w:szCs w:val="20"/>
              </w:rPr>
              <w:t>A</w:t>
            </w:r>
          </w:p>
        </w:tc>
        <w:tc>
          <w:tcPr>
            <w:tcW w:w="719" w:type="dxa"/>
            <w:tcBorders>
              <w:top w:val="single" w:sz="4" w:space="0" w:color="auto"/>
            </w:tcBorders>
            <w:shd w:val="clear" w:color="auto" w:fill="FFFFFF"/>
            <w:vAlign w:val="bottom"/>
          </w:tcPr>
          <w:p w14:paraId="12974889" w14:textId="77777777" w:rsidR="002B4168" w:rsidRPr="00503697" w:rsidRDefault="002B4168" w:rsidP="001A0F0A">
            <w:pPr>
              <w:rPr>
                <w:bCs/>
                <w:sz w:val="20"/>
                <w:szCs w:val="20"/>
              </w:rPr>
            </w:pPr>
            <w:r w:rsidRPr="00503697">
              <w:rPr>
                <w:bCs/>
                <w:sz w:val="20"/>
                <w:szCs w:val="20"/>
              </w:rPr>
              <w:t>P</w:t>
            </w:r>
          </w:p>
        </w:tc>
        <w:tc>
          <w:tcPr>
            <w:tcW w:w="703" w:type="dxa"/>
            <w:tcBorders>
              <w:top w:val="single" w:sz="4" w:space="0" w:color="auto"/>
            </w:tcBorders>
            <w:shd w:val="clear" w:color="auto" w:fill="FFFFFF"/>
            <w:vAlign w:val="bottom"/>
          </w:tcPr>
          <w:p w14:paraId="50C67261" w14:textId="77777777" w:rsidR="002B4168" w:rsidRPr="00503697" w:rsidRDefault="002B4168" w:rsidP="001A0F0A">
            <w:pPr>
              <w:rPr>
                <w:bCs/>
                <w:sz w:val="20"/>
                <w:szCs w:val="20"/>
              </w:rPr>
            </w:pPr>
            <w:r w:rsidRPr="00503697">
              <w:rPr>
                <w:bCs/>
                <w:sz w:val="20"/>
                <w:szCs w:val="20"/>
              </w:rPr>
              <w:t>P</w:t>
            </w:r>
          </w:p>
        </w:tc>
        <w:tc>
          <w:tcPr>
            <w:tcW w:w="719" w:type="dxa"/>
            <w:tcBorders>
              <w:top w:val="single" w:sz="4" w:space="0" w:color="auto"/>
            </w:tcBorders>
            <w:shd w:val="clear" w:color="auto" w:fill="FFFFFF"/>
            <w:vAlign w:val="bottom"/>
          </w:tcPr>
          <w:p w14:paraId="681EDF6F" w14:textId="77777777" w:rsidR="002B4168" w:rsidRPr="00503697" w:rsidRDefault="002B4168" w:rsidP="001A0F0A">
            <w:pPr>
              <w:rPr>
                <w:bCs/>
                <w:sz w:val="20"/>
                <w:szCs w:val="20"/>
              </w:rPr>
            </w:pPr>
            <w:r>
              <w:rPr>
                <w:bCs/>
                <w:sz w:val="20"/>
                <w:szCs w:val="20"/>
              </w:rPr>
              <w:t>R</w:t>
            </w:r>
          </w:p>
        </w:tc>
        <w:tc>
          <w:tcPr>
            <w:tcW w:w="719" w:type="dxa"/>
            <w:tcBorders>
              <w:top w:val="single" w:sz="4" w:space="0" w:color="auto"/>
            </w:tcBorders>
            <w:shd w:val="clear" w:color="auto" w:fill="FFFFFF"/>
            <w:vAlign w:val="bottom"/>
          </w:tcPr>
          <w:p w14:paraId="036E8A42" w14:textId="77777777" w:rsidR="002B4168" w:rsidRPr="00503697" w:rsidRDefault="002B4168" w:rsidP="001A0F0A">
            <w:pPr>
              <w:rPr>
                <w:bCs/>
                <w:sz w:val="20"/>
                <w:szCs w:val="20"/>
              </w:rPr>
            </w:pPr>
            <w:r w:rsidRPr="00503697">
              <w:rPr>
                <w:bCs/>
                <w:sz w:val="20"/>
                <w:szCs w:val="20"/>
              </w:rPr>
              <w:t>P</w:t>
            </w:r>
          </w:p>
        </w:tc>
        <w:tc>
          <w:tcPr>
            <w:tcW w:w="639" w:type="dxa"/>
            <w:shd w:val="clear" w:color="auto" w:fill="FFFFFF"/>
            <w:vAlign w:val="bottom"/>
          </w:tcPr>
          <w:p w14:paraId="42BAACCA" w14:textId="77777777" w:rsidR="002B4168" w:rsidRPr="00503697" w:rsidRDefault="002B4168" w:rsidP="001A0F0A">
            <w:pPr>
              <w:rPr>
                <w:bCs/>
                <w:sz w:val="20"/>
                <w:szCs w:val="20"/>
              </w:rPr>
            </w:pPr>
            <w:r>
              <w:rPr>
                <w:bCs/>
                <w:sz w:val="20"/>
                <w:szCs w:val="20"/>
              </w:rPr>
              <w:t>P</w:t>
            </w:r>
          </w:p>
        </w:tc>
        <w:tc>
          <w:tcPr>
            <w:tcW w:w="703" w:type="dxa"/>
            <w:shd w:val="clear" w:color="auto" w:fill="FFFFFF"/>
            <w:vAlign w:val="bottom"/>
          </w:tcPr>
          <w:p w14:paraId="0E839EAC" w14:textId="77777777" w:rsidR="002B4168" w:rsidRPr="00275505" w:rsidRDefault="002B4168" w:rsidP="001A0F0A">
            <w:pPr>
              <w:rPr>
                <w:bCs/>
                <w:color w:val="000000" w:themeColor="text1"/>
                <w:sz w:val="20"/>
                <w:szCs w:val="20"/>
              </w:rPr>
            </w:pPr>
            <w:r w:rsidRPr="00275505">
              <w:rPr>
                <w:bCs/>
                <w:color w:val="000000" w:themeColor="text1"/>
                <w:sz w:val="20"/>
                <w:szCs w:val="20"/>
              </w:rPr>
              <w:t>P</w:t>
            </w:r>
          </w:p>
        </w:tc>
        <w:tc>
          <w:tcPr>
            <w:tcW w:w="634" w:type="dxa"/>
            <w:shd w:val="clear" w:color="auto" w:fill="FFFFFF"/>
          </w:tcPr>
          <w:p w14:paraId="6A6AE56D" w14:textId="77777777" w:rsidR="002B4168" w:rsidRPr="00275505" w:rsidRDefault="002B4168" w:rsidP="001A0F0A">
            <w:pPr>
              <w:rPr>
                <w:bCs/>
                <w:color w:val="000000" w:themeColor="text1"/>
                <w:sz w:val="20"/>
                <w:szCs w:val="20"/>
              </w:rPr>
            </w:pPr>
            <w:r>
              <w:rPr>
                <w:bCs/>
                <w:color w:val="000000" w:themeColor="text1"/>
                <w:sz w:val="20"/>
                <w:szCs w:val="20"/>
              </w:rPr>
              <w:t>R</w:t>
            </w:r>
          </w:p>
        </w:tc>
      </w:tr>
      <w:tr w:rsidR="002B4168" w:rsidRPr="009C10EF" w14:paraId="222DC6F9" w14:textId="77777777" w:rsidTr="001A0F0A">
        <w:trPr>
          <w:trHeight w:val="262"/>
        </w:trPr>
        <w:tc>
          <w:tcPr>
            <w:tcW w:w="4173" w:type="dxa"/>
            <w:tcBorders>
              <w:left w:val="double" w:sz="4" w:space="0" w:color="auto"/>
            </w:tcBorders>
            <w:shd w:val="clear" w:color="auto" w:fill="FFFFFF"/>
            <w:vAlign w:val="bottom"/>
          </w:tcPr>
          <w:p w14:paraId="23B5350B" w14:textId="77777777" w:rsidR="002B4168" w:rsidRPr="001213DD" w:rsidRDefault="002B4168" w:rsidP="001A0F0A">
            <w:pPr>
              <w:rPr>
                <w:color w:val="000000" w:themeColor="text1"/>
                <w:sz w:val="22"/>
                <w:szCs w:val="22"/>
                <w:lang w:val="it-IT"/>
              </w:rPr>
            </w:pPr>
            <w:proofErr w:type="spellStart"/>
            <w:r w:rsidRPr="001213DD">
              <w:rPr>
                <w:rFonts w:ascii="-webkit-standard" w:hAnsi="-webkit-standard"/>
                <w:color w:val="000000" w:themeColor="text1"/>
                <w:sz w:val="22"/>
                <w:szCs w:val="22"/>
                <w:lang w:val="it-IT"/>
              </w:rPr>
              <w:t>Jaira</w:t>
            </w:r>
            <w:proofErr w:type="spellEnd"/>
            <w:r w:rsidRPr="001213DD">
              <w:rPr>
                <w:rFonts w:ascii="-webkit-standard" w:hAnsi="-webkit-standard"/>
                <w:color w:val="000000" w:themeColor="text1"/>
                <w:sz w:val="22"/>
                <w:szCs w:val="22"/>
                <w:lang w:val="it-IT"/>
              </w:rPr>
              <w:t xml:space="preserve"> </w:t>
            </w:r>
            <w:proofErr w:type="spellStart"/>
            <w:r w:rsidRPr="001213DD">
              <w:rPr>
                <w:rFonts w:ascii="-webkit-standard" w:hAnsi="-webkit-standard"/>
                <w:color w:val="000000" w:themeColor="text1"/>
                <w:sz w:val="22"/>
                <w:szCs w:val="22"/>
                <w:lang w:val="it-IT"/>
              </w:rPr>
              <w:t>Dye</w:t>
            </w:r>
            <w:proofErr w:type="spellEnd"/>
            <w:r w:rsidRPr="001213DD">
              <w:rPr>
                <w:bCs/>
                <w:color w:val="000000" w:themeColor="text1"/>
                <w:sz w:val="22"/>
                <w:szCs w:val="22"/>
                <w:lang w:val="it-IT"/>
              </w:rPr>
              <w:t xml:space="preserve">– </w:t>
            </w:r>
            <w:proofErr w:type="spellStart"/>
            <w:r w:rsidRPr="001213DD">
              <w:rPr>
                <w:bCs/>
                <w:color w:val="000000" w:themeColor="text1"/>
                <w:sz w:val="22"/>
                <w:szCs w:val="22"/>
                <w:lang w:val="it-IT"/>
              </w:rPr>
              <w:t>Student</w:t>
            </w:r>
            <w:proofErr w:type="spellEnd"/>
            <w:r w:rsidRPr="001213DD">
              <w:rPr>
                <w:bCs/>
                <w:color w:val="000000" w:themeColor="text1"/>
                <w:sz w:val="22"/>
                <w:szCs w:val="22"/>
                <w:lang w:val="it-IT"/>
              </w:rPr>
              <w:t>, Non-Senator</w:t>
            </w:r>
          </w:p>
        </w:tc>
        <w:tc>
          <w:tcPr>
            <w:tcW w:w="799" w:type="dxa"/>
            <w:shd w:val="clear" w:color="auto" w:fill="auto"/>
            <w:vAlign w:val="bottom"/>
          </w:tcPr>
          <w:p w14:paraId="79C0AA34" w14:textId="77777777" w:rsidR="002B4168" w:rsidRPr="00503697" w:rsidRDefault="002B4168" w:rsidP="001A0F0A">
            <w:pPr>
              <w:rPr>
                <w:bCs/>
                <w:sz w:val="20"/>
                <w:szCs w:val="20"/>
              </w:rPr>
            </w:pPr>
            <w:r>
              <w:rPr>
                <w:bCs/>
                <w:sz w:val="20"/>
                <w:szCs w:val="20"/>
              </w:rPr>
              <w:t>P</w:t>
            </w:r>
          </w:p>
        </w:tc>
        <w:tc>
          <w:tcPr>
            <w:tcW w:w="719" w:type="dxa"/>
            <w:shd w:val="clear" w:color="auto" w:fill="FFFFFF"/>
            <w:vAlign w:val="bottom"/>
          </w:tcPr>
          <w:p w14:paraId="6F4E8A78" w14:textId="77777777" w:rsidR="002B4168" w:rsidRPr="00503697" w:rsidRDefault="002B4168" w:rsidP="001A0F0A">
            <w:pPr>
              <w:rPr>
                <w:bCs/>
                <w:sz w:val="20"/>
                <w:szCs w:val="20"/>
              </w:rPr>
            </w:pPr>
            <w:r>
              <w:rPr>
                <w:bCs/>
                <w:sz w:val="20"/>
                <w:szCs w:val="20"/>
              </w:rPr>
              <w:t>A</w:t>
            </w:r>
          </w:p>
        </w:tc>
        <w:tc>
          <w:tcPr>
            <w:tcW w:w="703" w:type="dxa"/>
            <w:shd w:val="clear" w:color="auto" w:fill="FFFFFF"/>
            <w:vAlign w:val="bottom"/>
          </w:tcPr>
          <w:p w14:paraId="332307EB" w14:textId="77777777" w:rsidR="002B4168" w:rsidRPr="00503697" w:rsidRDefault="002B4168" w:rsidP="001A0F0A">
            <w:pPr>
              <w:rPr>
                <w:bCs/>
                <w:sz w:val="20"/>
                <w:szCs w:val="20"/>
              </w:rPr>
            </w:pPr>
            <w:r w:rsidRPr="00503697">
              <w:rPr>
                <w:bCs/>
                <w:sz w:val="20"/>
                <w:szCs w:val="20"/>
              </w:rPr>
              <w:t>P</w:t>
            </w:r>
          </w:p>
        </w:tc>
        <w:tc>
          <w:tcPr>
            <w:tcW w:w="719" w:type="dxa"/>
            <w:shd w:val="clear" w:color="auto" w:fill="FFFFFF"/>
            <w:vAlign w:val="bottom"/>
          </w:tcPr>
          <w:p w14:paraId="61F3929E" w14:textId="77777777" w:rsidR="002B4168" w:rsidRPr="00503697" w:rsidRDefault="002B4168" w:rsidP="001A0F0A">
            <w:pPr>
              <w:rPr>
                <w:bCs/>
                <w:sz w:val="20"/>
                <w:szCs w:val="20"/>
              </w:rPr>
            </w:pPr>
            <w:r w:rsidRPr="00503697">
              <w:rPr>
                <w:bCs/>
                <w:sz w:val="20"/>
                <w:szCs w:val="20"/>
              </w:rPr>
              <w:t>P</w:t>
            </w:r>
          </w:p>
        </w:tc>
        <w:tc>
          <w:tcPr>
            <w:tcW w:w="719" w:type="dxa"/>
            <w:shd w:val="clear" w:color="auto" w:fill="FFFFFF"/>
            <w:vAlign w:val="bottom"/>
          </w:tcPr>
          <w:p w14:paraId="584CA5D7" w14:textId="77777777" w:rsidR="002B4168" w:rsidRPr="00503697" w:rsidRDefault="002B4168" w:rsidP="001A0F0A">
            <w:pPr>
              <w:rPr>
                <w:bCs/>
                <w:sz w:val="20"/>
                <w:szCs w:val="20"/>
              </w:rPr>
            </w:pPr>
            <w:r>
              <w:rPr>
                <w:bCs/>
                <w:sz w:val="20"/>
                <w:szCs w:val="20"/>
              </w:rPr>
              <w:t>R</w:t>
            </w:r>
          </w:p>
        </w:tc>
        <w:tc>
          <w:tcPr>
            <w:tcW w:w="639" w:type="dxa"/>
            <w:tcBorders>
              <w:bottom w:val="single" w:sz="4" w:space="0" w:color="auto"/>
            </w:tcBorders>
            <w:shd w:val="clear" w:color="auto" w:fill="FFFFFF"/>
            <w:vAlign w:val="bottom"/>
          </w:tcPr>
          <w:p w14:paraId="0F831F45" w14:textId="77777777" w:rsidR="002B4168" w:rsidRPr="00503697" w:rsidRDefault="002B4168" w:rsidP="001A0F0A">
            <w:pPr>
              <w:rPr>
                <w:bCs/>
                <w:sz w:val="20"/>
                <w:szCs w:val="20"/>
              </w:rPr>
            </w:pPr>
            <w:r>
              <w:rPr>
                <w:bCs/>
                <w:sz w:val="20"/>
                <w:szCs w:val="20"/>
              </w:rPr>
              <w:t>R</w:t>
            </w:r>
          </w:p>
        </w:tc>
        <w:tc>
          <w:tcPr>
            <w:tcW w:w="703" w:type="dxa"/>
            <w:tcBorders>
              <w:bottom w:val="single" w:sz="4" w:space="0" w:color="auto"/>
            </w:tcBorders>
            <w:shd w:val="clear" w:color="auto" w:fill="FFFFFF"/>
            <w:vAlign w:val="bottom"/>
          </w:tcPr>
          <w:p w14:paraId="34535EB4" w14:textId="77777777" w:rsidR="002B4168" w:rsidRPr="00275505" w:rsidRDefault="002B4168" w:rsidP="001A0F0A">
            <w:pPr>
              <w:rPr>
                <w:bCs/>
                <w:color w:val="000000" w:themeColor="text1"/>
                <w:sz w:val="20"/>
                <w:szCs w:val="20"/>
              </w:rPr>
            </w:pPr>
            <w:r w:rsidRPr="00275505">
              <w:rPr>
                <w:bCs/>
                <w:color w:val="000000" w:themeColor="text1"/>
                <w:sz w:val="20"/>
                <w:szCs w:val="20"/>
              </w:rPr>
              <w:t>P</w:t>
            </w:r>
          </w:p>
        </w:tc>
        <w:tc>
          <w:tcPr>
            <w:tcW w:w="634" w:type="dxa"/>
            <w:tcBorders>
              <w:bottom w:val="single" w:sz="4" w:space="0" w:color="auto"/>
            </w:tcBorders>
            <w:shd w:val="clear" w:color="auto" w:fill="FFFFFF"/>
          </w:tcPr>
          <w:p w14:paraId="7D64E18D" w14:textId="77777777" w:rsidR="002B4168" w:rsidRPr="00275505" w:rsidRDefault="002B4168" w:rsidP="001A0F0A">
            <w:pPr>
              <w:rPr>
                <w:bCs/>
                <w:color w:val="000000" w:themeColor="text1"/>
                <w:sz w:val="20"/>
                <w:szCs w:val="20"/>
              </w:rPr>
            </w:pPr>
            <w:r>
              <w:rPr>
                <w:bCs/>
                <w:color w:val="000000" w:themeColor="text1"/>
                <w:sz w:val="20"/>
                <w:szCs w:val="20"/>
              </w:rPr>
              <w:t>P</w:t>
            </w:r>
          </w:p>
        </w:tc>
      </w:tr>
      <w:tr w:rsidR="002B4168" w:rsidRPr="009C10EF" w14:paraId="413CC2A6" w14:textId="77777777" w:rsidTr="001A0F0A">
        <w:trPr>
          <w:trHeight w:val="262"/>
        </w:trPr>
        <w:tc>
          <w:tcPr>
            <w:tcW w:w="4173" w:type="dxa"/>
            <w:tcBorders>
              <w:left w:val="double" w:sz="4" w:space="0" w:color="auto"/>
            </w:tcBorders>
            <w:shd w:val="clear" w:color="auto" w:fill="FFFFFF"/>
            <w:vAlign w:val="bottom"/>
          </w:tcPr>
          <w:p w14:paraId="513715E6" w14:textId="77777777" w:rsidR="002B4168" w:rsidRPr="001213DD" w:rsidRDefault="002B4168" w:rsidP="001A0F0A">
            <w:pPr>
              <w:rPr>
                <w:color w:val="000000" w:themeColor="text1"/>
                <w:sz w:val="22"/>
                <w:szCs w:val="22"/>
              </w:rPr>
            </w:pPr>
            <w:r w:rsidRPr="001213DD">
              <w:rPr>
                <w:rFonts w:ascii="-webkit-standard" w:hAnsi="-webkit-standard"/>
                <w:color w:val="000000" w:themeColor="text1"/>
                <w:sz w:val="22"/>
                <w:szCs w:val="22"/>
              </w:rPr>
              <w:t>Mary Catherine Rogers</w:t>
            </w:r>
            <w:r w:rsidRPr="001213DD">
              <w:rPr>
                <w:color w:val="000000" w:themeColor="text1"/>
                <w:sz w:val="22"/>
                <w:szCs w:val="22"/>
              </w:rPr>
              <w:t>-</w:t>
            </w:r>
            <w:r w:rsidRPr="001213DD">
              <w:rPr>
                <w:bCs/>
                <w:color w:val="000000" w:themeColor="text1"/>
                <w:sz w:val="22"/>
                <w:szCs w:val="22"/>
              </w:rPr>
              <w:t>Senator</w:t>
            </w:r>
          </w:p>
        </w:tc>
        <w:tc>
          <w:tcPr>
            <w:tcW w:w="799" w:type="dxa"/>
            <w:tcBorders>
              <w:bottom w:val="single" w:sz="4" w:space="0" w:color="auto"/>
            </w:tcBorders>
            <w:shd w:val="clear" w:color="auto" w:fill="FFFFFF"/>
            <w:vAlign w:val="bottom"/>
          </w:tcPr>
          <w:p w14:paraId="494FF16B" w14:textId="77777777" w:rsidR="002B4168" w:rsidRPr="00503697" w:rsidRDefault="002B4168" w:rsidP="001A0F0A">
            <w:pPr>
              <w:rPr>
                <w:bCs/>
                <w:sz w:val="20"/>
                <w:szCs w:val="20"/>
              </w:rPr>
            </w:pPr>
            <w:r>
              <w:rPr>
                <w:bCs/>
                <w:sz w:val="20"/>
                <w:szCs w:val="20"/>
              </w:rPr>
              <w:t>A</w:t>
            </w:r>
          </w:p>
        </w:tc>
        <w:tc>
          <w:tcPr>
            <w:tcW w:w="719" w:type="dxa"/>
            <w:tcBorders>
              <w:bottom w:val="single" w:sz="4" w:space="0" w:color="auto"/>
            </w:tcBorders>
            <w:shd w:val="clear" w:color="auto" w:fill="FFFFFF"/>
            <w:vAlign w:val="bottom"/>
          </w:tcPr>
          <w:p w14:paraId="1AED800C" w14:textId="77777777" w:rsidR="002B4168" w:rsidRPr="00503697" w:rsidRDefault="002B4168" w:rsidP="001A0F0A">
            <w:pPr>
              <w:rPr>
                <w:bCs/>
                <w:sz w:val="20"/>
                <w:szCs w:val="20"/>
              </w:rPr>
            </w:pPr>
            <w:r>
              <w:rPr>
                <w:bCs/>
                <w:sz w:val="20"/>
                <w:szCs w:val="20"/>
              </w:rPr>
              <w:t>A</w:t>
            </w:r>
          </w:p>
        </w:tc>
        <w:tc>
          <w:tcPr>
            <w:tcW w:w="703" w:type="dxa"/>
            <w:tcBorders>
              <w:bottom w:val="single" w:sz="4" w:space="0" w:color="auto"/>
            </w:tcBorders>
            <w:shd w:val="clear" w:color="auto" w:fill="FFFFFF"/>
            <w:vAlign w:val="bottom"/>
          </w:tcPr>
          <w:p w14:paraId="24560E99" w14:textId="77777777" w:rsidR="002B4168" w:rsidRPr="00503697" w:rsidRDefault="002B4168" w:rsidP="001A0F0A">
            <w:pPr>
              <w:rPr>
                <w:bCs/>
                <w:sz w:val="20"/>
                <w:szCs w:val="20"/>
              </w:rPr>
            </w:pPr>
            <w:r>
              <w:rPr>
                <w:bCs/>
                <w:sz w:val="20"/>
                <w:szCs w:val="20"/>
              </w:rPr>
              <w:t>A</w:t>
            </w:r>
          </w:p>
        </w:tc>
        <w:tc>
          <w:tcPr>
            <w:tcW w:w="719" w:type="dxa"/>
            <w:tcBorders>
              <w:bottom w:val="single" w:sz="4" w:space="0" w:color="auto"/>
            </w:tcBorders>
            <w:shd w:val="clear" w:color="auto" w:fill="FFFFFF"/>
            <w:vAlign w:val="bottom"/>
          </w:tcPr>
          <w:p w14:paraId="147ACCF1" w14:textId="77777777" w:rsidR="002B4168" w:rsidRPr="00503697" w:rsidRDefault="002B4168" w:rsidP="001A0F0A">
            <w:pPr>
              <w:rPr>
                <w:bCs/>
                <w:sz w:val="20"/>
                <w:szCs w:val="20"/>
              </w:rPr>
            </w:pPr>
            <w:r>
              <w:rPr>
                <w:bCs/>
                <w:sz w:val="20"/>
                <w:szCs w:val="20"/>
              </w:rPr>
              <w:t>P</w:t>
            </w:r>
          </w:p>
        </w:tc>
        <w:tc>
          <w:tcPr>
            <w:tcW w:w="719" w:type="dxa"/>
            <w:tcBorders>
              <w:bottom w:val="single" w:sz="4" w:space="0" w:color="auto"/>
            </w:tcBorders>
            <w:shd w:val="clear" w:color="auto" w:fill="FFFFFF"/>
            <w:vAlign w:val="bottom"/>
          </w:tcPr>
          <w:p w14:paraId="4614E65C" w14:textId="77777777" w:rsidR="002B4168" w:rsidRPr="00503697" w:rsidRDefault="002B4168" w:rsidP="001A0F0A">
            <w:pPr>
              <w:rPr>
                <w:bCs/>
                <w:sz w:val="20"/>
                <w:szCs w:val="20"/>
              </w:rPr>
            </w:pPr>
            <w:r>
              <w:rPr>
                <w:bCs/>
                <w:sz w:val="20"/>
                <w:szCs w:val="20"/>
              </w:rPr>
              <w:t>P</w:t>
            </w:r>
          </w:p>
        </w:tc>
        <w:tc>
          <w:tcPr>
            <w:tcW w:w="639" w:type="dxa"/>
            <w:tcBorders>
              <w:bottom w:val="single" w:sz="4" w:space="0" w:color="auto"/>
            </w:tcBorders>
            <w:shd w:val="clear" w:color="auto" w:fill="FFFFFF"/>
            <w:vAlign w:val="bottom"/>
          </w:tcPr>
          <w:p w14:paraId="2AD622BA" w14:textId="77777777" w:rsidR="002B4168" w:rsidRPr="00503697" w:rsidRDefault="002B4168" w:rsidP="001A0F0A">
            <w:pPr>
              <w:rPr>
                <w:bCs/>
                <w:sz w:val="20"/>
                <w:szCs w:val="20"/>
              </w:rPr>
            </w:pPr>
            <w:r>
              <w:rPr>
                <w:bCs/>
                <w:sz w:val="20"/>
                <w:szCs w:val="20"/>
              </w:rPr>
              <w:t>R</w:t>
            </w:r>
          </w:p>
        </w:tc>
        <w:tc>
          <w:tcPr>
            <w:tcW w:w="703" w:type="dxa"/>
            <w:tcBorders>
              <w:bottom w:val="single" w:sz="4" w:space="0" w:color="auto"/>
            </w:tcBorders>
            <w:shd w:val="clear" w:color="auto" w:fill="FFFFFF"/>
            <w:vAlign w:val="bottom"/>
          </w:tcPr>
          <w:p w14:paraId="73FF0219" w14:textId="77777777" w:rsidR="002B4168" w:rsidRPr="00275505" w:rsidRDefault="002B4168" w:rsidP="001A0F0A">
            <w:pPr>
              <w:rPr>
                <w:bCs/>
                <w:color w:val="000000" w:themeColor="text1"/>
                <w:sz w:val="20"/>
                <w:szCs w:val="20"/>
              </w:rPr>
            </w:pPr>
            <w:r w:rsidRPr="00275505">
              <w:rPr>
                <w:bCs/>
                <w:color w:val="000000" w:themeColor="text1"/>
                <w:sz w:val="20"/>
                <w:szCs w:val="20"/>
              </w:rPr>
              <w:t>P</w:t>
            </w:r>
          </w:p>
        </w:tc>
        <w:tc>
          <w:tcPr>
            <w:tcW w:w="634" w:type="dxa"/>
            <w:tcBorders>
              <w:bottom w:val="single" w:sz="4" w:space="0" w:color="auto"/>
            </w:tcBorders>
            <w:shd w:val="clear" w:color="auto" w:fill="FFFFFF"/>
          </w:tcPr>
          <w:p w14:paraId="190072B1" w14:textId="77777777" w:rsidR="002B4168" w:rsidRPr="00275505" w:rsidRDefault="002B4168" w:rsidP="001A0F0A">
            <w:pPr>
              <w:rPr>
                <w:bCs/>
                <w:color w:val="000000" w:themeColor="text1"/>
                <w:sz w:val="20"/>
                <w:szCs w:val="20"/>
              </w:rPr>
            </w:pPr>
            <w:r>
              <w:rPr>
                <w:bCs/>
                <w:color w:val="000000" w:themeColor="text1"/>
                <w:sz w:val="20"/>
                <w:szCs w:val="20"/>
              </w:rPr>
              <w:t>A</w:t>
            </w:r>
          </w:p>
        </w:tc>
      </w:tr>
      <w:tr w:rsidR="002B4168" w:rsidRPr="009C10EF" w14:paraId="51082999" w14:textId="77777777" w:rsidTr="001A0F0A">
        <w:trPr>
          <w:trHeight w:val="262"/>
        </w:trPr>
        <w:tc>
          <w:tcPr>
            <w:tcW w:w="4173" w:type="dxa"/>
            <w:tcBorders>
              <w:left w:val="double" w:sz="4" w:space="0" w:color="auto"/>
            </w:tcBorders>
            <w:shd w:val="clear" w:color="auto" w:fill="FFFFFF"/>
            <w:vAlign w:val="bottom"/>
          </w:tcPr>
          <w:p w14:paraId="530425AF" w14:textId="77777777" w:rsidR="002B4168" w:rsidRPr="001213DD" w:rsidRDefault="002B4168" w:rsidP="001A0F0A">
            <w:pPr>
              <w:rPr>
                <w:bCs/>
                <w:color w:val="000000" w:themeColor="text1"/>
                <w:sz w:val="22"/>
                <w:szCs w:val="22"/>
              </w:rPr>
            </w:pPr>
            <w:r w:rsidRPr="001213DD">
              <w:rPr>
                <w:bCs/>
                <w:color w:val="000000" w:themeColor="text1"/>
                <w:sz w:val="22"/>
                <w:szCs w:val="22"/>
              </w:rPr>
              <w:t xml:space="preserve">Monica </w:t>
            </w:r>
            <w:proofErr w:type="spellStart"/>
            <w:r w:rsidRPr="001213DD">
              <w:rPr>
                <w:bCs/>
                <w:color w:val="000000" w:themeColor="text1"/>
                <w:sz w:val="22"/>
                <w:szCs w:val="22"/>
              </w:rPr>
              <w:t>Ketchie</w:t>
            </w:r>
            <w:proofErr w:type="spellEnd"/>
            <w:r w:rsidRPr="001213DD">
              <w:rPr>
                <w:bCs/>
                <w:color w:val="000000" w:themeColor="text1"/>
                <w:sz w:val="22"/>
                <w:szCs w:val="22"/>
              </w:rPr>
              <w:t xml:space="preserve"> – Vice Chair - Senator</w:t>
            </w:r>
          </w:p>
        </w:tc>
        <w:tc>
          <w:tcPr>
            <w:tcW w:w="799" w:type="dxa"/>
            <w:shd w:val="clear" w:color="auto" w:fill="FFFFFF"/>
            <w:vAlign w:val="bottom"/>
          </w:tcPr>
          <w:p w14:paraId="61267A12" w14:textId="77777777" w:rsidR="002B4168" w:rsidRPr="00503697" w:rsidRDefault="002B4168" w:rsidP="001A0F0A">
            <w:pPr>
              <w:rPr>
                <w:bCs/>
                <w:sz w:val="20"/>
                <w:szCs w:val="20"/>
              </w:rPr>
            </w:pPr>
            <w:r>
              <w:rPr>
                <w:bCs/>
                <w:sz w:val="20"/>
                <w:szCs w:val="20"/>
              </w:rPr>
              <w:t>A</w:t>
            </w:r>
          </w:p>
        </w:tc>
        <w:tc>
          <w:tcPr>
            <w:tcW w:w="719" w:type="dxa"/>
            <w:shd w:val="clear" w:color="auto" w:fill="FFFFFF"/>
            <w:vAlign w:val="bottom"/>
          </w:tcPr>
          <w:p w14:paraId="1C25FA07" w14:textId="77777777" w:rsidR="002B4168" w:rsidRPr="00503697" w:rsidRDefault="002B4168" w:rsidP="001A0F0A">
            <w:pPr>
              <w:rPr>
                <w:bCs/>
                <w:sz w:val="20"/>
                <w:szCs w:val="20"/>
              </w:rPr>
            </w:pPr>
            <w:r>
              <w:rPr>
                <w:bCs/>
                <w:sz w:val="20"/>
                <w:szCs w:val="20"/>
              </w:rPr>
              <w:t>P</w:t>
            </w:r>
          </w:p>
        </w:tc>
        <w:tc>
          <w:tcPr>
            <w:tcW w:w="703" w:type="dxa"/>
            <w:shd w:val="clear" w:color="auto" w:fill="FFFFFF"/>
            <w:vAlign w:val="bottom"/>
          </w:tcPr>
          <w:p w14:paraId="77F5B130" w14:textId="77777777" w:rsidR="002B4168" w:rsidRPr="00503697" w:rsidRDefault="002B4168" w:rsidP="001A0F0A">
            <w:pPr>
              <w:rPr>
                <w:bCs/>
                <w:sz w:val="20"/>
                <w:szCs w:val="20"/>
              </w:rPr>
            </w:pPr>
            <w:r>
              <w:rPr>
                <w:bCs/>
                <w:sz w:val="20"/>
                <w:szCs w:val="20"/>
              </w:rPr>
              <w:t>P</w:t>
            </w:r>
          </w:p>
        </w:tc>
        <w:tc>
          <w:tcPr>
            <w:tcW w:w="719" w:type="dxa"/>
            <w:shd w:val="clear" w:color="auto" w:fill="FFFFFF"/>
            <w:vAlign w:val="bottom"/>
          </w:tcPr>
          <w:p w14:paraId="279B65B1" w14:textId="77777777" w:rsidR="002B4168" w:rsidRPr="00503697" w:rsidRDefault="002B4168" w:rsidP="001A0F0A">
            <w:pPr>
              <w:rPr>
                <w:bCs/>
                <w:sz w:val="20"/>
                <w:szCs w:val="20"/>
              </w:rPr>
            </w:pPr>
            <w:r w:rsidRPr="00503697">
              <w:rPr>
                <w:bCs/>
                <w:sz w:val="20"/>
                <w:szCs w:val="20"/>
              </w:rPr>
              <w:t>P</w:t>
            </w:r>
          </w:p>
        </w:tc>
        <w:tc>
          <w:tcPr>
            <w:tcW w:w="719" w:type="dxa"/>
            <w:shd w:val="clear" w:color="auto" w:fill="FFFFFF"/>
            <w:vAlign w:val="bottom"/>
          </w:tcPr>
          <w:p w14:paraId="0F98F678" w14:textId="77777777" w:rsidR="002B4168" w:rsidRPr="00503697" w:rsidRDefault="002B4168" w:rsidP="001A0F0A">
            <w:pPr>
              <w:rPr>
                <w:bCs/>
                <w:sz w:val="20"/>
                <w:szCs w:val="20"/>
              </w:rPr>
            </w:pPr>
            <w:r>
              <w:rPr>
                <w:bCs/>
                <w:sz w:val="20"/>
                <w:szCs w:val="20"/>
              </w:rPr>
              <w:t>P</w:t>
            </w:r>
          </w:p>
        </w:tc>
        <w:tc>
          <w:tcPr>
            <w:tcW w:w="639" w:type="dxa"/>
            <w:shd w:val="clear" w:color="auto" w:fill="FFFFFF"/>
            <w:vAlign w:val="bottom"/>
          </w:tcPr>
          <w:p w14:paraId="7A3411C9" w14:textId="77777777" w:rsidR="002B4168" w:rsidRPr="00503697" w:rsidRDefault="002B4168" w:rsidP="001A0F0A">
            <w:pPr>
              <w:rPr>
                <w:bCs/>
                <w:sz w:val="20"/>
                <w:szCs w:val="20"/>
              </w:rPr>
            </w:pPr>
            <w:r>
              <w:rPr>
                <w:bCs/>
                <w:sz w:val="20"/>
                <w:szCs w:val="20"/>
              </w:rPr>
              <w:t>P</w:t>
            </w:r>
          </w:p>
        </w:tc>
        <w:tc>
          <w:tcPr>
            <w:tcW w:w="703" w:type="dxa"/>
            <w:shd w:val="clear" w:color="auto" w:fill="FFFFFF"/>
            <w:vAlign w:val="bottom"/>
          </w:tcPr>
          <w:p w14:paraId="3A9B5510" w14:textId="77777777" w:rsidR="002B4168" w:rsidRPr="00275505" w:rsidRDefault="002B4168" w:rsidP="001A0F0A">
            <w:pPr>
              <w:rPr>
                <w:bCs/>
                <w:color w:val="000000" w:themeColor="text1"/>
                <w:sz w:val="20"/>
                <w:szCs w:val="20"/>
              </w:rPr>
            </w:pPr>
            <w:r w:rsidRPr="00275505">
              <w:rPr>
                <w:bCs/>
                <w:color w:val="000000" w:themeColor="text1"/>
                <w:sz w:val="20"/>
                <w:szCs w:val="20"/>
              </w:rPr>
              <w:t>P</w:t>
            </w:r>
          </w:p>
        </w:tc>
        <w:tc>
          <w:tcPr>
            <w:tcW w:w="634" w:type="dxa"/>
            <w:shd w:val="clear" w:color="auto" w:fill="FFFFFF"/>
          </w:tcPr>
          <w:p w14:paraId="741B2931" w14:textId="77777777" w:rsidR="002B4168" w:rsidRPr="00275505" w:rsidRDefault="002B4168" w:rsidP="001A0F0A">
            <w:pPr>
              <w:rPr>
                <w:bCs/>
                <w:color w:val="000000" w:themeColor="text1"/>
                <w:sz w:val="20"/>
                <w:szCs w:val="20"/>
              </w:rPr>
            </w:pPr>
            <w:r>
              <w:rPr>
                <w:bCs/>
                <w:color w:val="000000" w:themeColor="text1"/>
                <w:sz w:val="20"/>
                <w:szCs w:val="20"/>
              </w:rPr>
              <w:t>R</w:t>
            </w:r>
          </w:p>
        </w:tc>
      </w:tr>
      <w:tr w:rsidR="002B4168" w:rsidRPr="009C10EF" w14:paraId="04337E7A" w14:textId="77777777" w:rsidTr="001A0F0A">
        <w:trPr>
          <w:trHeight w:val="262"/>
        </w:trPr>
        <w:tc>
          <w:tcPr>
            <w:tcW w:w="4173" w:type="dxa"/>
            <w:tcBorders>
              <w:left w:val="double" w:sz="4" w:space="0" w:color="auto"/>
            </w:tcBorders>
            <w:shd w:val="clear" w:color="auto" w:fill="FFFFFF"/>
            <w:vAlign w:val="bottom"/>
          </w:tcPr>
          <w:p w14:paraId="4130A288" w14:textId="77777777" w:rsidR="002B4168" w:rsidRPr="001213DD" w:rsidRDefault="002B4168" w:rsidP="001A0F0A">
            <w:pPr>
              <w:rPr>
                <w:color w:val="000000" w:themeColor="text1"/>
                <w:sz w:val="22"/>
                <w:szCs w:val="22"/>
              </w:rPr>
            </w:pPr>
            <w:r w:rsidRPr="001213DD">
              <w:rPr>
                <w:rFonts w:ascii="-webkit-standard" w:hAnsi="-webkit-standard"/>
                <w:color w:val="000000" w:themeColor="text1"/>
                <w:sz w:val="22"/>
                <w:szCs w:val="22"/>
              </w:rPr>
              <w:t>Laverne Renfroe</w:t>
            </w:r>
            <w:r w:rsidRPr="001213DD">
              <w:rPr>
                <w:bCs/>
                <w:color w:val="000000" w:themeColor="text1"/>
                <w:sz w:val="22"/>
                <w:szCs w:val="22"/>
              </w:rPr>
              <w:t>– Non-Senator</w:t>
            </w:r>
          </w:p>
        </w:tc>
        <w:tc>
          <w:tcPr>
            <w:tcW w:w="799" w:type="dxa"/>
            <w:tcBorders>
              <w:bottom w:val="single" w:sz="4" w:space="0" w:color="auto"/>
            </w:tcBorders>
            <w:shd w:val="clear" w:color="auto" w:fill="auto"/>
            <w:vAlign w:val="bottom"/>
          </w:tcPr>
          <w:p w14:paraId="01D80DFB" w14:textId="77777777" w:rsidR="002B4168" w:rsidRPr="00503697" w:rsidRDefault="002B4168" w:rsidP="001A0F0A">
            <w:pPr>
              <w:rPr>
                <w:bCs/>
                <w:sz w:val="20"/>
                <w:szCs w:val="20"/>
              </w:rPr>
            </w:pPr>
            <w:r w:rsidRPr="00503697">
              <w:rPr>
                <w:bCs/>
                <w:sz w:val="20"/>
                <w:szCs w:val="20"/>
              </w:rPr>
              <w:t>P</w:t>
            </w:r>
          </w:p>
        </w:tc>
        <w:tc>
          <w:tcPr>
            <w:tcW w:w="719" w:type="dxa"/>
            <w:tcBorders>
              <w:bottom w:val="single" w:sz="4" w:space="0" w:color="auto"/>
            </w:tcBorders>
            <w:shd w:val="clear" w:color="auto" w:fill="FFFFFF"/>
            <w:vAlign w:val="bottom"/>
          </w:tcPr>
          <w:p w14:paraId="589D101A" w14:textId="77777777" w:rsidR="002B4168" w:rsidRPr="00503697" w:rsidRDefault="002B4168" w:rsidP="001A0F0A">
            <w:pPr>
              <w:rPr>
                <w:bCs/>
                <w:sz w:val="20"/>
                <w:szCs w:val="20"/>
              </w:rPr>
            </w:pPr>
            <w:r>
              <w:rPr>
                <w:bCs/>
                <w:sz w:val="20"/>
                <w:szCs w:val="20"/>
              </w:rPr>
              <w:t>P</w:t>
            </w:r>
          </w:p>
        </w:tc>
        <w:tc>
          <w:tcPr>
            <w:tcW w:w="703" w:type="dxa"/>
            <w:tcBorders>
              <w:bottom w:val="single" w:sz="4" w:space="0" w:color="auto"/>
            </w:tcBorders>
            <w:shd w:val="clear" w:color="auto" w:fill="FFFFFF"/>
            <w:vAlign w:val="bottom"/>
          </w:tcPr>
          <w:p w14:paraId="1C7F9EF3" w14:textId="77777777" w:rsidR="002B4168" w:rsidRPr="00503697" w:rsidRDefault="002B4168" w:rsidP="001A0F0A">
            <w:pPr>
              <w:rPr>
                <w:bCs/>
                <w:sz w:val="20"/>
                <w:szCs w:val="20"/>
              </w:rPr>
            </w:pPr>
            <w:r w:rsidRPr="00503697">
              <w:rPr>
                <w:bCs/>
                <w:sz w:val="20"/>
                <w:szCs w:val="20"/>
              </w:rPr>
              <w:t>P</w:t>
            </w:r>
          </w:p>
        </w:tc>
        <w:tc>
          <w:tcPr>
            <w:tcW w:w="719" w:type="dxa"/>
            <w:tcBorders>
              <w:bottom w:val="single" w:sz="4" w:space="0" w:color="auto"/>
            </w:tcBorders>
            <w:shd w:val="clear" w:color="auto" w:fill="FFFFFF"/>
            <w:vAlign w:val="bottom"/>
          </w:tcPr>
          <w:p w14:paraId="6701912A" w14:textId="77777777" w:rsidR="002B4168" w:rsidRPr="00503697" w:rsidRDefault="002B4168" w:rsidP="001A0F0A">
            <w:pPr>
              <w:rPr>
                <w:bCs/>
                <w:sz w:val="20"/>
                <w:szCs w:val="20"/>
              </w:rPr>
            </w:pPr>
            <w:r>
              <w:rPr>
                <w:bCs/>
                <w:sz w:val="20"/>
                <w:szCs w:val="20"/>
              </w:rPr>
              <w:t>R</w:t>
            </w:r>
          </w:p>
        </w:tc>
        <w:tc>
          <w:tcPr>
            <w:tcW w:w="719" w:type="dxa"/>
            <w:tcBorders>
              <w:bottom w:val="single" w:sz="4" w:space="0" w:color="auto"/>
            </w:tcBorders>
            <w:shd w:val="clear" w:color="auto" w:fill="FFFFFF"/>
            <w:vAlign w:val="bottom"/>
          </w:tcPr>
          <w:p w14:paraId="422ADDA3" w14:textId="77777777" w:rsidR="002B4168" w:rsidRPr="00503697" w:rsidRDefault="002B4168" w:rsidP="001A0F0A">
            <w:pPr>
              <w:rPr>
                <w:bCs/>
                <w:sz w:val="20"/>
                <w:szCs w:val="20"/>
              </w:rPr>
            </w:pPr>
            <w:r>
              <w:rPr>
                <w:bCs/>
                <w:sz w:val="20"/>
                <w:szCs w:val="20"/>
              </w:rPr>
              <w:t>P</w:t>
            </w:r>
          </w:p>
        </w:tc>
        <w:tc>
          <w:tcPr>
            <w:tcW w:w="639" w:type="dxa"/>
            <w:tcBorders>
              <w:bottom w:val="single" w:sz="4" w:space="0" w:color="auto"/>
            </w:tcBorders>
            <w:shd w:val="clear" w:color="auto" w:fill="FFFFFF"/>
            <w:vAlign w:val="bottom"/>
          </w:tcPr>
          <w:p w14:paraId="018586D8" w14:textId="77777777" w:rsidR="002B4168" w:rsidRPr="00503697" w:rsidRDefault="002B4168" w:rsidP="001A0F0A">
            <w:pPr>
              <w:rPr>
                <w:bCs/>
                <w:sz w:val="20"/>
                <w:szCs w:val="20"/>
              </w:rPr>
            </w:pPr>
            <w:r>
              <w:rPr>
                <w:bCs/>
                <w:sz w:val="20"/>
                <w:szCs w:val="20"/>
              </w:rPr>
              <w:t>P</w:t>
            </w:r>
          </w:p>
        </w:tc>
        <w:tc>
          <w:tcPr>
            <w:tcW w:w="703" w:type="dxa"/>
            <w:tcBorders>
              <w:bottom w:val="single" w:sz="4" w:space="0" w:color="auto"/>
            </w:tcBorders>
            <w:shd w:val="clear" w:color="auto" w:fill="FFFFFF"/>
            <w:vAlign w:val="bottom"/>
          </w:tcPr>
          <w:p w14:paraId="7A92AAA9" w14:textId="77777777" w:rsidR="002B4168" w:rsidRPr="00275505" w:rsidRDefault="002B4168" w:rsidP="001A0F0A">
            <w:pPr>
              <w:rPr>
                <w:bCs/>
                <w:color w:val="000000" w:themeColor="text1"/>
                <w:sz w:val="20"/>
                <w:szCs w:val="20"/>
              </w:rPr>
            </w:pPr>
            <w:r w:rsidRPr="00275505">
              <w:rPr>
                <w:bCs/>
                <w:color w:val="000000" w:themeColor="text1"/>
                <w:sz w:val="20"/>
                <w:szCs w:val="20"/>
              </w:rPr>
              <w:t>P</w:t>
            </w:r>
          </w:p>
        </w:tc>
        <w:tc>
          <w:tcPr>
            <w:tcW w:w="634" w:type="dxa"/>
            <w:tcBorders>
              <w:bottom w:val="single" w:sz="4" w:space="0" w:color="auto"/>
            </w:tcBorders>
            <w:shd w:val="clear" w:color="auto" w:fill="FFFFFF"/>
          </w:tcPr>
          <w:p w14:paraId="67AA1D50" w14:textId="77777777" w:rsidR="002B4168" w:rsidRPr="00275505" w:rsidRDefault="002B4168" w:rsidP="001A0F0A">
            <w:pPr>
              <w:rPr>
                <w:bCs/>
                <w:color w:val="000000" w:themeColor="text1"/>
                <w:sz w:val="20"/>
                <w:szCs w:val="20"/>
              </w:rPr>
            </w:pPr>
            <w:r>
              <w:rPr>
                <w:bCs/>
                <w:color w:val="000000" w:themeColor="text1"/>
                <w:sz w:val="20"/>
                <w:szCs w:val="20"/>
              </w:rPr>
              <w:t>P</w:t>
            </w:r>
          </w:p>
        </w:tc>
      </w:tr>
      <w:tr w:rsidR="002B4168" w:rsidRPr="009C10EF" w14:paraId="65BBC016" w14:textId="77777777" w:rsidTr="001A0F0A">
        <w:trPr>
          <w:trHeight w:val="262"/>
        </w:trPr>
        <w:tc>
          <w:tcPr>
            <w:tcW w:w="4173" w:type="dxa"/>
            <w:tcBorders>
              <w:left w:val="double" w:sz="4" w:space="0" w:color="auto"/>
            </w:tcBorders>
            <w:shd w:val="clear" w:color="auto" w:fill="FFFFFF"/>
            <w:vAlign w:val="bottom"/>
          </w:tcPr>
          <w:p w14:paraId="4687BDD3" w14:textId="77777777" w:rsidR="002B4168" w:rsidRPr="001213DD" w:rsidRDefault="002B4168" w:rsidP="001A0F0A">
            <w:pPr>
              <w:rPr>
                <w:color w:val="000000" w:themeColor="text1"/>
                <w:sz w:val="22"/>
                <w:szCs w:val="22"/>
              </w:rPr>
            </w:pPr>
            <w:r w:rsidRPr="001213DD">
              <w:rPr>
                <w:rFonts w:ascii="-webkit-standard" w:hAnsi="-webkit-standard"/>
                <w:color w:val="000000" w:themeColor="text1"/>
                <w:sz w:val="22"/>
                <w:szCs w:val="22"/>
              </w:rPr>
              <w:t>Rachel Spradley</w:t>
            </w:r>
            <w:r w:rsidRPr="001213DD">
              <w:rPr>
                <w:bCs/>
                <w:color w:val="000000" w:themeColor="text1"/>
                <w:sz w:val="22"/>
                <w:szCs w:val="22"/>
              </w:rPr>
              <w:t>– Non-Senator</w:t>
            </w:r>
          </w:p>
        </w:tc>
        <w:tc>
          <w:tcPr>
            <w:tcW w:w="799" w:type="dxa"/>
            <w:shd w:val="clear" w:color="auto" w:fill="auto"/>
            <w:vAlign w:val="bottom"/>
          </w:tcPr>
          <w:p w14:paraId="608A27A2" w14:textId="77777777" w:rsidR="002B4168" w:rsidRPr="00503697" w:rsidRDefault="002B4168" w:rsidP="001A0F0A">
            <w:pPr>
              <w:rPr>
                <w:bCs/>
                <w:sz w:val="20"/>
                <w:szCs w:val="20"/>
              </w:rPr>
            </w:pPr>
            <w:r>
              <w:rPr>
                <w:bCs/>
                <w:sz w:val="20"/>
                <w:szCs w:val="20"/>
              </w:rPr>
              <w:t>A</w:t>
            </w:r>
          </w:p>
        </w:tc>
        <w:tc>
          <w:tcPr>
            <w:tcW w:w="719" w:type="dxa"/>
            <w:shd w:val="clear" w:color="auto" w:fill="auto"/>
            <w:vAlign w:val="bottom"/>
          </w:tcPr>
          <w:p w14:paraId="2F1F65D8" w14:textId="77777777" w:rsidR="002B4168" w:rsidRPr="00503697" w:rsidRDefault="002B4168" w:rsidP="001A0F0A">
            <w:pPr>
              <w:rPr>
                <w:bCs/>
                <w:sz w:val="20"/>
                <w:szCs w:val="20"/>
              </w:rPr>
            </w:pPr>
            <w:r>
              <w:rPr>
                <w:bCs/>
                <w:sz w:val="20"/>
                <w:szCs w:val="20"/>
              </w:rPr>
              <w:t>A</w:t>
            </w:r>
          </w:p>
        </w:tc>
        <w:tc>
          <w:tcPr>
            <w:tcW w:w="703" w:type="dxa"/>
            <w:shd w:val="clear" w:color="auto" w:fill="auto"/>
            <w:vAlign w:val="bottom"/>
          </w:tcPr>
          <w:p w14:paraId="6292C9D6" w14:textId="77777777" w:rsidR="002B4168" w:rsidRPr="00503697" w:rsidRDefault="002B4168" w:rsidP="001A0F0A">
            <w:pPr>
              <w:rPr>
                <w:bCs/>
                <w:sz w:val="20"/>
                <w:szCs w:val="20"/>
              </w:rPr>
            </w:pPr>
            <w:r>
              <w:rPr>
                <w:bCs/>
                <w:sz w:val="20"/>
                <w:szCs w:val="20"/>
              </w:rPr>
              <w:t>R</w:t>
            </w:r>
          </w:p>
        </w:tc>
        <w:tc>
          <w:tcPr>
            <w:tcW w:w="719" w:type="dxa"/>
            <w:shd w:val="clear" w:color="auto" w:fill="auto"/>
            <w:vAlign w:val="bottom"/>
          </w:tcPr>
          <w:p w14:paraId="345603B0" w14:textId="77777777" w:rsidR="002B4168" w:rsidRPr="00503697" w:rsidRDefault="002B4168" w:rsidP="001A0F0A">
            <w:pPr>
              <w:rPr>
                <w:bCs/>
                <w:sz w:val="20"/>
                <w:szCs w:val="20"/>
              </w:rPr>
            </w:pPr>
            <w:r>
              <w:rPr>
                <w:bCs/>
                <w:sz w:val="20"/>
                <w:szCs w:val="20"/>
              </w:rPr>
              <w:t>A</w:t>
            </w:r>
          </w:p>
        </w:tc>
        <w:tc>
          <w:tcPr>
            <w:tcW w:w="719" w:type="dxa"/>
            <w:shd w:val="clear" w:color="auto" w:fill="auto"/>
            <w:vAlign w:val="bottom"/>
          </w:tcPr>
          <w:p w14:paraId="62D854D2" w14:textId="77777777" w:rsidR="002B4168" w:rsidRPr="00503697" w:rsidRDefault="002B4168" w:rsidP="001A0F0A">
            <w:pPr>
              <w:rPr>
                <w:bCs/>
                <w:sz w:val="20"/>
                <w:szCs w:val="20"/>
              </w:rPr>
            </w:pPr>
            <w:r>
              <w:rPr>
                <w:bCs/>
                <w:sz w:val="20"/>
                <w:szCs w:val="20"/>
              </w:rPr>
              <w:t>A</w:t>
            </w:r>
          </w:p>
        </w:tc>
        <w:tc>
          <w:tcPr>
            <w:tcW w:w="639" w:type="dxa"/>
            <w:shd w:val="clear" w:color="auto" w:fill="auto"/>
            <w:vAlign w:val="bottom"/>
          </w:tcPr>
          <w:p w14:paraId="203AECFC" w14:textId="77777777" w:rsidR="002B4168" w:rsidRPr="00503697" w:rsidRDefault="002B4168" w:rsidP="001A0F0A">
            <w:pPr>
              <w:rPr>
                <w:bCs/>
                <w:sz w:val="20"/>
                <w:szCs w:val="20"/>
              </w:rPr>
            </w:pPr>
            <w:r>
              <w:rPr>
                <w:bCs/>
                <w:sz w:val="20"/>
                <w:szCs w:val="20"/>
              </w:rPr>
              <w:t>A</w:t>
            </w:r>
          </w:p>
        </w:tc>
        <w:tc>
          <w:tcPr>
            <w:tcW w:w="703" w:type="dxa"/>
            <w:shd w:val="clear" w:color="auto" w:fill="auto"/>
            <w:vAlign w:val="bottom"/>
          </w:tcPr>
          <w:p w14:paraId="0FA23A38" w14:textId="77777777" w:rsidR="002B4168" w:rsidRPr="00275505" w:rsidRDefault="002B4168" w:rsidP="001A0F0A">
            <w:pPr>
              <w:rPr>
                <w:bCs/>
                <w:color w:val="000000" w:themeColor="text1"/>
                <w:sz w:val="20"/>
                <w:szCs w:val="20"/>
              </w:rPr>
            </w:pPr>
            <w:r w:rsidRPr="00275505">
              <w:rPr>
                <w:bCs/>
                <w:color w:val="000000" w:themeColor="text1"/>
                <w:sz w:val="20"/>
                <w:szCs w:val="20"/>
              </w:rPr>
              <w:t>A</w:t>
            </w:r>
          </w:p>
        </w:tc>
        <w:tc>
          <w:tcPr>
            <w:tcW w:w="634" w:type="dxa"/>
          </w:tcPr>
          <w:p w14:paraId="5DA0326F" w14:textId="77777777" w:rsidR="002B4168" w:rsidRPr="00275505" w:rsidRDefault="002B4168" w:rsidP="001A0F0A">
            <w:pPr>
              <w:rPr>
                <w:bCs/>
                <w:color w:val="000000" w:themeColor="text1"/>
                <w:sz w:val="20"/>
                <w:szCs w:val="20"/>
              </w:rPr>
            </w:pPr>
            <w:r>
              <w:rPr>
                <w:bCs/>
                <w:color w:val="000000" w:themeColor="text1"/>
                <w:sz w:val="20"/>
                <w:szCs w:val="20"/>
              </w:rPr>
              <w:t>A</w:t>
            </w:r>
          </w:p>
        </w:tc>
      </w:tr>
      <w:tr w:rsidR="002B4168" w:rsidRPr="009C10EF" w14:paraId="315B207B" w14:textId="77777777" w:rsidTr="001A0F0A">
        <w:trPr>
          <w:trHeight w:val="262"/>
        </w:trPr>
        <w:tc>
          <w:tcPr>
            <w:tcW w:w="4173" w:type="dxa"/>
            <w:tcBorders>
              <w:left w:val="double" w:sz="4" w:space="0" w:color="auto"/>
            </w:tcBorders>
            <w:shd w:val="clear" w:color="auto" w:fill="FFFFFF"/>
            <w:vAlign w:val="bottom"/>
          </w:tcPr>
          <w:p w14:paraId="6EC4FE2E" w14:textId="77777777" w:rsidR="002B4168" w:rsidRPr="001213DD" w:rsidRDefault="002B4168" w:rsidP="001A0F0A">
            <w:pPr>
              <w:rPr>
                <w:color w:val="000000" w:themeColor="text1"/>
                <w:sz w:val="22"/>
                <w:szCs w:val="22"/>
              </w:rPr>
            </w:pPr>
            <w:r w:rsidRPr="001213DD">
              <w:rPr>
                <w:rFonts w:ascii="-webkit-standard" w:hAnsi="-webkit-standard"/>
                <w:color w:val="000000" w:themeColor="text1"/>
                <w:sz w:val="22"/>
                <w:szCs w:val="22"/>
              </w:rPr>
              <w:t>Brandon Sample</w:t>
            </w:r>
            <w:r w:rsidRPr="001213DD">
              <w:rPr>
                <w:bCs/>
                <w:color w:val="000000" w:themeColor="text1"/>
                <w:sz w:val="22"/>
                <w:szCs w:val="22"/>
              </w:rPr>
              <w:t>- Senator</w:t>
            </w:r>
          </w:p>
        </w:tc>
        <w:tc>
          <w:tcPr>
            <w:tcW w:w="799" w:type="dxa"/>
            <w:tcBorders>
              <w:bottom w:val="single" w:sz="4" w:space="0" w:color="auto"/>
            </w:tcBorders>
            <w:shd w:val="clear" w:color="auto" w:fill="auto"/>
            <w:vAlign w:val="bottom"/>
          </w:tcPr>
          <w:p w14:paraId="16582406" w14:textId="77777777" w:rsidR="002B4168" w:rsidRPr="00503697" w:rsidRDefault="002B4168" w:rsidP="001A0F0A">
            <w:pPr>
              <w:rPr>
                <w:bCs/>
                <w:sz w:val="20"/>
                <w:szCs w:val="20"/>
              </w:rPr>
            </w:pPr>
            <w:r w:rsidRPr="00503697">
              <w:rPr>
                <w:bCs/>
                <w:sz w:val="20"/>
                <w:szCs w:val="20"/>
              </w:rPr>
              <w:t>P</w:t>
            </w:r>
          </w:p>
        </w:tc>
        <w:tc>
          <w:tcPr>
            <w:tcW w:w="719" w:type="dxa"/>
            <w:shd w:val="clear" w:color="auto" w:fill="auto"/>
            <w:vAlign w:val="bottom"/>
          </w:tcPr>
          <w:p w14:paraId="4E6AB0A7" w14:textId="77777777" w:rsidR="002B4168" w:rsidRPr="00503697" w:rsidRDefault="002B4168" w:rsidP="001A0F0A">
            <w:pPr>
              <w:rPr>
                <w:bCs/>
                <w:sz w:val="20"/>
                <w:szCs w:val="20"/>
              </w:rPr>
            </w:pPr>
            <w:r w:rsidRPr="00503697">
              <w:rPr>
                <w:bCs/>
                <w:sz w:val="20"/>
                <w:szCs w:val="20"/>
              </w:rPr>
              <w:t>P</w:t>
            </w:r>
          </w:p>
        </w:tc>
        <w:tc>
          <w:tcPr>
            <w:tcW w:w="703" w:type="dxa"/>
            <w:shd w:val="clear" w:color="auto" w:fill="auto"/>
            <w:vAlign w:val="bottom"/>
          </w:tcPr>
          <w:p w14:paraId="6E07D287" w14:textId="77777777" w:rsidR="002B4168" w:rsidRPr="00503697" w:rsidRDefault="002B4168" w:rsidP="001A0F0A">
            <w:pPr>
              <w:rPr>
                <w:bCs/>
                <w:sz w:val="20"/>
                <w:szCs w:val="20"/>
              </w:rPr>
            </w:pPr>
            <w:r w:rsidRPr="00503697">
              <w:rPr>
                <w:bCs/>
                <w:sz w:val="20"/>
                <w:szCs w:val="20"/>
              </w:rPr>
              <w:t>P</w:t>
            </w:r>
          </w:p>
        </w:tc>
        <w:tc>
          <w:tcPr>
            <w:tcW w:w="719" w:type="dxa"/>
            <w:shd w:val="clear" w:color="auto" w:fill="auto"/>
            <w:vAlign w:val="bottom"/>
          </w:tcPr>
          <w:p w14:paraId="3D247968" w14:textId="77777777" w:rsidR="002B4168" w:rsidRPr="00503697" w:rsidRDefault="002B4168" w:rsidP="001A0F0A">
            <w:pPr>
              <w:rPr>
                <w:bCs/>
                <w:sz w:val="20"/>
                <w:szCs w:val="20"/>
              </w:rPr>
            </w:pPr>
            <w:r>
              <w:rPr>
                <w:bCs/>
                <w:sz w:val="20"/>
                <w:szCs w:val="20"/>
              </w:rPr>
              <w:t>R</w:t>
            </w:r>
          </w:p>
        </w:tc>
        <w:tc>
          <w:tcPr>
            <w:tcW w:w="719" w:type="dxa"/>
            <w:shd w:val="clear" w:color="auto" w:fill="auto"/>
            <w:vAlign w:val="bottom"/>
          </w:tcPr>
          <w:p w14:paraId="3B526811" w14:textId="77777777" w:rsidR="002B4168" w:rsidRPr="00503697" w:rsidRDefault="002B4168" w:rsidP="001A0F0A">
            <w:pPr>
              <w:rPr>
                <w:bCs/>
                <w:sz w:val="20"/>
                <w:szCs w:val="20"/>
              </w:rPr>
            </w:pPr>
            <w:r w:rsidRPr="00503697">
              <w:rPr>
                <w:bCs/>
                <w:sz w:val="20"/>
                <w:szCs w:val="20"/>
              </w:rPr>
              <w:t>P</w:t>
            </w:r>
          </w:p>
        </w:tc>
        <w:tc>
          <w:tcPr>
            <w:tcW w:w="639" w:type="dxa"/>
            <w:shd w:val="clear" w:color="auto" w:fill="auto"/>
            <w:vAlign w:val="bottom"/>
          </w:tcPr>
          <w:p w14:paraId="636F337C" w14:textId="77777777" w:rsidR="002B4168" w:rsidRPr="00503697" w:rsidRDefault="002B4168" w:rsidP="001A0F0A">
            <w:pPr>
              <w:rPr>
                <w:bCs/>
                <w:sz w:val="20"/>
                <w:szCs w:val="20"/>
              </w:rPr>
            </w:pPr>
            <w:r>
              <w:rPr>
                <w:bCs/>
                <w:sz w:val="20"/>
                <w:szCs w:val="20"/>
              </w:rPr>
              <w:t>P</w:t>
            </w:r>
          </w:p>
        </w:tc>
        <w:tc>
          <w:tcPr>
            <w:tcW w:w="703" w:type="dxa"/>
            <w:shd w:val="clear" w:color="auto" w:fill="auto"/>
            <w:vAlign w:val="bottom"/>
          </w:tcPr>
          <w:p w14:paraId="3C16F7AF" w14:textId="77777777" w:rsidR="002B4168" w:rsidRPr="00275505" w:rsidRDefault="002B4168" w:rsidP="001A0F0A">
            <w:pPr>
              <w:rPr>
                <w:bCs/>
                <w:color w:val="000000" w:themeColor="text1"/>
                <w:sz w:val="20"/>
                <w:szCs w:val="20"/>
              </w:rPr>
            </w:pPr>
            <w:r w:rsidRPr="00275505">
              <w:rPr>
                <w:bCs/>
                <w:color w:val="000000" w:themeColor="text1"/>
                <w:sz w:val="20"/>
                <w:szCs w:val="20"/>
              </w:rPr>
              <w:t>R</w:t>
            </w:r>
          </w:p>
        </w:tc>
        <w:tc>
          <w:tcPr>
            <w:tcW w:w="634" w:type="dxa"/>
          </w:tcPr>
          <w:p w14:paraId="5828D408" w14:textId="77777777" w:rsidR="002B4168" w:rsidRPr="00275505" w:rsidRDefault="002B4168" w:rsidP="001A0F0A">
            <w:pPr>
              <w:rPr>
                <w:bCs/>
                <w:color w:val="000000" w:themeColor="text1"/>
                <w:sz w:val="20"/>
                <w:szCs w:val="20"/>
              </w:rPr>
            </w:pPr>
            <w:r>
              <w:rPr>
                <w:bCs/>
                <w:color w:val="000000" w:themeColor="text1"/>
                <w:sz w:val="20"/>
                <w:szCs w:val="20"/>
              </w:rPr>
              <w:t>R</w:t>
            </w:r>
          </w:p>
        </w:tc>
      </w:tr>
      <w:tr w:rsidR="002B4168" w:rsidRPr="009C10EF" w14:paraId="738D35E4" w14:textId="77777777" w:rsidTr="001A0F0A">
        <w:trPr>
          <w:trHeight w:val="262"/>
        </w:trPr>
        <w:tc>
          <w:tcPr>
            <w:tcW w:w="4173" w:type="dxa"/>
            <w:tcBorders>
              <w:left w:val="double" w:sz="4" w:space="0" w:color="auto"/>
            </w:tcBorders>
            <w:vAlign w:val="bottom"/>
          </w:tcPr>
          <w:p w14:paraId="0FF9E5E7" w14:textId="77777777" w:rsidR="002B4168" w:rsidRPr="001213DD" w:rsidRDefault="002B4168" w:rsidP="001A0F0A">
            <w:pPr>
              <w:rPr>
                <w:bCs/>
                <w:color w:val="000000" w:themeColor="text1"/>
                <w:sz w:val="22"/>
                <w:szCs w:val="22"/>
              </w:rPr>
            </w:pPr>
            <w:r w:rsidRPr="001213DD">
              <w:rPr>
                <w:bCs/>
                <w:color w:val="000000" w:themeColor="text1"/>
                <w:sz w:val="22"/>
                <w:szCs w:val="22"/>
              </w:rPr>
              <w:t xml:space="preserve">Amy </w:t>
            </w:r>
            <w:proofErr w:type="spellStart"/>
            <w:r w:rsidRPr="001213DD">
              <w:rPr>
                <w:bCs/>
                <w:color w:val="000000" w:themeColor="text1"/>
                <w:sz w:val="22"/>
                <w:szCs w:val="22"/>
              </w:rPr>
              <w:t>Pinney</w:t>
            </w:r>
            <w:proofErr w:type="spellEnd"/>
            <w:r w:rsidRPr="001213DD">
              <w:rPr>
                <w:bCs/>
                <w:color w:val="000000" w:themeColor="text1"/>
                <w:sz w:val="22"/>
                <w:szCs w:val="22"/>
              </w:rPr>
              <w:t xml:space="preserve"> – Senator </w:t>
            </w:r>
          </w:p>
        </w:tc>
        <w:tc>
          <w:tcPr>
            <w:tcW w:w="799" w:type="dxa"/>
            <w:tcBorders>
              <w:bottom w:val="single" w:sz="4" w:space="0" w:color="auto"/>
            </w:tcBorders>
            <w:shd w:val="clear" w:color="auto" w:fill="auto"/>
            <w:vAlign w:val="bottom"/>
          </w:tcPr>
          <w:p w14:paraId="00F592E2" w14:textId="77777777" w:rsidR="002B4168" w:rsidRPr="00503697" w:rsidRDefault="002B4168" w:rsidP="001A0F0A">
            <w:pPr>
              <w:rPr>
                <w:bCs/>
                <w:sz w:val="20"/>
                <w:szCs w:val="20"/>
              </w:rPr>
            </w:pPr>
            <w:r w:rsidRPr="00503697">
              <w:rPr>
                <w:bCs/>
                <w:sz w:val="20"/>
                <w:szCs w:val="20"/>
              </w:rPr>
              <w:t>P</w:t>
            </w:r>
          </w:p>
        </w:tc>
        <w:tc>
          <w:tcPr>
            <w:tcW w:w="719" w:type="dxa"/>
            <w:shd w:val="clear" w:color="auto" w:fill="auto"/>
            <w:vAlign w:val="bottom"/>
          </w:tcPr>
          <w:p w14:paraId="681091E9" w14:textId="77777777" w:rsidR="002B4168" w:rsidRPr="00503697" w:rsidRDefault="002B4168" w:rsidP="001A0F0A">
            <w:pPr>
              <w:rPr>
                <w:bCs/>
                <w:sz w:val="20"/>
                <w:szCs w:val="20"/>
              </w:rPr>
            </w:pPr>
            <w:r>
              <w:rPr>
                <w:bCs/>
                <w:sz w:val="20"/>
                <w:szCs w:val="20"/>
              </w:rPr>
              <w:t>P</w:t>
            </w:r>
          </w:p>
        </w:tc>
        <w:tc>
          <w:tcPr>
            <w:tcW w:w="703" w:type="dxa"/>
            <w:shd w:val="clear" w:color="auto" w:fill="auto"/>
            <w:vAlign w:val="bottom"/>
          </w:tcPr>
          <w:p w14:paraId="5EBA7F1F" w14:textId="77777777" w:rsidR="002B4168" w:rsidRPr="00503697" w:rsidRDefault="002B4168" w:rsidP="001A0F0A">
            <w:pPr>
              <w:rPr>
                <w:bCs/>
                <w:sz w:val="20"/>
                <w:szCs w:val="20"/>
              </w:rPr>
            </w:pPr>
            <w:r w:rsidRPr="00503697">
              <w:rPr>
                <w:bCs/>
                <w:sz w:val="20"/>
                <w:szCs w:val="20"/>
              </w:rPr>
              <w:t>P</w:t>
            </w:r>
          </w:p>
        </w:tc>
        <w:tc>
          <w:tcPr>
            <w:tcW w:w="719" w:type="dxa"/>
            <w:shd w:val="clear" w:color="auto" w:fill="auto"/>
            <w:vAlign w:val="bottom"/>
          </w:tcPr>
          <w:p w14:paraId="33ABA7A6" w14:textId="77777777" w:rsidR="002B4168" w:rsidRPr="00503697" w:rsidRDefault="002B4168" w:rsidP="001A0F0A">
            <w:pPr>
              <w:rPr>
                <w:bCs/>
                <w:sz w:val="20"/>
                <w:szCs w:val="20"/>
              </w:rPr>
            </w:pPr>
            <w:r>
              <w:rPr>
                <w:bCs/>
                <w:sz w:val="20"/>
                <w:szCs w:val="20"/>
              </w:rPr>
              <w:t>P</w:t>
            </w:r>
          </w:p>
        </w:tc>
        <w:tc>
          <w:tcPr>
            <w:tcW w:w="719" w:type="dxa"/>
            <w:shd w:val="clear" w:color="auto" w:fill="auto"/>
            <w:vAlign w:val="bottom"/>
          </w:tcPr>
          <w:p w14:paraId="5B4B478C" w14:textId="77777777" w:rsidR="002B4168" w:rsidRPr="00503697" w:rsidRDefault="002B4168" w:rsidP="001A0F0A">
            <w:pPr>
              <w:rPr>
                <w:bCs/>
                <w:sz w:val="20"/>
                <w:szCs w:val="20"/>
              </w:rPr>
            </w:pPr>
            <w:r w:rsidRPr="00503697">
              <w:rPr>
                <w:bCs/>
                <w:sz w:val="20"/>
                <w:szCs w:val="20"/>
              </w:rPr>
              <w:t>P</w:t>
            </w:r>
          </w:p>
        </w:tc>
        <w:tc>
          <w:tcPr>
            <w:tcW w:w="639" w:type="dxa"/>
            <w:shd w:val="clear" w:color="auto" w:fill="auto"/>
            <w:vAlign w:val="bottom"/>
          </w:tcPr>
          <w:p w14:paraId="7204A132" w14:textId="77777777" w:rsidR="002B4168" w:rsidRPr="00503697" w:rsidRDefault="002B4168" w:rsidP="001A0F0A">
            <w:pPr>
              <w:rPr>
                <w:bCs/>
                <w:sz w:val="20"/>
                <w:szCs w:val="20"/>
              </w:rPr>
            </w:pPr>
            <w:r>
              <w:rPr>
                <w:bCs/>
                <w:sz w:val="20"/>
                <w:szCs w:val="20"/>
              </w:rPr>
              <w:t>P</w:t>
            </w:r>
          </w:p>
        </w:tc>
        <w:tc>
          <w:tcPr>
            <w:tcW w:w="703" w:type="dxa"/>
            <w:shd w:val="clear" w:color="auto" w:fill="auto"/>
            <w:vAlign w:val="bottom"/>
          </w:tcPr>
          <w:p w14:paraId="36A8E51D" w14:textId="77777777" w:rsidR="002B4168" w:rsidRPr="00275505" w:rsidRDefault="002B4168" w:rsidP="001A0F0A">
            <w:pPr>
              <w:rPr>
                <w:bCs/>
                <w:color w:val="000000" w:themeColor="text1"/>
                <w:sz w:val="20"/>
                <w:szCs w:val="20"/>
              </w:rPr>
            </w:pPr>
            <w:r w:rsidRPr="00275505">
              <w:rPr>
                <w:bCs/>
                <w:color w:val="000000" w:themeColor="text1"/>
                <w:sz w:val="20"/>
                <w:szCs w:val="20"/>
              </w:rPr>
              <w:t>P</w:t>
            </w:r>
          </w:p>
        </w:tc>
        <w:tc>
          <w:tcPr>
            <w:tcW w:w="634" w:type="dxa"/>
          </w:tcPr>
          <w:p w14:paraId="086A5D62" w14:textId="77777777" w:rsidR="002B4168" w:rsidRPr="00275505" w:rsidRDefault="002B4168" w:rsidP="001A0F0A">
            <w:pPr>
              <w:rPr>
                <w:bCs/>
                <w:color w:val="000000" w:themeColor="text1"/>
                <w:sz w:val="20"/>
                <w:szCs w:val="20"/>
              </w:rPr>
            </w:pPr>
            <w:r>
              <w:rPr>
                <w:bCs/>
                <w:color w:val="000000" w:themeColor="text1"/>
                <w:sz w:val="20"/>
                <w:szCs w:val="20"/>
              </w:rPr>
              <w:t>P</w:t>
            </w:r>
          </w:p>
        </w:tc>
      </w:tr>
      <w:tr w:rsidR="002B4168" w:rsidRPr="009C10EF" w14:paraId="5820C741" w14:textId="77777777" w:rsidTr="001A0F0A">
        <w:trPr>
          <w:trHeight w:val="262"/>
        </w:trPr>
        <w:tc>
          <w:tcPr>
            <w:tcW w:w="4173" w:type="dxa"/>
            <w:tcBorders>
              <w:left w:val="double" w:sz="4" w:space="0" w:color="auto"/>
            </w:tcBorders>
            <w:vAlign w:val="bottom"/>
          </w:tcPr>
          <w:p w14:paraId="0B595C00" w14:textId="77777777" w:rsidR="002B4168" w:rsidRPr="001213DD" w:rsidRDefault="002B4168" w:rsidP="001A0F0A">
            <w:pPr>
              <w:rPr>
                <w:bCs/>
                <w:color w:val="000000" w:themeColor="text1"/>
                <w:sz w:val="22"/>
                <w:szCs w:val="22"/>
              </w:rPr>
            </w:pPr>
            <w:r w:rsidRPr="001213DD">
              <w:rPr>
                <w:bCs/>
                <w:color w:val="000000" w:themeColor="text1"/>
                <w:sz w:val="22"/>
                <w:szCs w:val="22"/>
              </w:rPr>
              <w:t xml:space="preserve">Guy </w:t>
            </w:r>
            <w:proofErr w:type="spellStart"/>
            <w:r w:rsidRPr="001213DD">
              <w:rPr>
                <w:bCs/>
                <w:color w:val="000000" w:themeColor="text1"/>
                <w:sz w:val="22"/>
                <w:szCs w:val="22"/>
              </w:rPr>
              <w:t>Biyogmam</w:t>
            </w:r>
            <w:proofErr w:type="spellEnd"/>
            <w:r w:rsidRPr="001213DD">
              <w:rPr>
                <w:bCs/>
                <w:color w:val="000000" w:themeColor="text1"/>
                <w:sz w:val="22"/>
                <w:szCs w:val="22"/>
              </w:rPr>
              <w:t xml:space="preserve"> – Secretary, Non-Senator</w:t>
            </w:r>
          </w:p>
        </w:tc>
        <w:tc>
          <w:tcPr>
            <w:tcW w:w="799" w:type="dxa"/>
            <w:tcBorders>
              <w:bottom w:val="single" w:sz="4" w:space="0" w:color="auto"/>
            </w:tcBorders>
            <w:shd w:val="clear" w:color="auto" w:fill="auto"/>
            <w:vAlign w:val="bottom"/>
          </w:tcPr>
          <w:p w14:paraId="7E2B1C53" w14:textId="77777777" w:rsidR="002B4168" w:rsidRPr="00503697" w:rsidRDefault="002B4168" w:rsidP="001A0F0A">
            <w:pPr>
              <w:rPr>
                <w:bCs/>
                <w:sz w:val="20"/>
                <w:szCs w:val="20"/>
              </w:rPr>
            </w:pPr>
            <w:r w:rsidRPr="00503697">
              <w:rPr>
                <w:bCs/>
                <w:sz w:val="20"/>
                <w:szCs w:val="20"/>
              </w:rPr>
              <w:t>P</w:t>
            </w:r>
          </w:p>
        </w:tc>
        <w:tc>
          <w:tcPr>
            <w:tcW w:w="719" w:type="dxa"/>
            <w:tcBorders>
              <w:bottom w:val="single" w:sz="4" w:space="0" w:color="auto"/>
            </w:tcBorders>
            <w:shd w:val="clear" w:color="auto" w:fill="auto"/>
            <w:vAlign w:val="bottom"/>
          </w:tcPr>
          <w:p w14:paraId="56EAA26C" w14:textId="77777777" w:rsidR="002B4168" w:rsidRPr="00503697" w:rsidRDefault="002B4168" w:rsidP="001A0F0A">
            <w:pPr>
              <w:rPr>
                <w:bCs/>
                <w:sz w:val="20"/>
                <w:szCs w:val="20"/>
              </w:rPr>
            </w:pPr>
            <w:r w:rsidRPr="00503697">
              <w:rPr>
                <w:bCs/>
                <w:sz w:val="20"/>
                <w:szCs w:val="20"/>
              </w:rPr>
              <w:t>P</w:t>
            </w:r>
          </w:p>
        </w:tc>
        <w:tc>
          <w:tcPr>
            <w:tcW w:w="703" w:type="dxa"/>
            <w:tcBorders>
              <w:bottom w:val="single" w:sz="4" w:space="0" w:color="auto"/>
            </w:tcBorders>
            <w:shd w:val="clear" w:color="auto" w:fill="auto"/>
            <w:vAlign w:val="bottom"/>
          </w:tcPr>
          <w:p w14:paraId="0265F642" w14:textId="77777777" w:rsidR="002B4168" w:rsidRPr="00503697" w:rsidRDefault="002B4168" w:rsidP="001A0F0A">
            <w:pPr>
              <w:rPr>
                <w:bCs/>
                <w:sz w:val="20"/>
                <w:szCs w:val="20"/>
              </w:rPr>
            </w:pPr>
            <w:r>
              <w:rPr>
                <w:bCs/>
                <w:sz w:val="20"/>
                <w:szCs w:val="20"/>
              </w:rPr>
              <w:t>P</w:t>
            </w:r>
          </w:p>
        </w:tc>
        <w:tc>
          <w:tcPr>
            <w:tcW w:w="719" w:type="dxa"/>
            <w:tcBorders>
              <w:bottom w:val="single" w:sz="4" w:space="0" w:color="auto"/>
            </w:tcBorders>
            <w:shd w:val="clear" w:color="auto" w:fill="auto"/>
            <w:vAlign w:val="bottom"/>
          </w:tcPr>
          <w:p w14:paraId="1CA50078" w14:textId="77777777" w:rsidR="002B4168" w:rsidRPr="00503697" w:rsidRDefault="002B4168" w:rsidP="001A0F0A">
            <w:pPr>
              <w:rPr>
                <w:bCs/>
                <w:sz w:val="20"/>
                <w:szCs w:val="20"/>
              </w:rPr>
            </w:pPr>
            <w:r w:rsidRPr="00503697">
              <w:rPr>
                <w:bCs/>
                <w:sz w:val="20"/>
                <w:szCs w:val="20"/>
              </w:rPr>
              <w:t>P</w:t>
            </w:r>
          </w:p>
        </w:tc>
        <w:tc>
          <w:tcPr>
            <w:tcW w:w="719" w:type="dxa"/>
            <w:tcBorders>
              <w:bottom w:val="single" w:sz="4" w:space="0" w:color="auto"/>
            </w:tcBorders>
            <w:shd w:val="clear" w:color="auto" w:fill="auto"/>
            <w:vAlign w:val="bottom"/>
          </w:tcPr>
          <w:p w14:paraId="010FC1CF" w14:textId="77777777" w:rsidR="002B4168" w:rsidRPr="00503697" w:rsidRDefault="002B4168" w:rsidP="001A0F0A">
            <w:pPr>
              <w:rPr>
                <w:bCs/>
                <w:sz w:val="20"/>
                <w:szCs w:val="20"/>
              </w:rPr>
            </w:pPr>
            <w:r w:rsidRPr="00503697">
              <w:rPr>
                <w:bCs/>
                <w:sz w:val="20"/>
                <w:szCs w:val="20"/>
              </w:rPr>
              <w:t>P</w:t>
            </w:r>
          </w:p>
        </w:tc>
        <w:tc>
          <w:tcPr>
            <w:tcW w:w="639" w:type="dxa"/>
            <w:tcBorders>
              <w:bottom w:val="single" w:sz="4" w:space="0" w:color="auto"/>
            </w:tcBorders>
            <w:shd w:val="clear" w:color="auto" w:fill="auto"/>
            <w:vAlign w:val="bottom"/>
          </w:tcPr>
          <w:p w14:paraId="548ACDE2" w14:textId="77777777" w:rsidR="002B4168" w:rsidRPr="00503697" w:rsidRDefault="002B4168" w:rsidP="001A0F0A">
            <w:pPr>
              <w:rPr>
                <w:bCs/>
                <w:sz w:val="20"/>
                <w:szCs w:val="20"/>
              </w:rPr>
            </w:pPr>
            <w:r>
              <w:rPr>
                <w:bCs/>
                <w:sz w:val="20"/>
                <w:szCs w:val="20"/>
              </w:rPr>
              <w:t>P</w:t>
            </w:r>
          </w:p>
        </w:tc>
        <w:tc>
          <w:tcPr>
            <w:tcW w:w="703" w:type="dxa"/>
            <w:tcBorders>
              <w:bottom w:val="single" w:sz="4" w:space="0" w:color="auto"/>
            </w:tcBorders>
            <w:shd w:val="clear" w:color="auto" w:fill="auto"/>
            <w:vAlign w:val="bottom"/>
          </w:tcPr>
          <w:p w14:paraId="6C092CF8" w14:textId="77777777" w:rsidR="002B4168" w:rsidRPr="00275505" w:rsidRDefault="002B4168" w:rsidP="001A0F0A">
            <w:pPr>
              <w:rPr>
                <w:bCs/>
                <w:color w:val="000000" w:themeColor="text1"/>
                <w:sz w:val="20"/>
                <w:szCs w:val="20"/>
              </w:rPr>
            </w:pPr>
            <w:r w:rsidRPr="00275505">
              <w:rPr>
                <w:bCs/>
                <w:color w:val="000000" w:themeColor="text1"/>
                <w:sz w:val="20"/>
                <w:szCs w:val="20"/>
              </w:rPr>
              <w:t>R</w:t>
            </w:r>
          </w:p>
        </w:tc>
        <w:tc>
          <w:tcPr>
            <w:tcW w:w="634" w:type="dxa"/>
            <w:tcBorders>
              <w:bottom w:val="single" w:sz="4" w:space="0" w:color="auto"/>
            </w:tcBorders>
          </w:tcPr>
          <w:p w14:paraId="370F118B" w14:textId="77777777" w:rsidR="002B4168" w:rsidRPr="00275505" w:rsidRDefault="002B4168" w:rsidP="001A0F0A">
            <w:pPr>
              <w:rPr>
                <w:bCs/>
                <w:color w:val="000000" w:themeColor="text1"/>
                <w:sz w:val="20"/>
                <w:szCs w:val="20"/>
              </w:rPr>
            </w:pPr>
            <w:r>
              <w:rPr>
                <w:bCs/>
                <w:color w:val="000000" w:themeColor="text1"/>
                <w:sz w:val="20"/>
                <w:szCs w:val="20"/>
              </w:rPr>
              <w:t>R</w:t>
            </w:r>
          </w:p>
        </w:tc>
      </w:tr>
      <w:tr w:rsidR="002B4168" w:rsidRPr="009C10EF" w14:paraId="62F07983" w14:textId="77777777" w:rsidTr="001213DD">
        <w:trPr>
          <w:trHeight w:val="152"/>
        </w:trPr>
        <w:tc>
          <w:tcPr>
            <w:tcW w:w="4173" w:type="dxa"/>
            <w:tcBorders>
              <w:left w:val="double" w:sz="4" w:space="0" w:color="auto"/>
            </w:tcBorders>
            <w:vAlign w:val="bottom"/>
          </w:tcPr>
          <w:p w14:paraId="7C88E692" w14:textId="3C892B28" w:rsidR="002B4168" w:rsidRPr="001213DD" w:rsidRDefault="002B4168" w:rsidP="001A0F0A">
            <w:pPr>
              <w:rPr>
                <w:bCs/>
                <w:color w:val="000000" w:themeColor="text1"/>
                <w:sz w:val="22"/>
                <w:szCs w:val="22"/>
                <w:lang w:val="it-IT"/>
              </w:rPr>
            </w:pPr>
            <w:r w:rsidRPr="001213DD">
              <w:rPr>
                <w:bCs/>
                <w:color w:val="000000" w:themeColor="text1"/>
                <w:sz w:val="22"/>
                <w:szCs w:val="22"/>
                <w:lang w:val="it-IT"/>
              </w:rPr>
              <w:t xml:space="preserve">Amelia Lord –SGA </w:t>
            </w:r>
            <w:proofErr w:type="spellStart"/>
            <w:r w:rsidRPr="001213DD">
              <w:rPr>
                <w:bCs/>
                <w:color w:val="000000" w:themeColor="text1"/>
                <w:sz w:val="22"/>
                <w:szCs w:val="22"/>
                <w:lang w:val="it-IT"/>
              </w:rPr>
              <w:t>President</w:t>
            </w:r>
            <w:proofErr w:type="spellEnd"/>
            <w:r w:rsidRPr="001213DD">
              <w:rPr>
                <w:bCs/>
                <w:color w:val="000000" w:themeColor="text1"/>
                <w:sz w:val="22"/>
                <w:szCs w:val="22"/>
                <w:lang w:val="it-IT"/>
              </w:rPr>
              <w:t xml:space="preserve"> </w:t>
            </w:r>
          </w:p>
        </w:tc>
        <w:tc>
          <w:tcPr>
            <w:tcW w:w="799" w:type="dxa"/>
            <w:shd w:val="clear" w:color="auto" w:fill="auto"/>
            <w:vAlign w:val="bottom"/>
          </w:tcPr>
          <w:p w14:paraId="2B0266B3" w14:textId="77777777" w:rsidR="002B4168" w:rsidRPr="00503697" w:rsidRDefault="002B4168" w:rsidP="001A0F0A">
            <w:pPr>
              <w:rPr>
                <w:bCs/>
                <w:sz w:val="20"/>
                <w:szCs w:val="20"/>
              </w:rPr>
            </w:pPr>
            <w:r>
              <w:rPr>
                <w:bCs/>
                <w:sz w:val="20"/>
                <w:szCs w:val="20"/>
              </w:rPr>
              <w:t>P</w:t>
            </w:r>
          </w:p>
        </w:tc>
        <w:tc>
          <w:tcPr>
            <w:tcW w:w="719" w:type="dxa"/>
            <w:shd w:val="clear" w:color="auto" w:fill="auto"/>
            <w:vAlign w:val="bottom"/>
          </w:tcPr>
          <w:p w14:paraId="162ABE04" w14:textId="77777777" w:rsidR="002B4168" w:rsidRPr="00503697" w:rsidRDefault="002B4168" w:rsidP="001A0F0A">
            <w:pPr>
              <w:rPr>
                <w:bCs/>
                <w:sz w:val="20"/>
                <w:szCs w:val="20"/>
              </w:rPr>
            </w:pPr>
            <w:r>
              <w:rPr>
                <w:bCs/>
                <w:sz w:val="20"/>
                <w:szCs w:val="20"/>
              </w:rPr>
              <w:t>A</w:t>
            </w:r>
          </w:p>
        </w:tc>
        <w:tc>
          <w:tcPr>
            <w:tcW w:w="703" w:type="dxa"/>
            <w:shd w:val="clear" w:color="auto" w:fill="auto"/>
            <w:vAlign w:val="bottom"/>
          </w:tcPr>
          <w:p w14:paraId="00C862E5" w14:textId="77777777" w:rsidR="002B4168" w:rsidRPr="00503697" w:rsidRDefault="002B4168" w:rsidP="001A0F0A">
            <w:pPr>
              <w:rPr>
                <w:bCs/>
                <w:sz w:val="20"/>
                <w:szCs w:val="20"/>
              </w:rPr>
            </w:pPr>
            <w:r>
              <w:rPr>
                <w:bCs/>
                <w:sz w:val="20"/>
                <w:szCs w:val="20"/>
              </w:rPr>
              <w:t>P</w:t>
            </w:r>
          </w:p>
        </w:tc>
        <w:tc>
          <w:tcPr>
            <w:tcW w:w="719" w:type="dxa"/>
            <w:shd w:val="clear" w:color="auto" w:fill="auto"/>
            <w:vAlign w:val="bottom"/>
          </w:tcPr>
          <w:p w14:paraId="22868A97" w14:textId="77777777" w:rsidR="002B4168" w:rsidRPr="00503697" w:rsidRDefault="002B4168" w:rsidP="001A0F0A">
            <w:pPr>
              <w:rPr>
                <w:bCs/>
                <w:sz w:val="20"/>
                <w:szCs w:val="20"/>
              </w:rPr>
            </w:pPr>
            <w:r>
              <w:rPr>
                <w:bCs/>
                <w:sz w:val="20"/>
                <w:szCs w:val="20"/>
              </w:rPr>
              <w:t>P</w:t>
            </w:r>
          </w:p>
        </w:tc>
        <w:tc>
          <w:tcPr>
            <w:tcW w:w="719" w:type="dxa"/>
            <w:shd w:val="clear" w:color="auto" w:fill="auto"/>
            <w:vAlign w:val="bottom"/>
          </w:tcPr>
          <w:p w14:paraId="1E7F7A75" w14:textId="77777777" w:rsidR="002B4168" w:rsidRPr="00503697" w:rsidRDefault="002B4168" w:rsidP="001A0F0A">
            <w:pPr>
              <w:rPr>
                <w:bCs/>
                <w:sz w:val="20"/>
                <w:szCs w:val="20"/>
              </w:rPr>
            </w:pPr>
            <w:r w:rsidRPr="00503697">
              <w:rPr>
                <w:bCs/>
                <w:sz w:val="20"/>
                <w:szCs w:val="20"/>
              </w:rPr>
              <w:t>P</w:t>
            </w:r>
          </w:p>
        </w:tc>
        <w:tc>
          <w:tcPr>
            <w:tcW w:w="639" w:type="dxa"/>
            <w:shd w:val="clear" w:color="auto" w:fill="auto"/>
            <w:vAlign w:val="bottom"/>
          </w:tcPr>
          <w:p w14:paraId="1B8990F1" w14:textId="77777777" w:rsidR="002B4168" w:rsidRPr="00503697" w:rsidRDefault="002B4168" w:rsidP="001A0F0A">
            <w:pPr>
              <w:rPr>
                <w:bCs/>
                <w:sz w:val="20"/>
                <w:szCs w:val="20"/>
              </w:rPr>
            </w:pPr>
            <w:r>
              <w:rPr>
                <w:bCs/>
                <w:sz w:val="20"/>
                <w:szCs w:val="20"/>
              </w:rPr>
              <w:t>P</w:t>
            </w:r>
          </w:p>
        </w:tc>
        <w:tc>
          <w:tcPr>
            <w:tcW w:w="703" w:type="dxa"/>
            <w:shd w:val="clear" w:color="auto" w:fill="auto"/>
            <w:vAlign w:val="bottom"/>
          </w:tcPr>
          <w:p w14:paraId="078A32C0" w14:textId="77777777" w:rsidR="002B4168" w:rsidRPr="00275505" w:rsidRDefault="002B4168" w:rsidP="001A0F0A">
            <w:pPr>
              <w:rPr>
                <w:bCs/>
                <w:color w:val="000000" w:themeColor="text1"/>
                <w:sz w:val="20"/>
                <w:szCs w:val="20"/>
              </w:rPr>
            </w:pPr>
            <w:r w:rsidRPr="00275505">
              <w:rPr>
                <w:bCs/>
                <w:color w:val="000000" w:themeColor="text1"/>
                <w:sz w:val="20"/>
                <w:szCs w:val="20"/>
              </w:rPr>
              <w:t>P</w:t>
            </w:r>
          </w:p>
        </w:tc>
        <w:tc>
          <w:tcPr>
            <w:tcW w:w="634" w:type="dxa"/>
          </w:tcPr>
          <w:p w14:paraId="5BC9ACA1" w14:textId="77777777" w:rsidR="002B4168" w:rsidRPr="00275505" w:rsidRDefault="002B4168" w:rsidP="001A0F0A">
            <w:pPr>
              <w:rPr>
                <w:bCs/>
                <w:color w:val="000000" w:themeColor="text1"/>
                <w:sz w:val="20"/>
                <w:szCs w:val="20"/>
              </w:rPr>
            </w:pPr>
            <w:r>
              <w:rPr>
                <w:bCs/>
                <w:color w:val="000000" w:themeColor="text1"/>
                <w:sz w:val="20"/>
                <w:szCs w:val="20"/>
              </w:rPr>
              <w:t>R</w:t>
            </w:r>
          </w:p>
        </w:tc>
      </w:tr>
      <w:tr w:rsidR="001213DD" w:rsidRPr="001213DD" w14:paraId="2F8DEFD1" w14:textId="77777777" w:rsidTr="001A0F0A">
        <w:trPr>
          <w:trHeight w:val="287"/>
        </w:trPr>
        <w:tc>
          <w:tcPr>
            <w:tcW w:w="4173" w:type="dxa"/>
            <w:tcBorders>
              <w:left w:val="double" w:sz="4" w:space="0" w:color="auto"/>
            </w:tcBorders>
            <w:vAlign w:val="bottom"/>
          </w:tcPr>
          <w:p w14:paraId="3E7270A7" w14:textId="337D5E36" w:rsidR="002B4168" w:rsidRPr="001213DD" w:rsidRDefault="002B4168" w:rsidP="001A0F0A">
            <w:pPr>
              <w:rPr>
                <w:bCs/>
                <w:color w:val="000000" w:themeColor="text1"/>
                <w:sz w:val="22"/>
                <w:szCs w:val="22"/>
              </w:rPr>
            </w:pPr>
            <w:r w:rsidRPr="001213DD">
              <w:rPr>
                <w:bCs/>
                <w:color w:val="000000" w:themeColor="text1"/>
                <w:sz w:val="22"/>
                <w:szCs w:val="22"/>
              </w:rPr>
              <w:t>Sophia Gonzales</w:t>
            </w:r>
            <w:r w:rsidR="001213DD" w:rsidRPr="001213DD">
              <w:rPr>
                <w:bCs/>
                <w:color w:val="000000" w:themeColor="text1"/>
                <w:sz w:val="22"/>
                <w:szCs w:val="22"/>
              </w:rPr>
              <w:t>, Student</w:t>
            </w:r>
          </w:p>
        </w:tc>
        <w:tc>
          <w:tcPr>
            <w:tcW w:w="799" w:type="dxa"/>
            <w:shd w:val="clear" w:color="auto" w:fill="auto"/>
            <w:vAlign w:val="bottom"/>
          </w:tcPr>
          <w:p w14:paraId="47589D3F" w14:textId="77777777" w:rsidR="002B4168" w:rsidRPr="001213DD" w:rsidRDefault="002B4168" w:rsidP="001A0F0A">
            <w:pPr>
              <w:rPr>
                <w:bCs/>
                <w:color w:val="000000" w:themeColor="text1"/>
                <w:sz w:val="20"/>
                <w:szCs w:val="20"/>
              </w:rPr>
            </w:pPr>
          </w:p>
        </w:tc>
        <w:tc>
          <w:tcPr>
            <w:tcW w:w="719" w:type="dxa"/>
            <w:shd w:val="clear" w:color="auto" w:fill="auto"/>
            <w:vAlign w:val="bottom"/>
          </w:tcPr>
          <w:p w14:paraId="2D9546EA" w14:textId="77777777" w:rsidR="002B4168" w:rsidRPr="001213DD" w:rsidRDefault="002B4168" w:rsidP="001A0F0A">
            <w:pPr>
              <w:rPr>
                <w:bCs/>
                <w:color w:val="000000" w:themeColor="text1"/>
                <w:sz w:val="20"/>
                <w:szCs w:val="20"/>
              </w:rPr>
            </w:pPr>
          </w:p>
        </w:tc>
        <w:tc>
          <w:tcPr>
            <w:tcW w:w="703" w:type="dxa"/>
            <w:shd w:val="clear" w:color="auto" w:fill="auto"/>
            <w:vAlign w:val="bottom"/>
          </w:tcPr>
          <w:p w14:paraId="52CE4E5B" w14:textId="77777777" w:rsidR="002B4168" w:rsidRPr="001213DD" w:rsidRDefault="002B4168" w:rsidP="001A0F0A">
            <w:pPr>
              <w:rPr>
                <w:bCs/>
                <w:color w:val="000000" w:themeColor="text1"/>
                <w:sz w:val="20"/>
                <w:szCs w:val="20"/>
              </w:rPr>
            </w:pPr>
          </w:p>
        </w:tc>
        <w:tc>
          <w:tcPr>
            <w:tcW w:w="719" w:type="dxa"/>
            <w:shd w:val="clear" w:color="auto" w:fill="auto"/>
            <w:vAlign w:val="bottom"/>
          </w:tcPr>
          <w:p w14:paraId="4FA0E09C" w14:textId="77777777" w:rsidR="002B4168" w:rsidRPr="001213DD" w:rsidRDefault="002B4168" w:rsidP="001A0F0A">
            <w:pPr>
              <w:rPr>
                <w:bCs/>
                <w:color w:val="000000" w:themeColor="text1"/>
                <w:sz w:val="20"/>
                <w:szCs w:val="20"/>
              </w:rPr>
            </w:pPr>
          </w:p>
        </w:tc>
        <w:tc>
          <w:tcPr>
            <w:tcW w:w="719" w:type="dxa"/>
            <w:shd w:val="clear" w:color="auto" w:fill="auto"/>
            <w:vAlign w:val="bottom"/>
          </w:tcPr>
          <w:p w14:paraId="69D59B8F" w14:textId="77777777" w:rsidR="002B4168" w:rsidRPr="001213DD" w:rsidRDefault="002B4168" w:rsidP="001A0F0A">
            <w:pPr>
              <w:rPr>
                <w:bCs/>
                <w:color w:val="000000" w:themeColor="text1"/>
                <w:sz w:val="20"/>
                <w:szCs w:val="20"/>
              </w:rPr>
            </w:pPr>
          </w:p>
        </w:tc>
        <w:tc>
          <w:tcPr>
            <w:tcW w:w="639" w:type="dxa"/>
            <w:shd w:val="clear" w:color="auto" w:fill="auto"/>
            <w:vAlign w:val="bottom"/>
          </w:tcPr>
          <w:p w14:paraId="42BDA374" w14:textId="77777777" w:rsidR="002B4168" w:rsidRPr="001213DD" w:rsidRDefault="002B4168" w:rsidP="001A0F0A">
            <w:pPr>
              <w:rPr>
                <w:bCs/>
                <w:color w:val="000000" w:themeColor="text1"/>
                <w:sz w:val="20"/>
                <w:szCs w:val="20"/>
              </w:rPr>
            </w:pPr>
          </w:p>
        </w:tc>
        <w:tc>
          <w:tcPr>
            <w:tcW w:w="703" w:type="dxa"/>
            <w:shd w:val="clear" w:color="auto" w:fill="auto"/>
            <w:vAlign w:val="bottom"/>
          </w:tcPr>
          <w:p w14:paraId="00345F34" w14:textId="77777777" w:rsidR="002B4168" w:rsidRPr="001213DD" w:rsidRDefault="002B4168" w:rsidP="001A0F0A">
            <w:pPr>
              <w:rPr>
                <w:bCs/>
                <w:color w:val="000000" w:themeColor="text1"/>
                <w:sz w:val="20"/>
                <w:szCs w:val="20"/>
              </w:rPr>
            </w:pPr>
            <w:r w:rsidRPr="001213DD">
              <w:rPr>
                <w:bCs/>
                <w:color w:val="000000" w:themeColor="text1"/>
                <w:sz w:val="20"/>
                <w:szCs w:val="20"/>
              </w:rPr>
              <w:t>R</w:t>
            </w:r>
          </w:p>
        </w:tc>
        <w:tc>
          <w:tcPr>
            <w:tcW w:w="634" w:type="dxa"/>
          </w:tcPr>
          <w:p w14:paraId="7434FAFF" w14:textId="77777777" w:rsidR="002B4168" w:rsidRPr="001213DD" w:rsidRDefault="002B4168" w:rsidP="001A0F0A">
            <w:pPr>
              <w:rPr>
                <w:bCs/>
                <w:color w:val="000000" w:themeColor="text1"/>
                <w:sz w:val="20"/>
                <w:szCs w:val="20"/>
              </w:rPr>
            </w:pPr>
            <w:r w:rsidRPr="001213DD">
              <w:rPr>
                <w:bCs/>
                <w:color w:val="000000" w:themeColor="text1"/>
                <w:sz w:val="20"/>
                <w:szCs w:val="20"/>
              </w:rPr>
              <w:t>P</w:t>
            </w:r>
          </w:p>
        </w:tc>
      </w:tr>
      <w:tr w:rsidR="001213DD" w:rsidRPr="001213DD" w14:paraId="48230AC9" w14:textId="77777777" w:rsidTr="001A0F0A">
        <w:trPr>
          <w:trHeight w:val="287"/>
        </w:trPr>
        <w:tc>
          <w:tcPr>
            <w:tcW w:w="4173" w:type="dxa"/>
            <w:tcBorders>
              <w:left w:val="double" w:sz="4" w:space="0" w:color="auto"/>
              <w:bottom w:val="double" w:sz="4" w:space="0" w:color="auto"/>
            </w:tcBorders>
            <w:vAlign w:val="bottom"/>
          </w:tcPr>
          <w:p w14:paraId="7335EB6E" w14:textId="015FDD77" w:rsidR="002B4168" w:rsidRPr="001213DD" w:rsidRDefault="002B4168" w:rsidP="001A0F0A">
            <w:pPr>
              <w:rPr>
                <w:bCs/>
                <w:color w:val="000000" w:themeColor="text1"/>
                <w:sz w:val="22"/>
                <w:szCs w:val="22"/>
              </w:rPr>
            </w:pPr>
            <w:r w:rsidRPr="001213DD">
              <w:rPr>
                <w:bCs/>
                <w:color w:val="000000" w:themeColor="text1"/>
                <w:sz w:val="22"/>
                <w:szCs w:val="22"/>
              </w:rPr>
              <w:t>Kevin Blanch</w:t>
            </w:r>
            <w:r w:rsidR="001213DD">
              <w:rPr>
                <w:bCs/>
                <w:color w:val="000000" w:themeColor="text1"/>
                <w:sz w:val="22"/>
                <w:szCs w:val="22"/>
              </w:rPr>
              <w:t>, Senator</w:t>
            </w:r>
          </w:p>
        </w:tc>
        <w:tc>
          <w:tcPr>
            <w:tcW w:w="799" w:type="dxa"/>
            <w:tcBorders>
              <w:bottom w:val="double" w:sz="4" w:space="0" w:color="auto"/>
            </w:tcBorders>
            <w:shd w:val="clear" w:color="auto" w:fill="auto"/>
            <w:vAlign w:val="bottom"/>
          </w:tcPr>
          <w:p w14:paraId="7695D83D" w14:textId="77777777" w:rsidR="002B4168" w:rsidRPr="001213DD" w:rsidRDefault="002B4168" w:rsidP="001A0F0A">
            <w:pPr>
              <w:rPr>
                <w:bCs/>
                <w:color w:val="000000" w:themeColor="text1"/>
                <w:sz w:val="20"/>
                <w:szCs w:val="20"/>
              </w:rPr>
            </w:pPr>
          </w:p>
        </w:tc>
        <w:tc>
          <w:tcPr>
            <w:tcW w:w="719" w:type="dxa"/>
            <w:tcBorders>
              <w:bottom w:val="double" w:sz="4" w:space="0" w:color="auto"/>
            </w:tcBorders>
            <w:shd w:val="clear" w:color="auto" w:fill="auto"/>
            <w:vAlign w:val="bottom"/>
          </w:tcPr>
          <w:p w14:paraId="6D9590F9" w14:textId="77777777" w:rsidR="002B4168" w:rsidRPr="001213DD" w:rsidRDefault="002B4168" w:rsidP="001A0F0A">
            <w:pPr>
              <w:rPr>
                <w:bCs/>
                <w:color w:val="000000" w:themeColor="text1"/>
                <w:sz w:val="20"/>
                <w:szCs w:val="20"/>
              </w:rPr>
            </w:pPr>
          </w:p>
        </w:tc>
        <w:tc>
          <w:tcPr>
            <w:tcW w:w="703" w:type="dxa"/>
            <w:tcBorders>
              <w:bottom w:val="double" w:sz="4" w:space="0" w:color="auto"/>
            </w:tcBorders>
            <w:shd w:val="clear" w:color="auto" w:fill="auto"/>
            <w:vAlign w:val="bottom"/>
          </w:tcPr>
          <w:p w14:paraId="1DE78131" w14:textId="77777777" w:rsidR="002B4168" w:rsidRPr="001213DD" w:rsidRDefault="002B4168" w:rsidP="001A0F0A">
            <w:pPr>
              <w:rPr>
                <w:bCs/>
                <w:color w:val="000000" w:themeColor="text1"/>
                <w:sz w:val="20"/>
                <w:szCs w:val="20"/>
              </w:rPr>
            </w:pPr>
            <w:r w:rsidRPr="001213DD">
              <w:rPr>
                <w:bCs/>
                <w:color w:val="000000" w:themeColor="text1"/>
                <w:sz w:val="20"/>
                <w:szCs w:val="20"/>
              </w:rPr>
              <w:t>P</w:t>
            </w:r>
          </w:p>
        </w:tc>
        <w:tc>
          <w:tcPr>
            <w:tcW w:w="719" w:type="dxa"/>
            <w:tcBorders>
              <w:bottom w:val="double" w:sz="4" w:space="0" w:color="auto"/>
            </w:tcBorders>
            <w:shd w:val="clear" w:color="auto" w:fill="auto"/>
            <w:vAlign w:val="bottom"/>
          </w:tcPr>
          <w:p w14:paraId="5553FB75" w14:textId="77777777" w:rsidR="002B4168" w:rsidRPr="001213DD" w:rsidRDefault="002B4168" w:rsidP="001A0F0A">
            <w:pPr>
              <w:rPr>
                <w:bCs/>
                <w:color w:val="000000" w:themeColor="text1"/>
                <w:sz w:val="20"/>
                <w:szCs w:val="20"/>
              </w:rPr>
            </w:pPr>
            <w:r w:rsidRPr="001213DD">
              <w:rPr>
                <w:bCs/>
                <w:color w:val="000000" w:themeColor="text1"/>
                <w:sz w:val="20"/>
                <w:szCs w:val="20"/>
              </w:rPr>
              <w:t>P</w:t>
            </w:r>
          </w:p>
        </w:tc>
        <w:tc>
          <w:tcPr>
            <w:tcW w:w="719" w:type="dxa"/>
            <w:tcBorders>
              <w:bottom w:val="double" w:sz="4" w:space="0" w:color="auto"/>
            </w:tcBorders>
            <w:shd w:val="clear" w:color="auto" w:fill="auto"/>
            <w:vAlign w:val="bottom"/>
          </w:tcPr>
          <w:p w14:paraId="11E29C5C" w14:textId="77777777" w:rsidR="002B4168" w:rsidRPr="001213DD" w:rsidRDefault="002B4168" w:rsidP="001A0F0A">
            <w:pPr>
              <w:rPr>
                <w:bCs/>
                <w:color w:val="000000" w:themeColor="text1"/>
                <w:sz w:val="20"/>
                <w:szCs w:val="20"/>
              </w:rPr>
            </w:pPr>
            <w:r w:rsidRPr="001213DD">
              <w:rPr>
                <w:bCs/>
                <w:color w:val="000000" w:themeColor="text1"/>
                <w:sz w:val="20"/>
                <w:szCs w:val="20"/>
              </w:rPr>
              <w:t>P</w:t>
            </w:r>
          </w:p>
        </w:tc>
        <w:tc>
          <w:tcPr>
            <w:tcW w:w="639" w:type="dxa"/>
            <w:tcBorders>
              <w:bottom w:val="double" w:sz="4" w:space="0" w:color="auto"/>
            </w:tcBorders>
            <w:shd w:val="clear" w:color="auto" w:fill="auto"/>
            <w:vAlign w:val="bottom"/>
          </w:tcPr>
          <w:p w14:paraId="3D953BA1" w14:textId="77777777" w:rsidR="002B4168" w:rsidRPr="001213DD" w:rsidRDefault="002B4168" w:rsidP="001A0F0A">
            <w:pPr>
              <w:rPr>
                <w:bCs/>
                <w:color w:val="000000" w:themeColor="text1"/>
                <w:sz w:val="20"/>
                <w:szCs w:val="20"/>
              </w:rPr>
            </w:pPr>
            <w:r w:rsidRPr="001213DD">
              <w:rPr>
                <w:bCs/>
                <w:color w:val="000000" w:themeColor="text1"/>
                <w:sz w:val="20"/>
                <w:szCs w:val="20"/>
              </w:rPr>
              <w:t>A</w:t>
            </w:r>
          </w:p>
        </w:tc>
        <w:tc>
          <w:tcPr>
            <w:tcW w:w="703" w:type="dxa"/>
            <w:tcBorders>
              <w:bottom w:val="double" w:sz="4" w:space="0" w:color="auto"/>
            </w:tcBorders>
            <w:shd w:val="clear" w:color="auto" w:fill="auto"/>
            <w:vAlign w:val="bottom"/>
          </w:tcPr>
          <w:p w14:paraId="211D70E6" w14:textId="77777777" w:rsidR="002B4168" w:rsidRPr="001213DD" w:rsidRDefault="002B4168" w:rsidP="001A0F0A">
            <w:pPr>
              <w:rPr>
                <w:bCs/>
                <w:color w:val="000000" w:themeColor="text1"/>
                <w:sz w:val="20"/>
                <w:szCs w:val="20"/>
              </w:rPr>
            </w:pPr>
            <w:r w:rsidRPr="001213DD">
              <w:rPr>
                <w:bCs/>
                <w:color w:val="000000" w:themeColor="text1"/>
                <w:sz w:val="20"/>
                <w:szCs w:val="20"/>
              </w:rPr>
              <w:t>A</w:t>
            </w:r>
          </w:p>
        </w:tc>
        <w:tc>
          <w:tcPr>
            <w:tcW w:w="634" w:type="dxa"/>
            <w:tcBorders>
              <w:bottom w:val="double" w:sz="4" w:space="0" w:color="auto"/>
            </w:tcBorders>
          </w:tcPr>
          <w:p w14:paraId="0180E021" w14:textId="77777777" w:rsidR="002B4168" w:rsidRPr="001213DD" w:rsidRDefault="002B4168" w:rsidP="001A0F0A">
            <w:pPr>
              <w:rPr>
                <w:bCs/>
                <w:color w:val="000000" w:themeColor="text1"/>
                <w:sz w:val="20"/>
                <w:szCs w:val="20"/>
              </w:rPr>
            </w:pPr>
            <w:r w:rsidRPr="001213DD">
              <w:rPr>
                <w:bCs/>
                <w:color w:val="000000" w:themeColor="text1"/>
                <w:sz w:val="20"/>
                <w:szCs w:val="20"/>
              </w:rPr>
              <w:t>P</w:t>
            </w:r>
          </w:p>
        </w:tc>
      </w:tr>
    </w:tbl>
    <w:p w14:paraId="03618EBA" w14:textId="77777777" w:rsidR="002B4168" w:rsidRPr="001213DD" w:rsidRDefault="002B4168" w:rsidP="002B4168">
      <w:pPr>
        <w:rPr>
          <w:color w:val="000000" w:themeColor="text1"/>
        </w:rPr>
      </w:pPr>
      <w:r w:rsidRPr="001213DD">
        <w:rPr>
          <w:b/>
          <w:bCs/>
          <w:color w:val="000000" w:themeColor="text1"/>
          <w:sz w:val="20"/>
          <w:szCs w:val="20"/>
        </w:rPr>
        <w:t> </w:t>
      </w:r>
    </w:p>
    <w:p w14:paraId="50AD1C02" w14:textId="77777777" w:rsidR="002B4168" w:rsidRPr="001213DD" w:rsidRDefault="002B4168" w:rsidP="002B4168">
      <w:pPr>
        <w:rPr>
          <w:color w:val="000000" w:themeColor="text1"/>
        </w:rPr>
      </w:pPr>
      <w:r w:rsidRPr="001213DD">
        <w:rPr>
          <w:b/>
          <w:bCs/>
          <w:color w:val="000000" w:themeColor="text1"/>
          <w:sz w:val="20"/>
          <w:szCs w:val="20"/>
        </w:rPr>
        <w:t>Motions brought to the Senate floor:</w:t>
      </w:r>
    </w:p>
    <w:p w14:paraId="1C185989" w14:textId="77777777" w:rsidR="002B4168" w:rsidRPr="001213DD" w:rsidRDefault="002B4168" w:rsidP="002B4168">
      <w:pPr>
        <w:rPr>
          <w:color w:val="000000" w:themeColor="text1"/>
          <w:sz w:val="20"/>
          <w:szCs w:val="20"/>
        </w:rPr>
      </w:pPr>
      <w:r w:rsidRPr="001213DD">
        <w:rPr>
          <w:iCs/>
          <w:color w:val="000000" w:themeColor="text1"/>
          <w:sz w:val="20"/>
          <w:szCs w:val="20"/>
        </w:rPr>
        <w:t xml:space="preserve">No motions were brought to the Senate floor for the 2017-2018 academic year </w:t>
      </w:r>
    </w:p>
    <w:p w14:paraId="6D2FAA51" w14:textId="77777777" w:rsidR="002B4168" w:rsidRPr="001213DD" w:rsidRDefault="002B4168" w:rsidP="002B4168">
      <w:pPr>
        <w:rPr>
          <w:b/>
          <w:bCs/>
          <w:color w:val="000000" w:themeColor="text1"/>
          <w:sz w:val="20"/>
          <w:szCs w:val="20"/>
        </w:rPr>
      </w:pPr>
      <w:r w:rsidRPr="001213DD">
        <w:rPr>
          <w:b/>
          <w:bCs/>
          <w:color w:val="000000" w:themeColor="text1"/>
          <w:sz w:val="20"/>
          <w:szCs w:val="20"/>
        </w:rPr>
        <w:t> </w:t>
      </w:r>
    </w:p>
    <w:p w14:paraId="58A5E58D" w14:textId="77777777" w:rsidR="002B4168" w:rsidRDefault="002B4168" w:rsidP="002B4168"/>
    <w:p w14:paraId="6F644370" w14:textId="77777777" w:rsidR="002B4168" w:rsidRDefault="002B4168" w:rsidP="002B4168">
      <w:pPr>
        <w:rPr>
          <w:b/>
          <w:bCs/>
          <w:sz w:val="20"/>
          <w:szCs w:val="20"/>
        </w:rPr>
      </w:pPr>
      <w:r>
        <w:rPr>
          <w:b/>
          <w:bCs/>
          <w:sz w:val="20"/>
          <w:szCs w:val="20"/>
        </w:rPr>
        <w:t>Other Significant Deliberation (Non-Motions):</w:t>
      </w:r>
    </w:p>
    <w:p w14:paraId="747C0B22" w14:textId="77777777" w:rsidR="002B4168" w:rsidRDefault="002B4168" w:rsidP="002B4168"/>
    <w:p w14:paraId="55C40379" w14:textId="77777777" w:rsidR="002B4168" w:rsidRPr="00BE65A9" w:rsidRDefault="002B4168" w:rsidP="002B4168">
      <w:pPr>
        <w:rPr>
          <w:b/>
          <w:color w:val="000000" w:themeColor="text1"/>
          <w:sz w:val="20"/>
          <w:szCs w:val="20"/>
          <w:u w:val="single"/>
        </w:rPr>
      </w:pPr>
      <w:r w:rsidRPr="00BE65A9">
        <w:rPr>
          <w:b/>
          <w:color w:val="000000" w:themeColor="text1"/>
          <w:sz w:val="20"/>
          <w:szCs w:val="20"/>
          <w:u w:val="single"/>
        </w:rPr>
        <w:t>The State of Policies on Campus</w:t>
      </w:r>
    </w:p>
    <w:p w14:paraId="5BC616FE" w14:textId="77777777" w:rsidR="002B4168" w:rsidRPr="00BE65A9" w:rsidRDefault="002B4168" w:rsidP="002B4168">
      <w:pPr>
        <w:rPr>
          <w:color w:val="000000" w:themeColor="text1"/>
          <w:sz w:val="22"/>
          <w:szCs w:val="22"/>
        </w:rPr>
      </w:pPr>
      <w:r w:rsidRPr="00BE65A9">
        <w:rPr>
          <w:color w:val="000000" w:themeColor="text1"/>
          <w:sz w:val="22"/>
          <w:szCs w:val="22"/>
        </w:rPr>
        <w:t xml:space="preserve">We met with </w:t>
      </w:r>
      <w:r w:rsidRPr="00BE65A9">
        <w:rPr>
          <w:rFonts w:ascii="-webkit-standard" w:hAnsi="-webkit-standard"/>
          <w:color w:val="000000" w:themeColor="text1"/>
          <w:sz w:val="22"/>
          <w:szCs w:val="22"/>
        </w:rPr>
        <w:t>Dr. Wilson and Dr. Womack to discuss the legal implications of the new policy on freedom of expression on campus. According to them, GCSU being part of the University System of Georgia has to follow State laws, even if the policy can potentially impact underrepresented students. Georgia College can only take action if there is enough evidence that the speech crosses the lines of Harassment and Discrimination, or disrupts the business of Georgia College.  They also emphasized that the policy has limits and any issue should be directed to them. They are also planning to train students, faculty and staff on how to respond to potential offensive language.</w:t>
      </w:r>
    </w:p>
    <w:p w14:paraId="596CE68A" w14:textId="77777777" w:rsidR="002B4168" w:rsidRPr="00BE65A9" w:rsidRDefault="002B4168" w:rsidP="002B4168">
      <w:pPr>
        <w:rPr>
          <w:color w:val="000000" w:themeColor="text1"/>
        </w:rPr>
      </w:pPr>
    </w:p>
    <w:p w14:paraId="41D514EC" w14:textId="77777777" w:rsidR="002B4168" w:rsidRPr="00BE65A9" w:rsidRDefault="002B4168" w:rsidP="002B4168">
      <w:pPr>
        <w:rPr>
          <w:b/>
          <w:color w:val="000000" w:themeColor="text1"/>
          <w:sz w:val="22"/>
          <w:szCs w:val="22"/>
          <w:u w:val="single"/>
        </w:rPr>
      </w:pPr>
      <w:r w:rsidRPr="00BE65A9">
        <w:rPr>
          <w:rFonts w:ascii="-webkit-standard" w:hAnsi="-webkit-standard"/>
          <w:b/>
          <w:color w:val="000000" w:themeColor="text1"/>
          <w:sz w:val="22"/>
          <w:szCs w:val="22"/>
          <w:u w:val="single"/>
        </w:rPr>
        <w:t>Students’ Email addresses</w:t>
      </w:r>
    </w:p>
    <w:p w14:paraId="269084F1" w14:textId="2DEB6828" w:rsidR="002B4168" w:rsidRPr="00BE65A9" w:rsidRDefault="002B4168" w:rsidP="002B4168">
      <w:pPr>
        <w:rPr>
          <w:color w:val="000000" w:themeColor="text1"/>
          <w:sz w:val="20"/>
          <w:szCs w:val="20"/>
        </w:rPr>
      </w:pPr>
      <w:r w:rsidRPr="00BE65A9">
        <w:rPr>
          <w:color w:val="000000" w:themeColor="text1"/>
          <w:sz w:val="20"/>
          <w:szCs w:val="20"/>
        </w:rPr>
        <w:t xml:space="preserve">We could not meet with Dr. Bob Orr.  Emailed the committee and indicated that </w:t>
      </w:r>
      <w:r w:rsidRPr="00BE65A9">
        <w:rPr>
          <w:rFonts w:ascii="-webkit-standard" w:hAnsi="-webkit-standard"/>
          <w:color w:val="000000" w:themeColor="text1"/>
          <w:sz w:val="20"/>
          <w:szCs w:val="20"/>
        </w:rPr>
        <w:t xml:space="preserve">for students to move their email domain from a google domain to a different one, they would have to give up their Google affiliation. This could result in SGA calling for a ballot for students to vote and reach a consensus. The committee thought that it will be very hard to get a consensus from students. </w:t>
      </w:r>
      <w:r w:rsidR="00486E9C">
        <w:rPr>
          <w:rFonts w:ascii="-webkit-standard" w:hAnsi="-webkit-standard"/>
          <w:color w:val="000000" w:themeColor="text1"/>
          <w:sz w:val="20"/>
          <w:szCs w:val="20"/>
        </w:rPr>
        <w:t xml:space="preserve">Based on the response from the SGA and the students who participated in SAPC this was not further pursued. </w:t>
      </w:r>
    </w:p>
    <w:p w14:paraId="1148D7E9" w14:textId="77777777" w:rsidR="002B4168" w:rsidRDefault="002B4168" w:rsidP="002B4168"/>
    <w:p w14:paraId="328FCEA0" w14:textId="77777777" w:rsidR="002B4168" w:rsidRDefault="002B4168" w:rsidP="002B4168"/>
    <w:p w14:paraId="51F6A6D1" w14:textId="77777777" w:rsidR="002B4168" w:rsidRPr="00503697" w:rsidRDefault="002B4168" w:rsidP="002B4168">
      <w:pPr>
        <w:rPr>
          <w:b/>
          <w:sz w:val="20"/>
          <w:szCs w:val="20"/>
          <w:u w:val="single"/>
        </w:rPr>
      </w:pPr>
      <w:r w:rsidRPr="00503697">
        <w:rPr>
          <w:b/>
          <w:sz w:val="20"/>
          <w:szCs w:val="20"/>
          <w:u w:val="single"/>
        </w:rPr>
        <w:t xml:space="preserve">The HUB </w:t>
      </w:r>
    </w:p>
    <w:p w14:paraId="7E6A7FD5" w14:textId="77777777" w:rsidR="002B4168" w:rsidRPr="006B6BFA" w:rsidRDefault="002B4168" w:rsidP="002B4168">
      <w:pPr>
        <w:rPr>
          <w:sz w:val="20"/>
          <w:szCs w:val="20"/>
        </w:rPr>
      </w:pPr>
      <w:r w:rsidRPr="00FD2A24">
        <w:rPr>
          <w:sz w:val="20"/>
          <w:szCs w:val="20"/>
        </w:rPr>
        <w:t xml:space="preserve">We met with Stacey Milner, Director of the GC Cultural Center to ask how SGA can be more involved. </w:t>
      </w:r>
      <w:r w:rsidRPr="006B6BFA">
        <w:rPr>
          <w:sz w:val="20"/>
        </w:rPr>
        <w:t>Dr</w:t>
      </w:r>
      <w:r>
        <w:rPr>
          <w:sz w:val="20"/>
        </w:rPr>
        <w:t>.</w:t>
      </w:r>
      <w:r w:rsidRPr="006B6BFA">
        <w:rPr>
          <w:sz w:val="20"/>
        </w:rPr>
        <w:t xml:space="preserve"> Stacey Milner presented several activities and important programs covered by the cultural center in an effort to promote diversity and inclusion. </w:t>
      </w:r>
      <w:r>
        <w:rPr>
          <w:sz w:val="20"/>
        </w:rPr>
        <w:t xml:space="preserve">With the cultural center receiving more attention, </w:t>
      </w:r>
      <w:r w:rsidRPr="006B6BFA">
        <w:rPr>
          <w:sz w:val="20"/>
        </w:rPr>
        <w:t xml:space="preserve">Dr. Milner stated that </w:t>
      </w:r>
      <w:r>
        <w:rPr>
          <w:sz w:val="20"/>
        </w:rPr>
        <w:t>her biggest challenge</w:t>
      </w:r>
      <w:r w:rsidRPr="006B6BFA">
        <w:rPr>
          <w:sz w:val="20"/>
        </w:rPr>
        <w:t xml:space="preserve"> to achieve its mission is visibility and formal funding.  Also, the cultural center would like to partner with other departments on campus.</w:t>
      </w:r>
    </w:p>
    <w:p w14:paraId="56B6FB66" w14:textId="77777777" w:rsidR="002B4168" w:rsidRPr="00486E9C" w:rsidRDefault="002B4168" w:rsidP="002B4168">
      <w:pPr>
        <w:rPr>
          <w:color w:val="000000" w:themeColor="text1"/>
          <w:sz w:val="20"/>
          <w:szCs w:val="20"/>
        </w:rPr>
      </w:pPr>
    </w:p>
    <w:p w14:paraId="44D75CFC" w14:textId="77777777" w:rsidR="002B4168" w:rsidRPr="00486E9C" w:rsidRDefault="002B4168" w:rsidP="002B4168">
      <w:pPr>
        <w:rPr>
          <w:color w:val="000000" w:themeColor="text1"/>
          <w:sz w:val="20"/>
          <w:szCs w:val="20"/>
        </w:rPr>
      </w:pPr>
    </w:p>
    <w:p w14:paraId="1516FCBA" w14:textId="77777777" w:rsidR="002B4168" w:rsidRPr="00486E9C" w:rsidRDefault="002B4168" w:rsidP="002B4168">
      <w:pPr>
        <w:rPr>
          <w:b/>
          <w:color w:val="000000" w:themeColor="text1"/>
          <w:sz w:val="20"/>
          <w:szCs w:val="20"/>
          <w:u w:val="single"/>
        </w:rPr>
      </w:pPr>
      <w:r w:rsidRPr="00486E9C">
        <w:rPr>
          <w:b/>
          <w:color w:val="000000" w:themeColor="text1"/>
          <w:sz w:val="20"/>
          <w:szCs w:val="20"/>
          <w:u w:val="single"/>
        </w:rPr>
        <w:t>Diversity Action Plan</w:t>
      </w:r>
    </w:p>
    <w:p w14:paraId="2DEA227F" w14:textId="1128CBAD" w:rsidR="002B4168" w:rsidRPr="00486E9C" w:rsidRDefault="002B4168" w:rsidP="002B4168">
      <w:pPr>
        <w:rPr>
          <w:color w:val="000000" w:themeColor="text1"/>
          <w:sz w:val="20"/>
          <w:szCs w:val="20"/>
        </w:rPr>
      </w:pPr>
      <w:r w:rsidRPr="00486E9C">
        <w:rPr>
          <w:color w:val="000000" w:themeColor="text1"/>
          <w:sz w:val="20"/>
          <w:szCs w:val="20"/>
        </w:rPr>
        <w:t xml:space="preserve">Met with Veronica Womack to discuss the Diversity Action Plan and how SGA can help with its implementation. </w:t>
      </w:r>
      <w:r w:rsidR="00486E9C">
        <w:rPr>
          <w:color w:val="000000" w:themeColor="text1"/>
          <w:sz w:val="20"/>
          <w:szCs w:val="20"/>
        </w:rPr>
        <w:t>Amelia Lord and other members of SGA then worked outside the committee to address operationalization of those concepts.</w:t>
      </w:r>
    </w:p>
    <w:p w14:paraId="0A3A1B16" w14:textId="77777777" w:rsidR="002B4168" w:rsidRPr="00486E9C" w:rsidRDefault="002B4168" w:rsidP="002B4168">
      <w:pPr>
        <w:rPr>
          <w:color w:val="000000" w:themeColor="text1"/>
          <w:sz w:val="20"/>
          <w:szCs w:val="20"/>
        </w:rPr>
      </w:pPr>
      <w:r w:rsidRPr="00486E9C">
        <w:rPr>
          <w:color w:val="000000" w:themeColor="text1"/>
          <w:sz w:val="20"/>
          <w:szCs w:val="20"/>
        </w:rPr>
        <w:t>Dr. Womack suggested that:</w:t>
      </w:r>
    </w:p>
    <w:p w14:paraId="722DD043" w14:textId="77777777" w:rsidR="002B4168" w:rsidRPr="00486E9C" w:rsidRDefault="002B4168" w:rsidP="002B4168">
      <w:pPr>
        <w:numPr>
          <w:ilvl w:val="0"/>
          <w:numId w:val="2"/>
        </w:numPr>
        <w:rPr>
          <w:color w:val="000000" w:themeColor="text1"/>
          <w:sz w:val="20"/>
          <w:szCs w:val="20"/>
        </w:rPr>
      </w:pPr>
      <w:r w:rsidRPr="00486E9C">
        <w:rPr>
          <w:color w:val="000000" w:themeColor="text1"/>
          <w:sz w:val="20"/>
          <w:szCs w:val="20"/>
        </w:rPr>
        <w:t xml:space="preserve"> SGA can help spread the word about where students can go to report and handle student complaints </w:t>
      </w:r>
    </w:p>
    <w:p w14:paraId="629BA029" w14:textId="77777777" w:rsidR="002B4168" w:rsidRPr="00486E9C" w:rsidRDefault="002B4168" w:rsidP="002B4168">
      <w:pPr>
        <w:numPr>
          <w:ilvl w:val="0"/>
          <w:numId w:val="2"/>
        </w:numPr>
        <w:rPr>
          <w:color w:val="000000" w:themeColor="text1"/>
          <w:sz w:val="20"/>
          <w:szCs w:val="20"/>
        </w:rPr>
      </w:pPr>
      <w:r w:rsidRPr="00486E9C">
        <w:rPr>
          <w:color w:val="000000" w:themeColor="text1"/>
          <w:sz w:val="20"/>
          <w:szCs w:val="20"/>
        </w:rPr>
        <w:t>Help develop a media strategy – SGA has begun developing a strategy</w:t>
      </w:r>
    </w:p>
    <w:p w14:paraId="075C2E9F" w14:textId="77777777" w:rsidR="002B4168" w:rsidRPr="00486E9C" w:rsidRDefault="002B4168" w:rsidP="002B4168">
      <w:pPr>
        <w:rPr>
          <w:color w:val="000000" w:themeColor="text1"/>
          <w:sz w:val="20"/>
          <w:szCs w:val="20"/>
        </w:rPr>
      </w:pPr>
    </w:p>
    <w:p w14:paraId="7675488C" w14:textId="77777777" w:rsidR="002B4168" w:rsidRPr="00486E9C" w:rsidRDefault="002B4168" w:rsidP="002B4168">
      <w:pPr>
        <w:rPr>
          <w:color w:val="000000" w:themeColor="text1"/>
          <w:sz w:val="20"/>
          <w:szCs w:val="20"/>
        </w:rPr>
      </w:pPr>
    </w:p>
    <w:p w14:paraId="0C6D2B4F" w14:textId="651A5A73" w:rsidR="002B4168" w:rsidRPr="00F910A3" w:rsidRDefault="002B4168" w:rsidP="002B4168">
      <w:pPr>
        <w:pStyle w:val="ListParagraph"/>
        <w:ind w:left="0"/>
        <w:rPr>
          <w:b/>
          <w:sz w:val="20"/>
          <w:u w:val="single"/>
        </w:rPr>
      </w:pPr>
      <w:r w:rsidRPr="00486E9C">
        <w:rPr>
          <w:b/>
          <w:color w:val="000000" w:themeColor="text1"/>
          <w:sz w:val="20"/>
          <w:szCs w:val="20"/>
          <w:u w:val="single"/>
        </w:rPr>
        <w:t xml:space="preserve">General issues regarding inclusivity, campus </w:t>
      </w:r>
      <w:r w:rsidRPr="00F910A3">
        <w:rPr>
          <w:b/>
          <w:sz w:val="20"/>
          <w:szCs w:val="20"/>
          <w:u w:val="single"/>
        </w:rPr>
        <w:t>safety, student concerns about dining, transparency in food service and norovirus reporting</w:t>
      </w:r>
    </w:p>
    <w:p w14:paraId="53232055" w14:textId="77777777" w:rsidR="002B4168" w:rsidRDefault="002B4168" w:rsidP="002B4168">
      <w:pPr>
        <w:pStyle w:val="ListParagraph"/>
        <w:ind w:left="0"/>
        <w:rPr>
          <w:sz w:val="20"/>
        </w:rPr>
      </w:pPr>
      <w:r>
        <w:rPr>
          <w:sz w:val="20"/>
        </w:rPr>
        <w:t>Ms. Sophia Gonzales proposed including “dining dollars” that could be used elsewhere and there was general agreement that students would find that useful. Other committee members elaborated on food services processes that could improve. Among those were cleanliness issues and student concerns of misrepresentation in that food does not tend to look the way it is represented in our media and to constituencies such as students’ parents.</w:t>
      </w:r>
    </w:p>
    <w:p w14:paraId="059C4449" w14:textId="77777777" w:rsidR="002B4168" w:rsidRDefault="002B4168" w:rsidP="002B4168">
      <w:pPr>
        <w:pStyle w:val="ListParagraph"/>
        <w:ind w:left="0"/>
        <w:rPr>
          <w:sz w:val="20"/>
        </w:rPr>
      </w:pPr>
    </w:p>
    <w:p w14:paraId="56F44B1B" w14:textId="77777777" w:rsidR="002B4168" w:rsidRDefault="002B4168" w:rsidP="002B4168">
      <w:pPr>
        <w:pStyle w:val="ListParagraph"/>
        <w:ind w:left="0"/>
        <w:rPr>
          <w:sz w:val="20"/>
        </w:rPr>
      </w:pPr>
      <w:r>
        <w:rPr>
          <w:sz w:val="20"/>
        </w:rPr>
        <w:t>The Vice President for Finance and Administration, Susan Allen, was extremely responsive and made suggestions to continue this dialogue as well as discussing in detail the options for vendors for GC dining spaces. The limitations of vendors was contrasted to the option for a self-managed system. She confirmed the Administration’s interest in the importance of quality in the dining experience and sought to continue this dialogue. She proposed a meeting to include students and key members of the process. She asserted that this is a contract that will be coming back up for bid and encouraged finding ways increase information sharing about that. When it was suggested that this be the first item for the Fall meeting, both Ms. Gonzales and Ms. Allen agreed that they should move forward on this before then and will work to arrange that conversation.</w:t>
      </w:r>
    </w:p>
    <w:p w14:paraId="74F2398D" w14:textId="3F0CED3B" w:rsidR="002B4168" w:rsidRDefault="002B4168" w:rsidP="002B4168">
      <w:pPr>
        <w:rPr>
          <w:sz w:val="20"/>
        </w:rPr>
      </w:pPr>
      <w:r>
        <w:rPr>
          <w:sz w:val="20"/>
        </w:rPr>
        <w:t>Ms. Allen also addressed campus safety issues, discussing campus priorities for increasing the visibility of crosswalks and how those changes will impact campus. She also reiterated that a new chief safety officer would start in April and encouraged the committee in invite him in.</w:t>
      </w:r>
    </w:p>
    <w:p w14:paraId="6DF5C925" w14:textId="0932930C" w:rsidR="00486E9C" w:rsidRDefault="00486E9C" w:rsidP="002B4168">
      <w:pPr>
        <w:rPr>
          <w:sz w:val="20"/>
          <w:szCs w:val="20"/>
        </w:rPr>
      </w:pPr>
    </w:p>
    <w:p w14:paraId="5F85025F" w14:textId="1AEC1376" w:rsidR="00486E9C" w:rsidRPr="00F910A3" w:rsidRDefault="00486E9C" w:rsidP="00486E9C">
      <w:pPr>
        <w:pStyle w:val="ListParagraph"/>
        <w:ind w:left="0"/>
        <w:rPr>
          <w:b/>
          <w:sz w:val="20"/>
          <w:u w:val="single"/>
        </w:rPr>
      </w:pPr>
      <w:r>
        <w:rPr>
          <w:b/>
          <w:color w:val="000000" w:themeColor="text1"/>
          <w:sz w:val="20"/>
          <w:szCs w:val="20"/>
          <w:u w:val="single"/>
        </w:rPr>
        <w:t>Student Town Hall Meeting Regarding Food Services</w:t>
      </w:r>
    </w:p>
    <w:p w14:paraId="0CB8E08A" w14:textId="05812CBD" w:rsidR="00486E9C" w:rsidRDefault="00486E9C" w:rsidP="00486E9C">
      <w:pPr>
        <w:pStyle w:val="ListParagraph"/>
        <w:ind w:left="0"/>
        <w:rPr>
          <w:sz w:val="20"/>
        </w:rPr>
      </w:pPr>
      <w:r>
        <w:rPr>
          <w:sz w:val="20"/>
        </w:rPr>
        <w:t>SAPC facilitated a conversation between SGA and Ms. Allen that led to an extremely well attended SGA Town Hall including top members of University administration to discuss the quality of food services and the options Georgia College should address to improve food services and to consider as the University goes into a negotiation for service renewal.</w:t>
      </w:r>
    </w:p>
    <w:p w14:paraId="2B8AC26F" w14:textId="77777777" w:rsidR="00486E9C" w:rsidRDefault="00486E9C" w:rsidP="00486E9C">
      <w:pPr>
        <w:pStyle w:val="ListParagraph"/>
        <w:ind w:left="0"/>
        <w:rPr>
          <w:sz w:val="20"/>
        </w:rPr>
      </w:pPr>
    </w:p>
    <w:p w14:paraId="0B96C1E6" w14:textId="77777777" w:rsidR="002B4168" w:rsidRDefault="002B4168" w:rsidP="002B4168">
      <w:pPr>
        <w:rPr>
          <w:sz w:val="20"/>
          <w:szCs w:val="20"/>
        </w:rPr>
      </w:pPr>
    </w:p>
    <w:p w14:paraId="319948C8" w14:textId="77777777" w:rsidR="002B4168" w:rsidRDefault="002B4168" w:rsidP="002B4168">
      <w:pPr>
        <w:rPr>
          <w:sz w:val="20"/>
          <w:szCs w:val="20"/>
        </w:rPr>
      </w:pPr>
    </w:p>
    <w:p w14:paraId="6089EB48" w14:textId="77777777" w:rsidR="002B4168" w:rsidRPr="00BE65A9" w:rsidRDefault="002B4168" w:rsidP="002B4168">
      <w:pPr>
        <w:rPr>
          <w:b/>
          <w:color w:val="000000" w:themeColor="text1"/>
          <w:sz w:val="20"/>
          <w:szCs w:val="20"/>
          <w:u w:val="single"/>
        </w:rPr>
      </w:pPr>
      <w:r w:rsidRPr="00BE65A9">
        <w:rPr>
          <w:b/>
          <w:color w:val="000000" w:themeColor="text1"/>
          <w:sz w:val="20"/>
          <w:szCs w:val="20"/>
          <w:u w:val="single"/>
        </w:rPr>
        <w:t>Early College</w:t>
      </w:r>
    </w:p>
    <w:p w14:paraId="26142610" w14:textId="77777777" w:rsidR="002B4168" w:rsidRPr="00BE65A9" w:rsidRDefault="002B4168" w:rsidP="002B4168">
      <w:pPr>
        <w:rPr>
          <w:color w:val="000000" w:themeColor="text1"/>
          <w:sz w:val="20"/>
          <w:szCs w:val="20"/>
        </w:rPr>
      </w:pPr>
      <w:r w:rsidRPr="00BE65A9">
        <w:rPr>
          <w:color w:val="000000" w:themeColor="text1"/>
          <w:sz w:val="20"/>
          <w:szCs w:val="20"/>
        </w:rPr>
        <w:t xml:space="preserve">We met with </w:t>
      </w:r>
      <w:r w:rsidRPr="00BE65A9">
        <w:rPr>
          <w:rFonts w:ascii="-webkit-standard" w:hAnsi="-webkit-standard"/>
          <w:color w:val="000000" w:themeColor="text1"/>
          <w:sz w:val="20"/>
          <w:szCs w:val="20"/>
        </w:rPr>
        <w:t xml:space="preserve">Dr. </w:t>
      </w:r>
      <w:proofErr w:type="spellStart"/>
      <w:r w:rsidRPr="00BE65A9">
        <w:rPr>
          <w:rFonts w:ascii="-webkit-standard" w:hAnsi="-webkit-standard"/>
          <w:color w:val="000000" w:themeColor="text1"/>
          <w:sz w:val="20"/>
          <w:szCs w:val="20"/>
        </w:rPr>
        <w:t>Lewter</w:t>
      </w:r>
      <w:proofErr w:type="spellEnd"/>
      <w:r w:rsidRPr="00BE65A9">
        <w:rPr>
          <w:rFonts w:ascii="-webkit-standard" w:hAnsi="-webkit-standard"/>
          <w:color w:val="000000" w:themeColor="text1"/>
          <w:sz w:val="20"/>
          <w:szCs w:val="20"/>
        </w:rPr>
        <w:t xml:space="preserve"> on concerns that GC Early college students do not feel welcome on campus. He, along with  Dr. Wilson and Dr. Womack informed the committee that an attempt to give them access to many facilities on campus has been made in the past, but the GCEC principal, DR. SALLAD did not welcome the idea due the age of Early college students and their middle and high school student’s status.</w:t>
      </w:r>
      <w:r w:rsidRPr="00BE65A9">
        <w:rPr>
          <w:color w:val="000000" w:themeColor="text1"/>
          <w:sz w:val="20"/>
          <w:szCs w:val="20"/>
        </w:rPr>
        <w:t xml:space="preserve"> </w:t>
      </w:r>
    </w:p>
    <w:p w14:paraId="12A83731" w14:textId="77777777" w:rsidR="00486E9C" w:rsidRDefault="00486E9C" w:rsidP="002B4168">
      <w:pPr>
        <w:rPr>
          <w:color w:val="000000" w:themeColor="text1"/>
          <w:sz w:val="20"/>
          <w:szCs w:val="20"/>
        </w:rPr>
      </w:pPr>
    </w:p>
    <w:p w14:paraId="6E0505C8" w14:textId="479DFAB8" w:rsidR="002B4168" w:rsidRPr="00BE65A9" w:rsidRDefault="002B4168" w:rsidP="002B4168">
      <w:pPr>
        <w:rPr>
          <w:color w:val="000000" w:themeColor="text1"/>
          <w:sz w:val="20"/>
          <w:szCs w:val="20"/>
        </w:rPr>
      </w:pPr>
      <w:r w:rsidRPr="00BE65A9">
        <w:rPr>
          <w:color w:val="000000" w:themeColor="text1"/>
          <w:sz w:val="20"/>
          <w:szCs w:val="20"/>
        </w:rPr>
        <w:t xml:space="preserve">We later wet with Met with Dr. </w:t>
      </w:r>
      <w:proofErr w:type="spellStart"/>
      <w:r w:rsidRPr="00BE65A9">
        <w:rPr>
          <w:color w:val="000000" w:themeColor="text1"/>
          <w:sz w:val="20"/>
          <w:szCs w:val="20"/>
        </w:rPr>
        <w:t>Runee</w:t>
      </w:r>
      <w:proofErr w:type="spellEnd"/>
      <w:r w:rsidRPr="00BE65A9">
        <w:rPr>
          <w:color w:val="000000" w:themeColor="text1"/>
          <w:sz w:val="20"/>
          <w:szCs w:val="20"/>
        </w:rPr>
        <w:t xml:space="preserve"> </w:t>
      </w:r>
      <w:proofErr w:type="spellStart"/>
      <w:r w:rsidRPr="00BE65A9">
        <w:rPr>
          <w:color w:val="000000" w:themeColor="text1"/>
          <w:sz w:val="20"/>
          <w:szCs w:val="20"/>
        </w:rPr>
        <w:t>Sallad</w:t>
      </w:r>
      <w:proofErr w:type="spellEnd"/>
      <w:r w:rsidRPr="00BE65A9">
        <w:rPr>
          <w:color w:val="000000" w:themeColor="text1"/>
          <w:sz w:val="20"/>
          <w:szCs w:val="20"/>
        </w:rPr>
        <w:t xml:space="preserve"> from the Early College to </w:t>
      </w:r>
      <w:proofErr w:type="spellStart"/>
      <w:r w:rsidRPr="00BE65A9">
        <w:rPr>
          <w:rFonts w:ascii="-webkit-standard" w:hAnsi="-webkit-standard"/>
          <w:color w:val="000000" w:themeColor="text1"/>
          <w:sz w:val="20"/>
          <w:szCs w:val="20"/>
        </w:rPr>
        <w:t>to</w:t>
      </w:r>
      <w:proofErr w:type="spellEnd"/>
      <w:r w:rsidRPr="00BE65A9">
        <w:rPr>
          <w:rFonts w:ascii="-webkit-standard" w:hAnsi="-webkit-standard"/>
          <w:color w:val="000000" w:themeColor="text1"/>
          <w:sz w:val="20"/>
          <w:szCs w:val="20"/>
        </w:rPr>
        <w:t xml:space="preserve"> discuss ways to better integrate GC Early college students into the Georgia college community. DR. </w:t>
      </w:r>
      <w:proofErr w:type="spellStart"/>
      <w:r w:rsidRPr="00BE65A9">
        <w:rPr>
          <w:rFonts w:ascii="-webkit-standard" w:hAnsi="-webkit-standard"/>
          <w:color w:val="000000" w:themeColor="text1"/>
          <w:sz w:val="20"/>
          <w:szCs w:val="20"/>
        </w:rPr>
        <w:t>Sallad</w:t>
      </w:r>
      <w:proofErr w:type="spellEnd"/>
      <w:r w:rsidRPr="00BE65A9">
        <w:rPr>
          <w:rFonts w:ascii="-webkit-standard" w:hAnsi="-webkit-standard"/>
          <w:color w:val="000000" w:themeColor="text1"/>
          <w:sz w:val="20"/>
          <w:szCs w:val="20"/>
        </w:rPr>
        <w:t xml:space="preserve"> informed the committee that GCEC used to be very comfortable at Georgia college in the past. For instance, in 2014-2016, GCEC students had GC mentors and were involved in students organizations. Nowadays, they are not even welcome at the HUB, and they are subject to many accusations. As a result, they tend to stay on Kilpatrick area to avoid trouble. They do not feel connected to GC. </w:t>
      </w:r>
    </w:p>
    <w:p w14:paraId="294BF272" w14:textId="5A5A1E2D" w:rsidR="002B4168" w:rsidRPr="00486E9C" w:rsidRDefault="002B4168" w:rsidP="00486E9C">
      <w:pPr>
        <w:rPr>
          <w:color w:val="000000" w:themeColor="text1"/>
          <w:sz w:val="20"/>
          <w:szCs w:val="20"/>
        </w:rPr>
      </w:pPr>
      <w:r w:rsidRPr="00BE65A9">
        <w:rPr>
          <w:rFonts w:ascii="-webkit-standard" w:hAnsi="-webkit-standard"/>
          <w:color w:val="000000" w:themeColor="text1"/>
          <w:sz w:val="20"/>
          <w:szCs w:val="20"/>
        </w:rPr>
        <w:t xml:space="preserve">SGA added a new position dedicated to Early college students in order to help improve the relationship between GC early college students and GC students. </w:t>
      </w:r>
    </w:p>
    <w:p w14:paraId="61A0B92F" w14:textId="77777777" w:rsidR="002B4168" w:rsidRDefault="002B4168" w:rsidP="002B4168">
      <w:pPr>
        <w:rPr>
          <w:sz w:val="20"/>
          <w:szCs w:val="20"/>
        </w:rPr>
      </w:pPr>
    </w:p>
    <w:p w14:paraId="6DED1BA2" w14:textId="77777777" w:rsidR="002B4168" w:rsidRPr="009B22B9" w:rsidRDefault="002B4168" w:rsidP="002B4168">
      <w:pPr>
        <w:rPr>
          <w:sz w:val="20"/>
          <w:szCs w:val="20"/>
        </w:rPr>
      </w:pPr>
    </w:p>
    <w:p w14:paraId="3C4A14B5" w14:textId="77777777" w:rsidR="002B4168" w:rsidRDefault="002B4168" w:rsidP="002B4168">
      <w:r>
        <w:rPr>
          <w:b/>
          <w:bCs/>
          <w:sz w:val="20"/>
          <w:szCs w:val="20"/>
        </w:rPr>
        <w:t>Ad hoc committees and other groups:</w:t>
      </w:r>
    </w:p>
    <w:p w14:paraId="01092B2A" w14:textId="77777777" w:rsidR="002B4168" w:rsidRPr="009B22B9" w:rsidRDefault="002B4168" w:rsidP="002B4168">
      <w:pPr>
        <w:rPr>
          <w:sz w:val="20"/>
          <w:szCs w:val="20"/>
        </w:rPr>
      </w:pPr>
      <w:r>
        <w:rPr>
          <w:iCs/>
          <w:sz w:val="20"/>
          <w:szCs w:val="20"/>
        </w:rPr>
        <w:t>None</w:t>
      </w:r>
    </w:p>
    <w:p w14:paraId="57C9A1B4" w14:textId="77777777" w:rsidR="002B4168" w:rsidRDefault="002B4168" w:rsidP="002B4168">
      <w:r>
        <w:t> </w:t>
      </w:r>
    </w:p>
    <w:p w14:paraId="6D4D601D" w14:textId="77777777" w:rsidR="002B4168" w:rsidRPr="009B22B9" w:rsidRDefault="002B4168" w:rsidP="002B4168">
      <w:r w:rsidRPr="009B22B9">
        <w:rPr>
          <w:b/>
          <w:bCs/>
          <w:sz w:val="20"/>
          <w:szCs w:val="20"/>
        </w:rPr>
        <w:t>Committee Reflections:</w:t>
      </w:r>
    </w:p>
    <w:p w14:paraId="4C6D2927" w14:textId="628F1BF5" w:rsidR="002B4168" w:rsidRDefault="00486E9C" w:rsidP="002B4168">
      <w:pPr>
        <w:rPr>
          <w:iCs/>
          <w:sz w:val="20"/>
          <w:szCs w:val="20"/>
        </w:rPr>
      </w:pPr>
      <w:r>
        <w:rPr>
          <w:iCs/>
          <w:sz w:val="20"/>
          <w:szCs w:val="20"/>
        </w:rPr>
        <w:t xml:space="preserve">The committee was exceptionally productive and facilitated change through partnerships with leaders across campus. No motions came to the floor because the issues addressed didn’t require Senate votes. </w:t>
      </w:r>
      <w:r w:rsidR="002B4168">
        <w:rPr>
          <w:iCs/>
          <w:sz w:val="20"/>
          <w:szCs w:val="20"/>
        </w:rPr>
        <w:t xml:space="preserve">Our most interesting meetings were ones that included guests who work with underrepresented students. Hearing about the specific perspectives of these students was illuminating and helpful in understanding how to create a more inclusive campus environment. </w:t>
      </w:r>
    </w:p>
    <w:p w14:paraId="12D0974F" w14:textId="77777777" w:rsidR="002B4168" w:rsidRPr="009B22B9" w:rsidRDefault="002B4168" w:rsidP="002B4168">
      <w:pPr>
        <w:rPr>
          <w:sz w:val="20"/>
          <w:szCs w:val="20"/>
        </w:rPr>
      </w:pPr>
      <w:r>
        <w:rPr>
          <w:iCs/>
          <w:sz w:val="20"/>
          <w:szCs w:val="20"/>
        </w:rPr>
        <w:t xml:space="preserve">Many faculty/staff committee members remarked on how impressed they are by our SGA representatives. They brought up meaningful issues for discussion in committee and worked on addressing concerns expressed by our guests directly following the SAPC meetings. </w:t>
      </w:r>
    </w:p>
    <w:p w14:paraId="674978E1" w14:textId="77777777" w:rsidR="002B4168" w:rsidRDefault="002B4168" w:rsidP="002B4168">
      <w:r>
        <w:t> </w:t>
      </w:r>
    </w:p>
    <w:p w14:paraId="08AF3F03" w14:textId="77777777" w:rsidR="002B4168" w:rsidRDefault="002B4168" w:rsidP="002B4168">
      <w:pPr>
        <w:rPr>
          <w:b/>
          <w:bCs/>
          <w:sz w:val="20"/>
          <w:szCs w:val="20"/>
        </w:rPr>
      </w:pPr>
      <w:r>
        <w:rPr>
          <w:b/>
          <w:bCs/>
          <w:sz w:val="20"/>
          <w:szCs w:val="20"/>
        </w:rPr>
        <w:t>Committee Recommendations:</w:t>
      </w:r>
    </w:p>
    <w:p w14:paraId="4610FF73" w14:textId="77777777" w:rsidR="002B4168" w:rsidRPr="00BE65A9" w:rsidRDefault="002B4168" w:rsidP="002B4168">
      <w:pPr>
        <w:pStyle w:val="ListParagraph"/>
        <w:numPr>
          <w:ilvl w:val="0"/>
          <w:numId w:val="1"/>
        </w:numPr>
        <w:rPr>
          <w:sz w:val="20"/>
          <w:szCs w:val="20"/>
        </w:rPr>
      </w:pPr>
      <w:r w:rsidRPr="00BE65A9">
        <w:rPr>
          <w:rFonts w:ascii="-webkit-standard" w:hAnsi="-webkit-standard"/>
          <w:color w:val="000000"/>
          <w:sz w:val="20"/>
          <w:szCs w:val="20"/>
        </w:rPr>
        <w:t>SGA should educate GC students on the importance of GCEC, GC faculty in some of their courses could have students make presentations at GCEC for credit. SGA could use their volunteer hours to provide mentoring and tutoring to GCEC students. GC could promote GCEC to GC faculty as an opportunity for active learning and diversity and inclusion activities.</w:t>
      </w:r>
    </w:p>
    <w:p w14:paraId="1524C2CF" w14:textId="77777777" w:rsidR="002B4168" w:rsidRPr="00486E9C" w:rsidRDefault="002B4168" w:rsidP="002B4168">
      <w:pPr>
        <w:pStyle w:val="ListParagraph"/>
        <w:numPr>
          <w:ilvl w:val="0"/>
          <w:numId w:val="1"/>
        </w:numPr>
        <w:rPr>
          <w:color w:val="000000" w:themeColor="text1"/>
          <w:sz w:val="20"/>
          <w:szCs w:val="20"/>
        </w:rPr>
      </w:pPr>
      <w:r w:rsidRPr="00BE65A9">
        <w:rPr>
          <w:rFonts w:ascii="-webkit-standard" w:hAnsi="-webkit-standard"/>
          <w:color w:val="000000" w:themeColor="text1"/>
          <w:sz w:val="20"/>
          <w:szCs w:val="20"/>
        </w:rPr>
        <w:t xml:space="preserve">The committee recommended that a Diversity and Inclusion component be included in the freshmen </w:t>
      </w:r>
      <w:r w:rsidRPr="00486E9C">
        <w:rPr>
          <w:rFonts w:ascii="-webkit-standard" w:hAnsi="-webkit-standard"/>
          <w:color w:val="000000" w:themeColor="text1"/>
          <w:sz w:val="20"/>
          <w:szCs w:val="20"/>
        </w:rPr>
        <w:t>seminar course. This will also better prepare GC students to accept GCEC students on campus and educate them on opportunities offered by the GCEC program, namely, volunteer hours, tutoring leadership, active learning, and diversity and inclusion activities.</w:t>
      </w:r>
    </w:p>
    <w:p w14:paraId="3E52457B" w14:textId="77777777" w:rsidR="002B4168" w:rsidRPr="00486E9C" w:rsidRDefault="002B4168" w:rsidP="002B4168">
      <w:pPr>
        <w:pStyle w:val="ListParagraph"/>
        <w:numPr>
          <w:ilvl w:val="0"/>
          <w:numId w:val="1"/>
        </w:numPr>
        <w:rPr>
          <w:color w:val="000000" w:themeColor="text1"/>
        </w:rPr>
      </w:pPr>
      <w:r w:rsidRPr="00486E9C">
        <w:rPr>
          <w:bCs/>
          <w:color w:val="000000" w:themeColor="text1"/>
          <w:sz w:val="20"/>
          <w:szCs w:val="20"/>
        </w:rPr>
        <w:t>Continue working with the Cultural Center, the LGBTQ+ Center, Women’s Center and Early College to make underrepresented students feel more welcome and appreciated on campus.</w:t>
      </w:r>
    </w:p>
    <w:p w14:paraId="7540680E" w14:textId="77777777" w:rsidR="002B4168" w:rsidRPr="00486E9C" w:rsidRDefault="002B4168" w:rsidP="002B4168">
      <w:pPr>
        <w:pStyle w:val="ListParagraph"/>
        <w:numPr>
          <w:ilvl w:val="0"/>
          <w:numId w:val="1"/>
        </w:numPr>
        <w:rPr>
          <w:color w:val="000000" w:themeColor="text1"/>
        </w:rPr>
      </w:pPr>
      <w:r w:rsidRPr="00486E9C">
        <w:rPr>
          <w:bCs/>
          <w:color w:val="000000" w:themeColor="text1"/>
          <w:sz w:val="20"/>
          <w:szCs w:val="20"/>
        </w:rPr>
        <w:t xml:space="preserve">Continue the dialogue on </w:t>
      </w:r>
      <w:r w:rsidRPr="00486E9C">
        <w:rPr>
          <w:color w:val="000000" w:themeColor="text1"/>
          <w:sz w:val="20"/>
        </w:rPr>
        <w:t>campus safety issues, visibility of crosswalks and quality food services</w:t>
      </w:r>
    </w:p>
    <w:p w14:paraId="42E4E243" w14:textId="77777777" w:rsidR="002B4168" w:rsidRPr="00486E9C" w:rsidRDefault="002B4168" w:rsidP="002B4168">
      <w:pPr>
        <w:rPr>
          <w:color w:val="000000" w:themeColor="text1"/>
        </w:rPr>
      </w:pPr>
      <w:r w:rsidRPr="00486E9C">
        <w:rPr>
          <w:b/>
          <w:bCs/>
          <w:color w:val="000000" w:themeColor="text1"/>
          <w:sz w:val="20"/>
          <w:szCs w:val="20"/>
        </w:rPr>
        <w:t> </w:t>
      </w:r>
    </w:p>
    <w:p w14:paraId="61C903DF" w14:textId="77777777" w:rsidR="002B4168" w:rsidRPr="00486E9C" w:rsidRDefault="002B4168" w:rsidP="002B4168">
      <w:pPr>
        <w:rPr>
          <w:color w:val="000000" w:themeColor="text1"/>
        </w:rPr>
      </w:pPr>
      <w:r w:rsidRPr="00486E9C">
        <w:rPr>
          <w:b/>
          <w:bCs/>
          <w:color w:val="000000" w:themeColor="text1"/>
          <w:sz w:val="20"/>
          <w:szCs w:val="20"/>
        </w:rPr>
        <w:t>Recommend items for consideration at the governance retreat:</w:t>
      </w:r>
    </w:p>
    <w:p w14:paraId="77A6728D" w14:textId="77777777" w:rsidR="002B4168" w:rsidRPr="00BE65A9" w:rsidRDefault="002B4168" w:rsidP="002B4168">
      <w:pPr>
        <w:rPr>
          <w:color w:val="FF0000"/>
          <w:sz w:val="20"/>
          <w:szCs w:val="20"/>
        </w:rPr>
      </w:pPr>
      <w:r w:rsidRPr="00486E9C">
        <w:rPr>
          <w:color w:val="000000" w:themeColor="text1"/>
          <w:sz w:val="20"/>
          <w:szCs w:val="20"/>
        </w:rPr>
        <w:t xml:space="preserve">See Committee </w:t>
      </w:r>
      <w:r w:rsidRPr="00BE65A9">
        <w:rPr>
          <w:color w:val="000000" w:themeColor="text1"/>
          <w:sz w:val="20"/>
          <w:szCs w:val="20"/>
        </w:rPr>
        <w:t xml:space="preserve">Recommendations. </w:t>
      </w:r>
    </w:p>
    <w:p w14:paraId="478584AE" w14:textId="77777777" w:rsidR="002B4168" w:rsidRPr="006C35AC" w:rsidRDefault="002B4168" w:rsidP="002B4168">
      <w:pPr>
        <w:rPr>
          <w:sz w:val="20"/>
          <w:szCs w:val="20"/>
        </w:rPr>
      </w:pPr>
    </w:p>
    <w:p w14:paraId="683FF1FB" w14:textId="77777777" w:rsidR="002B4168" w:rsidRPr="00F22337" w:rsidRDefault="002B4168" w:rsidP="002B4168">
      <w:pPr>
        <w:rPr>
          <w:b/>
          <w:bCs/>
          <w:sz w:val="20"/>
          <w:szCs w:val="20"/>
        </w:rPr>
      </w:pPr>
      <w:r w:rsidRPr="00F22337">
        <w:rPr>
          <w:b/>
          <w:bCs/>
          <w:sz w:val="20"/>
          <w:szCs w:val="20"/>
        </w:rPr>
        <w:t xml:space="preserve">Appendix: </w:t>
      </w:r>
      <w:r>
        <w:rPr>
          <w:b/>
          <w:bCs/>
          <w:sz w:val="20"/>
          <w:szCs w:val="20"/>
        </w:rPr>
        <w:t>Committee Operating Procedures</w:t>
      </w:r>
    </w:p>
    <w:p w14:paraId="7833242A" w14:textId="77777777" w:rsidR="002B4168" w:rsidRDefault="002B4168" w:rsidP="002B4168">
      <w:pPr>
        <w:rPr>
          <w:iCs/>
          <w:sz w:val="16"/>
          <w:szCs w:val="16"/>
        </w:rPr>
      </w:pPr>
      <w:r>
        <w:rPr>
          <w:iCs/>
          <w:sz w:val="16"/>
          <w:szCs w:val="16"/>
        </w:rPr>
        <w:t>From the agreed upon 2017-2018 SAPC Operating Procedures document:</w:t>
      </w:r>
    </w:p>
    <w:p w14:paraId="5CFF545F" w14:textId="77777777" w:rsidR="002B4168" w:rsidRDefault="002B4168" w:rsidP="002B4168">
      <w:pPr>
        <w:ind w:left="360"/>
        <w:rPr>
          <w:iCs/>
          <w:sz w:val="20"/>
          <w:szCs w:val="20"/>
        </w:rPr>
      </w:pPr>
      <w:r>
        <w:rPr>
          <w:iCs/>
          <w:sz w:val="20"/>
          <w:szCs w:val="20"/>
        </w:rPr>
        <w:t>“</w:t>
      </w:r>
      <w:r w:rsidRPr="00652A8A">
        <w:rPr>
          <w:iCs/>
          <w:sz w:val="20"/>
          <w:szCs w:val="20"/>
        </w:rPr>
        <w:t>The Student Affairs Policy Committee (SAPC) is governed by the Senate bylaws in participating in the shared governance of Georgia College &amp; State University. The members are accountable to the constituents they serve and function as a team to benefit these constituents.</w:t>
      </w:r>
      <w:r>
        <w:rPr>
          <w:iCs/>
          <w:sz w:val="20"/>
          <w:szCs w:val="20"/>
        </w:rPr>
        <w:t>”</w:t>
      </w:r>
    </w:p>
    <w:p w14:paraId="4A5496C1" w14:textId="77777777" w:rsidR="002B4168" w:rsidRDefault="002B4168" w:rsidP="002B4168">
      <w:pPr>
        <w:ind w:left="360"/>
        <w:rPr>
          <w:iCs/>
          <w:sz w:val="20"/>
          <w:szCs w:val="20"/>
        </w:rPr>
      </w:pPr>
      <w:r>
        <w:rPr>
          <w:iCs/>
          <w:sz w:val="20"/>
          <w:szCs w:val="20"/>
        </w:rPr>
        <w:t>“</w:t>
      </w:r>
      <w:r w:rsidRPr="00652A8A">
        <w:rPr>
          <w:iCs/>
          <w:sz w:val="20"/>
          <w:szCs w:val="20"/>
        </w:rPr>
        <w:t>The SAPC members work cooperatively as a team for the good of the University, the University Senate, Student Government Association, and the Committee</w:t>
      </w:r>
      <w:r>
        <w:rPr>
          <w:iCs/>
          <w:sz w:val="20"/>
          <w:szCs w:val="20"/>
        </w:rPr>
        <w:t>.”</w:t>
      </w:r>
    </w:p>
    <w:p w14:paraId="2A284694" w14:textId="77777777" w:rsidR="002B4168" w:rsidRPr="00652A8A" w:rsidRDefault="002B4168" w:rsidP="002B4168">
      <w:pPr>
        <w:ind w:left="360"/>
        <w:rPr>
          <w:iCs/>
          <w:sz w:val="20"/>
          <w:szCs w:val="20"/>
        </w:rPr>
      </w:pPr>
      <w:r>
        <w:rPr>
          <w:iCs/>
          <w:sz w:val="20"/>
          <w:szCs w:val="20"/>
        </w:rPr>
        <w:t>“</w:t>
      </w:r>
      <w:r w:rsidRPr="00652A8A">
        <w:rPr>
          <w:iCs/>
          <w:sz w:val="20"/>
          <w:szCs w:val="20"/>
        </w:rPr>
        <w:t>Deliberation is informal until there is a motion for committee consideration in which case Robert’s Rules apply</w:t>
      </w:r>
      <w:r>
        <w:rPr>
          <w:iCs/>
          <w:sz w:val="20"/>
          <w:szCs w:val="20"/>
        </w:rPr>
        <w:t>.”</w:t>
      </w:r>
    </w:p>
    <w:p w14:paraId="662854C9" w14:textId="77777777" w:rsidR="002B4168" w:rsidRPr="00652A8A" w:rsidRDefault="002B4168" w:rsidP="002B4168">
      <w:pPr>
        <w:ind w:left="1080"/>
        <w:rPr>
          <w:iCs/>
          <w:sz w:val="20"/>
          <w:szCs w:val="20"/>
        </w:rPr>
      </w:pPr>
    </w:p>
    <w:p w14:paraId="344985A0" w14:textId="77777777" w:rsidR="002B4168" w:rsidRDefault="002B4168" w:rsidP="002B4168"/>
    <w:p w14:paraId="7F0866D0" w14:textId="2B3AD811" w:rsidR="00A55232" w:rsidRDefault="002B4168" w:rsidP="007F402D">
      <w:pPr>
        <w:tabs>
          <w:tab w:val="left" w:pos="7140"/>
        </w:tabs>
      </w:pPr>
      <w:r>
        <w:tab/>
      </w:r>
      <w:bookmarkStart w:id="0" w:name="_GoBack"/>
      <w:bookmarkEnd w:id="0"/>
    </w:p>
    <w:sectPr w:rsidR="00A55232"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EBE0" w14:textId="77777777" w:rsidR="001B490E" w:rsidRDefault="001B490E">
      <w:r>
        <w:separator/>
      </w:r>
    </w:p>
  </w:endnote>
  <w:endnote w:type="continuationSeparator" w:id="0">
    <w:p w14:paraId="000F6443" w14:textId="77777777" w:rsidR="001B490E" w:rsidRDefault="001B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977E" w14:textId="6263F408" w:rsidR="005844EC" w:rsidRPr="005844EC" w:rsidRDefault="001213DD" w:rsidP="005844EC">
    <w:pPr>
      <w:pStyle w:val="Footer"/>
      <w:tabs>
        <w:tab w:val="clear" w:pos="8640"/>
        <w:tab w:val="right" w:pos="9900"/>
      </w:tabs>
      <w:rPr>
        <w:sz w:val="16"/>
        <w:szCs w:val="16"/>
      </w:rPr>
    </w:pPr>
    <w:r w:rsidRPr="001213DD">
      <w:rPr>
        <w:rStyle w:val="PageNumber"/>
        <w:sz w:val="16"/>
        <w:szCs w:val="16"/>
      </w:rPr>
      <w:t>SAPC Annual Report 2018-2019</w:t>
    </w:r>
    <w:r w:rsidR="002B4168" w:rsidRPr="005844EC">
      <w:rPr>
        <w:rStyle w:val="PageNumber"/>
        <w:sz w:val="16"/>
        <w:szCs w:val="16"/>
      </w:rPr>
      <w:tab/>
    </w:r>
    <w:r w:rsidR="002B4168" w:rsidRPr="005844EC">
      <w:rPr>
        <w:sz w:val="16"/>
        <w:szCs w:val="16"/>
      </w:rPr>
      <w:tab/>
      <w:t xml:space="preserve">Page </w:t>
    </w:r>
    <w:r w:rsidR="002B4168" w:rsidRPr="005844EC">
      <w:rPr>
        <w:sz w:val="16"/>
        <w:szCs w:val="16"/>
      </w:rPr>
      <w:fldChar w:fldCharType="begin"/>
    </w:r>
    <w:r w:rsidR="002B4168" w:rsidRPr="005844EC">
      <w:rPr>
        <w:sz w:val="16"/>
        <w:szCs w:val="16"/>
      </w:rPr>
      <w:instrText xml:space="preserve"> PAGE  \* Arabic  \* MERGEFORMAT </w:instrText>
    </w:r>
    <w:r w:rsidR="002B4168" w:rsidRPr="005844EC">
      <w:rPr>
        <w:sz w:val="16"/>
        <w:szCs w:val="16"/>
      </w:rPr>
      <w:fldChar w:fldCharType="separate"/>
    </w:r>
    <w:r w:rsidR="002B4168">
      <w:rPr>
        <w:noProof/>
        <w:sz w:val="16"/>
        <w:szCs w:val="16"/>
      </w:rPr>
      <w:t>1</w:t>
    </w:r>
    <w:r w:rsidR="002B4168" w:rsidRPr="005844EC">
      <w:rPr>
        <w:sz w:val="16"/>
        <w:szCs w:val="16"/>
      </w:rPr>
      <w:fldChar w:fldCharType="end"/>
    </w:r>
    <w:r w:rsidR="002B4168" w:rsidRPr="005844EC">
      <w:rPr>
        <w:sz w:val="16"/>
        <w:szCs w:val="16"/>
      </w:rPr>
      <w:t xml:space="preserve"> of </w:t>
    </w:r>
    <w:r w:rsidR="002B4168" w:rsidRPr="005844EC">
      <w:rPr>
        <w:sz w:val="16"/>
        <w:szCs w:val="16"/>
      </w:rPr>
      <w:fldChar w:fldCharType="begin"/>
    </w:r>
    <w:r w:rsidR="002B4168" w:rsidRPr="005844EC">
      <w:rPr>
        <w:sz w:val="16"/>
        <w:szCs w:val="16"/>
      </w:rPr>
      <w:instrText xml:space="preserve"> NUMPAGES  \* Arabic  \* MERGEFORMAT </w:instrText>
    </w:r>
    <w:r w:rsidR="002B4168" w:rsidRPr="005844EC">
      <w:rPr>
        <w:sz w:val="16"/>
        <w:szCs w:val="16"/>
      </w:rPr>
      <w:fldChar w:fldCharType="separate"/>
    </w:r>
    <w:r w:rsidR="002B4168">
      <w:rPr>
        <w:noProof/>
        <w:sz w:val="16"/>
        <w:szCs w:val="16"/>
      </w:rPr>
      <w:t>1</w:t>
    </w:r>
    <w:r w:rsidR="002B4168" w:rsidRPr="005844EC">
      <w:rPr>
        <w:sz w:val="16"/>
        <w:szCs w:val="16"/>
      </w:rPr>
      <w:fldChar w:fldCharType="end"/>
    </w:r>
  </w:p>
  <w:p w14:paraId="6E87A705" w14:textId="77777777" w:rsidR="005844EC" w:rsidRDefault="001B4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A7F9" w14:textId="77777777" w:rsidR="001B490E" w:rsidRDefault="001B490E">
      <w:r>
        <w:separator/>
      </w:r>
    </w:p>
  </w:footnote>
  <w:footnote w:type="continuationSeparator" w:id="0">
    <w:p w14:paraId="6BA1A0D5" w14:textId="77777777" w:rsidR="001B490E" w:rsidRDefault="001B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597A"/>
    <w:multiLevelType w:val="hybridMultilevel"/>
    <w:tmpl w:val="854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F56CE"/>
    <w:multiLevelType w:val="hybridMultilevel"/>
    <w:tmpl w:val="78FE10F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68"/>
    <w:rsid w:val="001213DD"/>
    <w:rsid w:val="00156A6C"/>
    <w:rsid w:val="001B490E"/>
    <w:rsid w:val="002B4168"/>
    <w:rsid w:val="00377667"/>
    <w:rsid w:val="00486E9C"/>
    <w:rsid w:val="006D1F95"/>
    <w:rsid w:val="007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6B8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1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168"/>
    <w:pPr>
      <w:tabs>
        <w:tab w:val="center" w:pos="4320"/>
        <w:tab w:val="right" w:pos="8640"/>
      </w:tabs>
    </w:pPr>
  </w:style>
  <w:style w:type="character" w:customStyle="1" w:styleId="FooterChar">
    <w:name w:val="Footer Char"/>
    <w:basedOn w:val="DefaultParagraphFont"/>
    <w:link w:val="Footer"/>
    <w:uiPriority w:val="99"/>
    <w:rsid w:val="002B4168"/>
    <w:rPr>
      <w:rFonts w:ascii="Times New Roman" w:eastAsia="Times New Roman" w:hAnsi="Times New Roman" w:cs="Times New Roman"/>
    </w:rPr>
  </w:style>
  <w:style w:type="character" w:styleId="Hyperlink">
    <w:name w:val="Hyperlink"/>
    <w:basedOn w:val="DefaultParagraphFont"/>
    <w:rsid w:val="002B4168"/>
    <w:rPr>
      <w:color w:val="0000FF"/>
      <w:u w:val="single"/>
    </w:rPr>
  </w:style>
  <w:style w:type="character" w:styleId="PageNumber">
    <w:name w:val="page number"/>
    <w:basedOn w:val="DefaultParagraphFont"/>
    <w:rsid w:val="002B4168"/>
  </w:style>
  <w:style w:type="paragraph" w:styleId="ListParagraph">
    <w:name w:val="List Paragraph"/>
    <w:basedOn w:val="Normal"/>
    <w:uiPriority w:val="34"/>
    <w:qFormat/>
    <w:rsid w:val="002B4168"/>
    <w:pPr>
      <w:ind w:left="720"/>
      <w:contextualSpacing/>
    </w:pPr>
  </w:style>
  <w:style w:type="paragraph" w:styleId="Header">
    <w:name w:val="header"/>
    <w:basedOn w:val="Normal"/>
    <w:link w:val="HeaderChar"/>
    <w:uiPriority w:val="99"/>
    <w:unhideWhenUsed/>
    <w:rsid w:val="001213DD"/>
    <w:pPr>
      <w:tabs>
        <w:tab w:val="center" w:pos="4680"/>
        <w:tab w:val="right" w:pos="9360"/>
      </w:tabs>
    </w:pPr>
  </w:style>
  <w:style w:type="character" w:customStyle="1" w:styleId="HeaderChar">
    <w:name w:val="Header Char"/>
    <w:basedOn w:val="DefaultParagraphFont"/>
    <w:link w:val="Header"/>
    <w:uiPriority w:val="99"/>
    <w:rsid w:val="001213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1852</Words>
  <Characters>8560</Characters>
  <Application>Microsoft Office Word</Application>
  <DocSecurity>0</DocSecurity>
  <Lines>115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Biyogmam</dc:creator>
  <cp:keywords/>
  <dc:description/>
  <cp:lastModifiedBy>Joanna Schwartz</cp:lastModifiedBy>
  <cp:revision>3</cp:revision>
  <dcterms:created xsi:type="dcterms:W3CDTF">2019-08-11T03:59:00Z</dcterms:created>
  <dcterms:modified xsi:type="dcterms:W3CDTF">2019-08-11T04:19:00Z</dcterms:modified>
</cp:coreProperties>
</file>