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60FA" w14:textId="77777777" w:rsidR="0071470B" w:rsidRDefault="006A5698" w:rsidP="00865BBB">
      <w:pPr>
        <w:jc w:val="center"/>
      </w:pPr>
      <w:r>
        <w:rPr>
          <w:b/>
          <w:bCs/>
          <w:sz w:val="28"/>
          <w:szCs w:val="28"/>
        </w:rPr>
        <w:t xml:space="preserve">University </w:t>
      </w:r>
      <w:r w:rsidR="0071470B">
        <w:rPr>
          <w:b/>
          <w:bCs/>
          <w:sz w:val="28"/>
          <w:szCs w:val="28"/>
        </w:rPr>
        <w:t>Senate Committee Annual Report</w:t>
      </w:r>
    </w:p>
    <w:p w14:paraId="22E3C3CE" w14:textId="62714DE0" w:rsidR="008F63DE" w:rsidRPr="006A5698" w:rsidRDefault="00865BBB" w:rsidP="00B93998">
      <w:pPr>
        <w:spacing w:before="120"/>
        <w:rPr>
          <w:b/>
          <w:bCs/>
          <w:sz w:val="20"/>
          <w:szCs w:val="20"/>
        </w:rPr>
      </w:pPr>
      <w:r w:rsidRPr="006A5698">
        <w:rPr>
          <w:b/>
          <w:bCs/>
          <w:sz w:val="20"/>
          <w:szCs w:val="20"/>
        </w:rPr>
        <w:t>Submit in MSWord</w:t>
      </w:r>
      <w:r w:rsidR="005844EC">
        <w:rPr>
          <w:b/>
          <w:bCs/>
          <w:sz w:val="20"/>
          <w:szCs w:val="20"/>
        </w:rPr>
        <w:t xml:space="preserve"> or pdf</w:t>
      </w:r>
      <w:r w:rsidRPr="006A5698">
        <w:rPr>
          <w:b/>
          <w:bCs/>
          <w:sz w:val="20"/>
          <w:szCs w:val="20"/>
        </w:rPr>
        <w:t xml:space="preserve"> format to </w:t>
      </w:r>
      <w:hyperlink r:id="rId8" w:history="1">
        <w:r w:rsidR="00045F8D" w:rsidRPr="00923C29">
          <w:rPr>
            <w:rStyle w:val="Hyperlink"/>
            <w:b/>
            <w:bCs/>
            <w:sz w:val="20"/>
            <w:szCs w:val="20"/>
          </w:rPr>
          <w:t>senate@gcsu.edu</w:t>
        </w:r>
      </w:hyperlink>
      <w:r w:rsidRPr="006A5698">
        <w:rPr>
          <w:b/>
          <w:bCs/>
          <w:sz w:val="20"/>
          <w:szCs w:val="20"/>
        </w:rPr>
        <w:t xml:space="preserve"> </w:t>
      </w:r>
    </w:p>
    <w:p w14:paraId="2B6B401E" w14:textId="77777777" w:rsidR="000626FE" w:rsidRDefault="000626FE" w:rsidP="000626FE">
      <w:r>
        <w:rPr>
          <w:i/>
          <w:iCs/>
          <w:sz w:val="20"/>
          <w:szCs w:val="20"/>
        </w:rPr>
        <w:t>Note:  This report should represent consensus of the entire committee and serve as a historical record of committee deliberations over the academic year.</w:t>
      </w:r>
    </w:p>
    <w:p w14:paraId="4C8788DA" w14:textId="77777777" w:rsidR="00865BBB" w:rsidRDefault="00865BBB" w:rsidP="00865BBB">
      <w:r>
        <w:rPr>
          <w:b/>
          <w:bCs/>
          <w:sz w:val="20"/>
          <w:szCs w:val="20"/>
        </w:rPr>
        <w:t> </w:t>
      </w:r>
    </w:p>
    <w:p w14:paraId="0699F7C1" w14:textId="35FA86D6" w:rsidR="00865BBB" w:rsidRDefault="00865BBB" w:rsidP="00865BBB">
      <w:r>
        <w:rPr>
          <w:b/>
          <w:bCs/>
          <w:sz w:val="20"/>
          <w:szCs w:val="20"/>
        </w:rPr>
        <w:t>Committee Name:</w:t>
      </w:r>
      <w:r w:rsidR="00B864A8">
        <w:rPr>
          <w:b/>
          <w:bCs/>
          <w:sz w:val="20"/>
          <w:szCs w:val="20"/>
        </w:rPr>
        <w:t xml:space="preserve"> Faculty Affairs</w:t>
      </w:r>
      <w:r w:rsidR="00B93998">
        <w:rPr>
          <w:b/>
          <w:bCs/>
          <w:sz w:val="20"/>
          <w:szCs w:val="20"/>
        </w:rPr>
        <w:t xml:space="preserve"> Policy Committee</w:t>
      </w:r>
      <w:r w:rsidR="00B864A8">
        <w:rPr>
          <w:b/>
          <w:bCs/>
          <w:sz w:val="20"/>
          <w:szCs w:val="20"/>
        </w:rPr>
        <w:t xml:space="preserve"> (FAPC)</w:t>
      </w:r>
    </w:p>
    <w:p w14:paraId="5BC25172" w14:textId="77777777" w:rsidR="00865BBB" w:rsidRDefault="00865BBB" w:rsidP="00865BBB">
      <w:r>
        <w:rPr>
          <w:b/>
          <w:bCs/>
          <w:sz w:val="20"/>
          <w:szCs w:val="20"/>
        </w:rPr>
        <w:t> </w:t>
      </w:r>
    </w:p>
    <w:p w14:paraId="48BB744E" w14:textId="77777777" w:rsidR="00865BBB" w:rsidRDefault="00865BBB" w:rsidP="00865BBB">
      <w:r>
        <w:rPr>
          <w:b/>
          <w:bCs/>
          <w:sz w:val="20"/>
          <w:szCs w:val="20"/>
        </w:rPr>
        <w:t>Academic Year:</w:t>
      </w:r>
      <w:r w:rsidR="00A70466">
        <w:rPr>
          <w:b/>
          <w:bCs/>
          <w:sz w:val="20"/>
          <w:szCs w:val="20"/>
        </w:rPr>
        <w:t xml:space="preserve"> 201</w:t>
      </w:r>
      <w:r w:rsidR="000626FE">
        <w:rPr>
          <w:b/>
          <w:bCs/>
          <w:sz w:val="20"/>
          <w:szCs w:val="20"/>
        </w:rPr>
        <w:t>5</w:t>
      </w:r>
      <w:r w:rsidR="00A70466">
        <w:rPr>
          <w:b/>
          <w:bCs/>
          <w:sz w:val="20"/>
          <w:szCs w:val="20"/>
        </w:rPr>
        <w:t>-1</w:t>
      </w:r>
      <w:r w:rsidR="000626FE">
        <w:rPr>
          <w:b/>
          <w:bCs/>
          <w:sz w:val="20"/>
          <w:szCs w:val="20"/>
        </w:rPr>
        <w:t>6</w:t>
      </w:r>
    </w:p>
    <w:p w14:paraId="5A69B1C5" w14:textId="77777777" w:rsidR="00865BBB" w:rsidRDefault="00865BBB" w:rsidP="00865BBB">
      <w:r>
        <w:rPr>
          <w:b/>
          <w:bCs/>
          <w:sz w:val="20"/>
          <w:szCs w:val="20"/>
        </w:rPr>
        <w:t> </w:t>
      </w:r>
    </w:p>
    <w:p w14:paraId="23D5BFD0" w14:textId="77777777" w:rsidR="00865BBB" w:rsidRDefault="00865BBB" w:rsidP="00865BBB">
      <w:pPr>
        <w:rPr>
          <w:b/>
          <w:bCs/>
          <w:sz w:val="20"/>
          <w:szCs w:val="20"/>
        </w:rPr>
      </w:pPr>
      <w:r>
        <w:rPr>
          <w:b/>
          <w:bCs/>
          <w:sz w:val="20"/>
          <w:szCs w:val="20"/>
        </w:rPr>
        <w:t>Committee Charge:</w:t>
      </w:r>
    </w:p>
    <w:p w14:paraId="68C22A39" w14:textId="77777777" w:rsidR="00B864A8" w:rsidRDefault="00B864A8" w:rsidP="00865BBB">
      <w:pPr>
        <w:rPr>
          <w:b/>
          <w:bCs/>
          <w:sz w:val="20"/>
          <w:szCs w:val="20"/>
        </w:rPr>
      </w:pPr>
    </w:p>
    <w:p w14:paraId="0FE62702" w14:textId="5AFA0AD2" w:rsidR="00B864A8" w:rsidRPr="00616D40" w:rsidRDefault="00B864A8" w:rsidP="00B864A8">
      <w:pPr>
        <w:pStyle w:val="artsecsubsubsub0"/>
        <w:spacing w:before="0"/>
        <w:ind w:left="720" w:right="864"/>
        <w:jc w:val="both"/>
        <w:rPr>
          <w:sz w:val="20"/>
          <w:szCs w:val="20"/>
        </w:rPr>
      </w:pPr>
      <w:r w:rsidRPr="00616D40">
        <w:rPr>
          <w:sz w:val="20"/>
          <w:szCs w:val="20"/>
        </w:rPr>
        <w:t xml:space="preserve">V.Section2.C. </w:t>
      </w:r>
      <w:r>
        <w:rPr>
          <w:sz w:val="20"/>
          <w:szCs w:val="20"/>
        </w:rPr>
        <w:t xml:space="preserve"> </w:t>
      </w:r>
      <w:r w:rsidRPr="00311680">
        <w:rPr>
          <w:i/>
          <w:iCs/>
          <w:sz w:val="20"/>
          <w:szCs w:val="20"/>
          <w:u w:val="single"/>
        </w:rPr>
        <w:t>Standing Committees</w:t>
      </w:r>
      <w:r w:rsidRPr="00616D40">
        <w:rPr>
          <w:iCs/>
          <w:sz w:val="20"/>
          <w:szCs w:val="20"/>
        </w:rPr>
        <w:t>.</w:t>
      </w:r>
      <w:r w:rsidRPr="00616D40">
        <w:rPr>
          <w:sz w:val="20"/>
          <w:szCs w:val="20"/>
        </w:rPr>
        <w:t xml:space="preserve"> 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w:t>
      </w:r>
      <w:r>
        <w:rPr>
          <w:sz w:val="20"/>
          <w:szCs w:val="20"/>
        </w:rPr>
        <w:t>rea addressed by the committee.</w:t>
      </w:r>
    </w:p>
    <w:p w14:paraId="0B73225D" w14:textId="457E0D9B" w:rsidR="00B864A8" w:rsidRPr="00616D40" w:rsidRDefault="00B864A8" w:rsidP="00B864A8">
      <w:pPr>
        <w:pStyle w:val="articlesecsub0"/>
        <w:ind w:left="720" w:right="864"/>
        <w:jc w:val="both"/>
        <w:rPr>
          <w:sz w:val="20"/>
          <w:szCs w:val="20"/>
        </w:rPr>
      </w:pPr>
      <w:r w:rsidRPr="00616D40">
        <w:rPr>
          <w:sz w:val="20"/>
          <w:szCs w:val="20"/>
        </w:rPr>
        <w:t>V.Section2.C.3.b.</w:t>
      </w:r>
      <w:r>
        <w:rPr>
          <w:sz w:val="20"/>
          <w:szCs w:val="20"/>
        </w:rPr>
        <w:t xml:space="preserve"> </w:t>
      </w:r>
      <w:r w:rsidRPr="00616D40">
        <w:rPr>
          <w:sz w:val="20"/>
          <w:szCs w:val="20"/>
        </w:rPr>
        <w:t xml:space="preserve"> </w:t>
      </w:r>
      <w:r w:rsidRPr="00616D40">
        <w:rPr>
          <w:i/>
          <w:iCs/>
          <w:sz w:val="20"/>
          <w:szCs w:val="20"/>
          <w:u w:val="single"/>
        </w:rPr>
        <w:t>Scope</w:t>
      </w:r>
      <w:r w:rsidRPr="00616D40">
        <w:rPr>
          <w:iCs/>
          <w:sz w:val="20"/>
          <w:szCs w:val="20"/>
        </w:rPr>
        <w:t>.</w:t>
      </w:r>
      <w:r w:rsidRPr="00616D40">
        <w:rPr>
          <w:sz w:val="20"/>
          <w:szCs w:val="20"/>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w:t>
      </w:r>
      <w:r>
        <w:rPr>
          <w:sz w:val="20"/>
          <w:szCs w:val="20"/>
        </w:rPr>
        <w:t>ect the welfare of the faculty.</w:t>
      </w:r>
    </w:p>
    <w:p w14:paraId="7BDAB1DB" w14:textId="77777777" w:rsidR="00B864A8" w:rsidRDefault="00B864A8" w:rsidP="00865BBB"/>
    <w:p w14:paraId="75A946D6" w14:textId="77777777" w:rsidR="00A70466" w:rsidRDefault="00A70466" w:rsidP="00865BBB">
      <w:pPr>
        <w:rPr>
          <w:b/>
          <w:bCs/>
          <w:sz w:val="20"/>
          <w:szCs w:val="20"/>
        </w:rPr>
      </w:pPr>
    </w:p>
    <w:p w14:paraId="11721DC0" w14:textId="70EB3573" w:rsidR="00A477C0" w:rsidRDefault="00865BBB" w:rsidP="00865BBB">
      <w:pPr>
        <w:rPr>
          <w:b/>
          <w:bCs/>
          <w:sz w:val="20"/>
          <w:szCs w:val="20"/>
        </w:rPr>
      </w:pPr>
      <w:r>
        <w:rPr>
          <w:b/>
          <w:bCs/>
          <w:sz w:val="20"/>
          <w:szCs w:val="20"/>
        </w:rPr>
        <w:t>Committee Calendar:</w:t>
      </w:r>
    </w:p>
    <w:p w14:paraId="3764B47A" w14:textId="77777777" w:rsidR="00A93FAE" w:rsidRDefault="00A93FAE" w:rsidP="00865BBB">
      <w:pPr>
        <w:rPr>
          <w:b/>
          <w:bCs/>
          <w:sz w:val="20"/>
          <w:szCs w:val="20"/>
        </w:rPr>
      </w:pPr>
    </w:p>
    <w:tbl>
      <w:tblPr>
        <w:tblStyle w:val="TableGrid"/>
        <w:tblW w:w="10170" w:type="dxa"/>
        <w:tblInd w:w="18" w:type="dxa"/>
        <w:tblLook w:val="04A0" w:firstRow="1" w:lastRow="0" w:firstColumn="1" w:lastColumn="0" w:noHBand="0" w:noVBand="1"/>
      </w:tblPr>
      <w:tblGrid>
        <w:gridCol w:w="3510"/>
        <w:gridCol w:w="6660"/>
      </w:tblGrid>
      <w:tr w:rsidR="00A93FAE" w:rsidRPr="002F1DE8" w14:paraId="6400EDC1" w14:textId="77777777" w:rsidTr="00A93FAE">
        <w:tc>
          <w:tcPr>
            <w:tcW w:w="3510" w:type="dxa"/>
          </w:tcPr>
          <w:p w14:paraId="38777563" w14:textId="77777777" w:rsidR="00A93FAE" w:rsidRPr="00A93FAE" w:rsidRDefault="00A93FAE" w:rsidP="00DE0F4F">
            <w:pPr>
              <w:jc w:val="center"/>
              <w:rPr>
                <w:b/>
                <w:sz w:val="20"/>
                <w:szCs w:val="20"/>
              </w:rPr>
            </w:pPr>
            <w:r w:rsidRPr="00A93FAE">
              <w:rPr>
                <w:b/>
                <w:sz w:val="20"/>
                <w:szCs w:val="20"/>
              </w:rPr>
              <w:t>MEETING DATE</w:t>
            </w:r>
          </w:p>
        </w:tc>
        <w:tc>
          <w:tcPr>
            <w:tcW w:w="6660" w:type="dxa"/>
          </w:tcPr>
          <w:p w14:paraId="59DF3BAB" w14:textId="77777777" w:rsidR="00A93FAE" w:rsidRPr="00A93FAE" w:rsidRDefault="00A93FAE" w:rsidP="00DE0F4F">
            <w:pPr>
              <w:jc w:val="center"/>
              <w:rPr>
                <w:b/>
                <w:sz w:val="20"/>
                <w:szCs w:val="20"/>
              </w:rPr>
            </w:pPr>
            <w:r w:rsidRPr="00A93FAE">
              <w:rPr>
                <w:b/>
                <w:sz w:val="20"/>
                <w:szCs w:val="20"/>
              </w:rPr>
              <w:t>TYPE OF MEETING</w:t>
            </w:r>
          </w:p>
        </w:tc>
      </w:tr>
      <w:tr w:rsidR="00A93FAE" w14:paraId="5E080561" w14:textId="77777777" w:rsidTr="00A93FAE">
        <w:tc>
          <w:tcPr>
            <w:tcW w:w="3510" w:type="dxa"/>
          </w:tcPr>
          <w:p w14:paraId="12ADEEC4" w14:textId="77777777" w:rsidR="00A93FAE" w:rsidRPr="00A93FAE" w:rsidRDefault="00A93FAE" w:rsidP="00DE0F4F">
            <w:pPr>
              <w:jc w:val="center"/>
              <w:rPr>
                <w:sz w:val="20"/>
                <w:szCs w:val="20"/>
              </w:rPr>
            </w:pPr>
            <w:r w:rsidRPr="00A93FAE">
              <w:rPr>
                <w:sz w:val="20"/>
                <w:szCs w:val="20"/>
              </w:rPr>
              <w:t xml:space="preserve"> Friday 1 May 2015</w:t>
            </w:r>
          </w:p>
        </w:tc>
        <w:tc>
          <w:tcPr>
            <w:tcW w:w="6660" w:type="dxa"/>
          </w:tcPr>
          <w:p w14:paraId="35AD8D07" w14:textId="77777777" w:rsidR="00A93FAE" w:rsidRPr="00A93FAE" w:rsidRDefault="00A93FAE" w:rsidP="00DE0F4F">
            <w:pPr>
              <w:jc w:val="center"/>
              <w:rPr>
                <w:sz w:val="20"/>
                <w:szCs w:val="20"/>
              </w:rPr>
            </w:pPr>
            <w:r w:rsidRPr="00A93FAE">
              <w:rPr>
                <w:sz w:val="20"/>
                <w:szCs w:val="20"/>
              </w:rPr>
              <w:t>Organizational Meeting to Elect Committee Officers</w:t>
            </w:r>
          </w:p>
        </w:tc>
      </w:tr>
      <w:tr w:rsidR="00A93FAE" w14:paraId="022FB24F" w14:textId="77777777" w:rsidTr="00A93FAE">
        <w:tc>
          <w:tcPr>
            <w:tcW w:w="3510" w:type="dxa"/>
          </w:tcPr>
          <w:p w14:paraId="74C35126" w14:textId="77777777" w:rsidR="00A93FAE" w:rsidRPr="00A93FAE" w:rsidRDefault="00A93FAE" w:rsidP="00DE0F4F">
            <w:pPr>
              <w:jc w:val="center"/>
              <w:rPr>
                <w:sz w:val="20"/>
                <w:szCs w:val="20"/>
              </w:rPr>
            </w:pPr>
            <w:r w:rsidRPr="00A93FAE">
              <w:rPr>
                <w:sz w:val="20"/>
                <w:szCs w:val="20"/>
              </w:rPr>
              <w:t xml:space="preserve"> Friday 4 Aug 2015</w:t>
            </w:r>
          </w:p>
        </w:tc>
        <w:tc>
          <w:tcPr>
            <w:tcW w:w="6660" w:type="dxa"/>
          </w:tcPr>
          <w:p w14:paraId="040D02C3" w14:textId="77777777" w:rsidR="00A93FAE" w:rsidRPr="00A93FAE" w:rsidRDefault="00A93FAE" w:rsidP="00DE0F4F">
            <w:pPr>
              <w:jc w:val="center"/>
              <w:rPr>
                <w:sz w:val="20"/>
                <w:szCs w:val="20"/>
              </w:rPr>
            </w:pPr>
            <w:r w:rsidRPr="00A93FAE">
              <w:rPr>
                <w:sz w:val="20"/>
                <w:szCs w:val="20"/>
              </w:rPr>
              <w:t>Committee Meeting at Senate Orientation</w:t>
            </w:r>
          </w:p>
        </w:tc>
      </w:tr>
      <w:tr w:rsidR="00A93FAE" w14:paraId="0B7FFAA2" w14:textId="77777777" w:rsidTr="00A93FAE">
        <w:tc>
          <w:tcPr>
            <w:tcW w:w="3510" w:type="dxa"/>
          </w:tcPr>
          <w:p w14:paraId="7AD82E67" w14:textId="77777777" w:rsidR="00A93FAE" w:rsidRPr="00A93FAE" w:rsidRDefault="00A93FAE" w:rsidP="00DE0F4F">
            <w:pPr>
              <w:jc w:val="center"/>
              <w:rPr>
                <w:sz w:val="20"/>
                <w:szCs w:val="20"/>
              </w:rPr>
            </w:pPr>
            <w:r w:rsidRPr="00A93FAE">
              <w:rPr>
                <w:sz w:val="20"/>
                <w:szCs w:val="20"/>
              </w:rPr>
              <w:t>Friday 4 Sep 2015</w:t>
            </w:r>
          </w:p>
        </w:tc>
        <w:tc>
          <w:tcPr>
            <w:tcW w:w="6660" w:type="dxa"/>
          </w:tcPr>
          <w:p w14:paraId="52791DFB" w14:textId="77777777" w:rsidR="00A93FAE" w:rsidRPr="00A93FAE" w:rsidRDefault="00A93FAE" w:rsidP="00DE0F4F">
            <w:pPr>
              <w:jc w:val="center"/>
              <w:rPr>
                <w:sz w:val="20"/>
                <w:szCs w:val="20"/>
              </w:rPr>
            </w:pPr>
            <w:r w:rsidRPr="00A93FAE">
              <w:rPr>
                <w:sz w:val="20"/>
                <w:szCs w:val="20"/>
              </w:rPr>
              <w:t>Committee Meeting</w:t>
            </w:r>
          </w:p>
        </w:tc>
      </w:tr>
      <w:tr w:rsidR="00A93FAE" w14:paraId="6F2D5D1E" w14:textId="77777777" w:rsidTr="00A93FAE">
        <w:trPr>
          <w:trHeight w:val="75"/>
        </w:trPr>
        <w:tc>
          <w:tcPr>
            <w:tcW w:w="3510" w:type="dxa"/>
          </w:tcPr>
          <w:p w14:paraId="47BEC12A" w14:textId="77777777" w:rsidR="00A93FAE" w:rsidRPr="00A93FAE" w:rsidRDefault="00A93FAE" w:rsidP="00DE0F4F">
            <w:pPr>
              <w:jc w:val="center"/>
              <w:rPr>
                <w:sz w:val="20"/>
                <w:szCs w:val="20"/>
              </w:rPr>
            </w:pPr>
            <w:r w:rsidRPr="00A93FAE">
              <w:rPr>
                <w:sz w:val="20"/>
                <w:szCs w:val="20"/>
              </w:rPr>
              <w:t>Friday 2 Oct 2015</w:t>
            </w:r>
          </w:p>
        </w:tc>
        <w:tc>
          <w:tcPr>
            <w:tcW w:w="6660" w:type="dxa"/>
          </w:tcPr>
          <w:p w14:paraId="7C053774" w14:textId="77777777" w:rsidR="00A93FAE" w:rsidRPr="00A93FAE" w:rsidRDefault="00A93FAE" w:rsidP="00DE0F4F">
            <w:pPr>
              <w:jc w:val="center"/>
              <w:rPr>
                <w:sz w:val="20"/>
                <w:szCs w:val="20"/>
              </w:rPr>
            </w:pPr>
            <w:r w:rsidRPr="00A93FAE">
              <w:rPr>
                <w:sz w:val="20"/>
                <w:szCs w:val="20"/>
              </w:rPr>
              <w:t>Committee Meeting</w:t>
            </w:r>
          </w:p>
        </w:tc>
      </w:tr>
      <w:tr w:rsidR="00A93FAE" w14:paraId="78A2BD94" w14:textId="77777777" w:rsidTr="00A93FAE">
        <w:tc>
          <w:tcPr>
            <w:tcW w:w="3510" w:type="dxa"/>
          </w:tcPr>
          <w:p w14:paraId="3A5A2B07" w14:textId="77777777" w:rsidR="00A93FAE" w:rsidRPr="00A93FAE" w:rsidRDefault="00A93FAE" w:rsidP="00DE0F4F">
            <w:pPr>
              <w:jc w:val="center"/>
              <w:rPr>
                <w:sz w:val="20"/>
                <w:szCs w:val="20"/>
              </w:rPr>
            </w:pPr>
            <w:r w:rsidRPr="00A93FAE">
              <w:rPr>
                <w:sz w:val="20"/>
                <w:szCs w:val="20"/>
              </w:rPr>
              <w:t xml:space="preserve"> Friday 6 Nov 2015</w:t>
            </w:r>
          </w:p>
        </w:tc>
        <w:tc>
          <w:tcPr>
            <w:tcW w:w="6660" w:type="dxa"/>
          </w:tcPr>
          <w:p w14:paraId="3031915F" w14:textId="77777777" w:rsidR="00A93FAE" w:rsidRPr="00A93FAE" w:rsidRDefault="00A93FAE" w:rsidP="00DE0F4F">
            <w:pPr>
              <w:jc w:val="center"/>
              <w:rPr>
                <w:sz w:val="20"/>
                <w:szCs w:val="20"/>
              </w:rPr>
            </w:pPr>
            <w:r w:rsidRPr="00A93FAE">
              <w:rPr>
                <w:sz w:val="20"/>
                <w:szCs w:val="20"/>
              </w:rPr>
              <w:t>Committee Meeting</w:t>
            </w:r>
          </w:p>
        </w:tc>
      </w:tr>
      <w:tr w:rsidR="00A93FAE" w14:paraId="17361C9E" w14:textId="77777777" w:rsidTr="00A93FAE">
        <w:tc>
          <w:tcPr>
            <w:tcW w:w="3510" w:type="dxa"/>
          </w:tcPr>
          <w:p w14:paraId="164FCF54" w14:textId="77777777" w:rsidR="00A93FAE" w:rsidRPr="00A93FAE" w:rsidRDefault="00A93FAE" w:rsidP="00DE0F4F">
            <w:pPr>
              <w:jc w:val="center"/>
              <w:rPr>
                <w:sz w:val="20"/>
                <w:szCs w:val="20"/>
              </w:rPr>
            </w:pPr>
            <w:r w:rsidRPr="00A93FAE">
              <w:rPr>
                <w:sz w:val="20"/>
                <w:szCs w:val="20"/>
              </w:rPr>
              <w:t>Friday 4 Dec 2015</w:t>
            </w:r>
          </w:p>
        </w:tc>
        <w:tc>
          <w:tcPr>
            <w:tcW w:w="6660" w:type="dxa"/>
          </w:tcPr>
          <w:p w14:paraId="0ED18709" w14:textId="77777777" w:rsidR="00A93FAE" w:rsidRPr="00A93FAE" w:rsidRDefault="00A93FAE" w:rsidP="00DE0F4F">
            <w:pPr>
              <w:jc w:val="center"/>
              <w:rPr>
                <w:sz w:val="20"/>
                <w:szCs w:val="20"/>
              </w:rPr>
            </w:pPr>
            <w:r w:rsidRPr="00A93FAE">
              <w:rPr>
                <w:sz w:val="20"/>
                <w:szCs w:val="20"/>
              </w:rPr>
              <w:t>Committee Meeting</w:t>
            </w:r>
          </w:p>
        </w:tc>
      </w:tr>
      <w:tr w:rsidR="00A93FAE" w14:paraId="69964782" w14:textId="77777777" w:rsidTr="00A93FAE">
        <w:tc>
          <w:tcPr>
            <w:tcW w:w="3510" w:type="dxa"/>
          </w:tcPr>
          <w:p w14:paraId="11F4A3A8" w14:textId="77777777" w:rsidR="00A93FAE" w:rsidRPr="00A93FAE" w:rsidRDefault="00A93FAE" w:rsidP="00DE0F4F">
            <w:pPr>
              <w:jc w:val="center"/>
              <w:rPr>
                <w:sz w:val="20"/>
                <w:szCs w:val="20"/>
              </w:rPr>
            </w:pPr>
            <w:r w:rsidRPr="00A93FAE">
              <w:rPr>
                <w:sz w:val="20"/>
                <w:szCs w:val="20"/>
              </w:rPr>
              <w:t>Friday 1 Feb 2016</w:t>
            </w:r>
          </w:p>
        </w:tc>
        <w:tc>
          <w:tcPr>
            <w:tcW w:w="6660" w:type="dxa"/>
          </w:tcPr>
          <w:p w14:paraId="713717BB" w14:textId="77777777" w:rsidR="00A93FAE" w:rsidRPr="00A93FAE" w:rsidRDefault="00A93FAE" w:rsidP="00DE0F4F">
            <w:pPr>
              <w:jc w:val="center"/>
              <w:rPr>
                <w:sz w:val="20"/>
                <w:szCs w:val="20"/>
              </w:rPr>
            </w:pPr>
            <w:r w:rsidRPr="00A93FAE">
              <w:rPr>
                <w:sz w:val="20"/>
                <w:szCs w:val="20"/>
              </w:rPr>
              <w:t>Committee Meeting</w:t>
            </w:r>
          </w:p>
        </w:tc>
      </w:tr>
      <w:tr w:rsidR="00A93FAE" w14:paraId="1C2CBDD5" w14:textId="77777777" w:rsidTr="00A93FAE">
        <w:tc>
          <w:tcPr>
            <w:tcW w:w="3510" w:type="dxa"/>
          </w:tcPr>
          <w:p w14:paraId="454239B1" w14:textId="77777777" w:rsidR="00A93FAE" w:rsidRPr="00A93FAE" w:rsidRDefault="00A93FAE" w:rsidP="00DE0F4F">
            <w:pPr>
              <w:jc w:val="center"/>
              <w:rPr>
                <w:sz w:val="20"/>
                <w:szCs w:val="20"/>
              </w:rPr>
            </w:pPr>
            <w:r w:rsidRPr="00A93FAE">
              <w:rPr>
                <w:sz w:val="20"/>
                <w:szCs w:val="20"/>
              </w:rPr>
              <w:t>Friday 4 Mar 2016</w:t>
            </w:r>
          </w:p>
        </w:tc>
        <w:tc>
          <w:tcPr>
            <w:tcW w:w="6660" w:type="dxa"/>
          </w:tcPr>
          <w:p w14:paraId="18AC119F" w14:textId="77777777" w:rsidR="00A93FAE" w:rsidRPr="00A93FAE" w:rsidRDefault="00A93FAE" w:rsidP="00DE0F4F">
            <w:pPr>
              <w:jc w:val="center"/>
              <w:rPr>
                <w:sz w:val="20"/>
                <w:szCs w:val="20"/>
              </w:rPr>
            </w:pPr>
            <w:r w:rsidRPr="00A93FAE">
              <w:rPr>
                <w:sz w:val="20"/>
                <w:szCs w:val="20"/>
              </w:rPr>
              <w:t>Committee Meeting</w:t>
            </w:r>
          </w:p>
        </w:tc>
      </w:tr>
      <w:tr w:rsidR="00A93FAE" w14:paraId="604B82D2" w14:textId="77777777" w:rsidTr="00A93FAE">
        <w:tc>
          <w:tcPr>
            <w:tcW w:w="3510" w:type="dxa"/>
          </w:tcPr>
          <w:p w14:paraId="7B7B4946" w14:textId="6149BFD0" w:rsidR="00A93FAE" w:rsidRPr="00A93FAE" w:rsidRDefault="00A93FAE" w:rsidP="00DE0F4F">
            <w:pPr>
              <w:rPr>
                <w:sz w:val="20"/>
                <w:szCs w:val="20"/>
              </w:rPr>
            </w:pPr>
            <w:r>
              <w:rPr>
                <w:sz w:val="20"/>
                <w:szCs w:val="20"/>
              </w:rPr>
              <w:t xml:space="preserve">                  </w:t>
            </w:r>
            <w:r w:rsidRPr="00A93FAE">
              <w:rPr>
                <w:sz w:val="20"/>
                <w:szCs w:val="20"/>
              </w:rPr>
              <w:t>Friday 1 Apr 2016</w:t>
            </w:r>
          </w:p>
        </w:tc>
        <w:tc>
          <w:tcPr>
            <w:tcW w:w="6660" w:type="dxa"/>
          </w:tcPr>
          <w:p w14:paraId="43B70BC6" w14:textId="77777777" w:rsidR="00A93FAE" w:rsidRPr="00A93FAE" w:rsidRDefault="00A93FAE" w:rsidP="00DE0F4F">
            <w:pPr>
              <w:jc w:val="center"/>
              <w:rPr>
                <w:sz w:val="20"/>
                <w:szCs w:val="20"/>
              </w:rPr>
            </w:pPr>
            <w:r w:rsidRPr="00A93FAE">
              <w:rPr>
                <w:sz w:val="20"/>
                <w:szCs w:val="20"/>
              </w:rPr>
              <w:t>Committee Meeting</w:t>
            </w:r>
          </w:p>
        </w:tc>
      </w:tr>
      <w:tr w:rsidR="00A93FAE" w14:paraId="0BFF962E" w14:textId="77777777" w:rsidTr="00A93FAE">
        <w:tc>
          <w:tcPr>
            <w:tcW w:w="3510" w:type="dxa"/>
          </w:tcPr>
          <w:p w14:paraId="4BE68E9A" w14:textId="77777777" w:rsidR="00A93FAE" w:rsidRPr="00A93FAE" w:rsidRDefault="00A93FAE" w:rsidP="00DE0F4F">
            <w:pPr>
              <w:jc w:val="center"/>
              <w:rPr>
                <w:sz w:val="20"/>
                <w:szCs w:val="20"/>
              </w:rPr>
            </w:pPr>
            <w:r w:rsidRPr="00A93FAE">
              <w:rPr>
                <w:sz w:val="20"/>
                <w:szCs w:val="20"/>
              </w:rPr>
              <w:t xml:space="preserve">  Friday 29 Apr 2016</w:t>
            </w:r>
          </w:p>
        </w:tc>
        <w:tc>
          <w:tcPr>
            <w:tcW w:w="6660" w:type="dxa"/>
          </w:tcPr>
          <w:p w14:paraId="66F97B64" w14:textId="77777777" w:rsidR="00A93FAE" w:rsidRPr="00A93FAE" w:rsidRDefault="00A93FAE" w:rsidP="00DE0F4F">
            <w:pPr>
              <w:jc w:val="center"/>
              <w:rPr>
                <w:sz w:val="20"/>
                <w:szCs w:val="20"/>
              </w:rPr>
            </w:pPr>
            <w:r w:rsidRPr="00A93FAE">
              <w:rPr>
                <w:sz w:val="20"/>
                <w:szCs w:val="20"/>
              </w:rPr>
              <w:t>Committee Meeting</w:t>
            </w:r>
          </w:p>
        </w:tc>
      </w:tr>
    </w:tbl>
    <w:p w14:paraId="2CF7C619" w14:textId="77777777" w:rsidR="00A93FAE" w:rsidRPr="00BD06CA" w:rsidRDefault="00A93FAE" w:rsidP="00865BBB">
      <w:pPr>
        <w:rPr>
          <w:b/>
          <w:bCs/>
          <w:sz w:val="20"/>
          <w:szCs w:val="20"/>
        </w:rPr>
      </w:pPr>
    </w:p>
    <w:p w14:paraId="3BB58663" w14:textId="1E1C5E4A" w:rsidR="00A70466" w:rsidRPr="00C76C12" w:rsidRDefault="00A70466" w:rsidP="00163149">
      <w:pPr>
        <w:jc w:val="both"/>
        <w:rPr>
          <w:bCs/>
          <w:sz w:val="20"/>
          <w:szCs w:val="20"/>
        </w:rPr>
      </w:pPr>
    </w:p>
    <w:p w14:paraId="3DF1684B" w14:textId="77777777" w:rsidR="00865BBB" w:rsidRDefault="00865BBB" w:rsidP="00865BBB">
      <w:r>
        <w:rPr>
          <w:b/>
          <w:bCs/>
          <w:sz w:val="20"/>
          <w:szCs w:val="20"/>
        </w:rPr>
        <w:t> </w:t>
      </w:r>
    </w:p>
    <w:p w14:paraId="089202AD" w14:textId="77777777" w:rsidR="00760666" w:rsidRDefault="00865BBB" w:rsidP="00760666">
      <w:pPr>
        <w:widowControl w:val="0"/>
        <w:autoSpaceDE w:val="0"/>
        <w:autoSpaceDN w:val="0"/>
        <w:adjustRightInd w:val="0"/>
        <w:rPr>
          <w:sz w:val="20"/>
          <w:szCs w:val="20"/>
        </w:rPr>
      </w:pPr>
      <w:r>
        <w:rPr>
          <w:b/>
          <w:bCs/>
          <w:sz w:val="20"/>
          <w:szCs w:val="20"/>
        </w:rPr>
        <w:t>Executive Summary</w:t>
      </w:r>
      <w:r>
        <w:rPr>
          <w:sz w:val="20"/>
          <w:szCs w:val="20"/>
        </w:rPr>
        <w:t>:</w:t>
      </w:r>
      <w:r w:rsidR="00760666">
        <w:rPr>
          <w:sz w:val="20"/>
          <w:szCs w:val="20"/>
        </w:rPr>
        <w:t xml:space="preserve">  The following motions were sent to the University Senate:  </w:t>
      </w:r>
    </w:p>
    <w:p w14:paraId="526C24D5" w14:textId="16FCFAB9" w:rsidR="00760666" w:rsidRPr="002B5393" w:rsidRDefault="00760666" w:rsidP="00760666">
      <w:pPr>
        <w:widowControl w:val="0"/>
        <w:autoSpaceDE w:val="0"/>
        <w:autoSpaceDN w:val="0"/>
        <w:adjustRightInd w:val="0"/>
        <w:rPr>
          <w:rFonts w:asciiTheme="minorHAnsi" w:hAnsiTheme="minorHAnsi" w:cs="PT Sans"/>
          <w:color w:val="343434"/>
          <w:sz w:val="20"/>
          <w:szCs w:val="20"/>
        </w:rPr>
      </w:pPr>
      <w:r w:rsidRPr="002B5393">
        <w:rPr>
          <w:rFonts w:asciiTheme="minorHAnsi" w:hAnsiTheme="minorHAnsi" w:cs="PT Sans"/>
          <w:color w:val="343434"/>
          <w:sz w:val="20"/>
          <w:szCs w:val="20"/>
        </w:rPr>
        <w:t xml:space="preserve">1516.FAPC.003.P </w:t>
      </w:r>
      <w:hyperlink r:id="rId9" w:history="1">
        <w:r w:rsidRPr="002B5393">
          <w:rPr>
            <w:rFonts w:asciiTheme="minorHAnsi" w:hAnsiTheme="minorHAnsi" w:cs="PT Sans"/>
            <w:color w:val="000000" w:themeColor="text1"/>
            <w:sz w:val="20"/>
            <w:szCs w:val="20"/>
            <w:u w:val="single"/>
          </w:rPr>
          <w:t>Courtesy Adjunct Faculty Status</w:t>
        </w:r>
      </w:hyperlink>
      <w:r w:rsidRPr="002B5393">
        <w:rPr>
          <w:rFonts w:asciiTheme="minorHAnsi" w:hAnsiTheme="minorHAnsi" w:cs="PT Sans"/>
          <w:color w:val="000000" w:themeColor="text1"/>
          <w:sz w:val="20"/>
          <w:szCs w:val="20"/>
          <w:u w:val="single"/>
        </w:rPr>
        <w:t xml:space="preserve">; </w:t>
      </w:r>
      <w:r w:rsidRPr="002B5393">
        <w:rPr>
          <w:rFonts w:asciiTheme="minorHAnsi" w:hAnsiTheme="minorHAnsi" w:cs="PT Sans"/>
          <w:color w:val="343434"/>
          <w:sz w:val="20"/>
          <w:szCs w:val="20"/>
        </w:rPr>
        <w:t xml:space="preserve">1516.FAPC.002.R </w:t>
      </w:r>
      <w:hyperlink r:id="rId10" w:history="1">
        <w:r w:rsidRPr="002B5393">
          <w:rPr>
            <w:rFonts w:asciiTheme="minorHAnsi" w:hAnsiTheme="minorHAnsi" w:cs="PT Sans"/>
            <w:color w:val="000000" w:themeColor="text1"/>
            <w:sz w:val="20"/>
            <w:szCs w:val="20"/>
            <w:u w:val="single" w:color="073E89"/>
          </w:rPr>
          <w:t>Resolution to adopt AAUP Red Book as guide to new policy development</w:t>
        </w:r>
      </w:hyperlink>
      <w:r w:rsidRPr="002B5393">
        <w:rPr>
          <w:rFonts w:asciiTheme="minorHAnsi" w:hAnsiTheme="minorHAnsi" w:cs="PT Sans"/>
          <w:color w:val="000000" w:themeColor="text1"/>
          <w:sz w:val="20"/>
          <w:szCs w:val="20"/>
          <w:u w:val="single" w:color="073E89"/>
        </w:rPr>
        <w:t xml:space="preserve">; </w:t>
      </w:r>
      <w:r w:rsidRPr="002B5393">
        <w:rPr>
          <w:rFonts w:asciiTheme="minorHAnsi" w:hAnsiTheme="minorHAnsi" w:cs="PT Sans"/>
          <w:color w:val="343434"/>
          <w:sz w:val="20"/>
          <w:szCs w:val="20"/>
        </w:rPr>
        <w:t>1516.FAPC.001.P</w:t>
      </w:r>
      <w:r w:rsidRPr="002B5393">
        <w:rPr>
          <w:rFonts w:asciiTheme="minorHAnsi" w:hAnsiTheme="minorHAnsi" w:cs="PT Sans"/>
          <w:color w:val="000000" w:themeColor="text1"/>
          <w:sz w:val="20"/>
          <w:szCs w:val="20"/>
        </w:rPr>
        <w:t xml:space="preserve"> </w:t>
      </w:r>
      <w:hyperlink r:id="rId11" w:history="1">
        <w:r w:rsidRPr="002B5393">
          <w:rPr>
            <w:rFonts w:asciiTheme="minorHAnsi" w:hAnsiTheme="minorHAnsi" w:cs="PT Sans"/>
            <w:color w:val="000000" w:themeColor="text1"/>
            <w:sz w:val="20"/>
            <w:szCs w:val="20"/>
            <w:u w:val="single" w:color="073E89"/>
          </w:rPr>
          <w:t>GCSU Senate Motion 1516.FAPC.001.P Policy Defining Emeritus/Emerita Status</w:t>
        </w:r>
      </w:hyperlink>
    </w:p>
    <w:p w14:paraId="27B579A4" w14:textId="77777777" w:rsidR="00760666" w:rsidRPr="00760666" w:rsidRDefault="00760666" w:rsidP="00760666">
      <w:pPr>
        <w:rPr>
          <w:rFonts w:ascii="PT Sans" w:hAnsi="PT Sans" w:cs="PT Sans"/>
          <w:color w:val="000000" w:themeColor="text1"/>
          <w:sz w:val="20"/>
          <w:szCs w:val="20"/>
        </w:rPr>
      </w:pPr>
      <w:r w:rsidRPr="00760666">
        <w:rPr>
          <w:rFonts w:ascii="PT Sans" w:hAnsi="PT Sans" w:cs="PT Sans"/>
          <w:color w:val="000000" w:themeColor="text1"/>
          <w:sz w:val="20"/>
          <w:szCs w:val="20"/>
        </w:rPr>
        <w:t xml:space="preserve"> </w:t>
      </w:r>
    </w:p>
    <w:p w14:paraId="4472010C" w14:textId="0E3398A2" w:rsidR="00760666" w:rsidRPr="002B5393" w:rsidRDefault="002B5393" w:rsidP="00760666">
      <w:pPr>
        <w:rPr>
          <w:rFonts w:asciiTheme="minorHAnsi" w:hAnsiTheme="minorHAnsi"/>
          <w:bCs/>
          <w:sz w:val="20"/>
          <w:szCs w:val="20"/>
        </w:rPr>
      </w:pPr>
      <w:r>
        <w:rPr>
          <w:rFonts w:asciiTheme="minorHAnsi" w:hAnsiTheme="minorHAnsi"/>
          <w:bCs/>
          <w:sz w:val="20"/>
          <w:szCs w:val="20"/>
        </w:rPr>
        <w:t>We had the following d</w:t>
      </w:r>
      <w:r w:rsidR="00760666" w:rsidRPr="00760666">
        <w:rPr>
          <w:rFonts w:asciiTheme="minorHAnsi" w:hAnsiTheme="minorHAnsi"/>
          <w:bCs/>
          <w:sz w:val="20"/>
          <w:szCs w:val="20"/>
        </w:rPr>
        <w:t>eliberations</w:t>
      </w:r>
      <w:r>
        <w:rPr>
          <w:rFonts w:asciiTheme="minorHAnsi" w:hAnsiTheme="minorHAnsi"/>
          <w:bCs/>
          <w:sz w:val="20"/>
          <w:szCs w:val="20"/>
        </w:rPr>
        <w:t>/d</w:t>
      </w:r>
      <w:r w:rsidR="00760666">
        <w:rPr>
          <w:rFonts w:asciiTheme="minorHAnsi" w:hAnsiTheme="minorHAnsi"/>
          <w:bCs/>
          <w:sz w:val="20"/>
          <w:szCs w:val="20"/>
        </w:rPr>
        <w:t>iscussions on 1) Selection of Credentialing Company selected and utilized by GCSU; 2) Events that trigger a review of a faculty member’s q</w:t>
      </w:r>
      <w:r>
        <w:rPr>
          <w:rFonts w:asciiTheme="minorHAnsi" w:hAnsiTheme="minorHAnsi"/>
          <w:bCs/>
          <w:sz w:val="20"/>
          <w:szCs w:val="20"/>
        </w:rPr>
        <w:t>ualifications for employment</w:t>
      </w:r>
      <w:proofErr w:type="gramStart"/>
      <w:r>
        <w:rPr>
          <w:rFonts w:asciiTheme="minorHAnsi" w:hAnsiTheme="minorHAnsi"/>
          <w:bCs/>
          <w:sz w:val="20"/>
          <w:szCs w:val="20"/>
        </w:rPr>
        <w:t xml:space="preserve">;  </w:t>
      </w:r>
      <w:r w:rsidR="00760666">
        <w:rPr>
          <w:rFonts w:asciiTheme="minorHAnsi" w:hAnsiTheme="minorHAnsi"/>
          <w:bCs/>
          <w:sz w:val="20"/>
          <w:szCs w:val="20"/>
        </w:rPr>
        <w:t>3</w:t>
      </w:r>
      <w:proofErr w:type="gramEnd"/>
      <w:r w:rsidR="00760666">
        <w:rPr>
          <w:rFonts w:asciiTheme="minorHAnsi" w:hAnsiTheme="minorHAnsi"/>
          <w:bCs/>
          <w:sz w:val="20"/>
          <w:szCs w:val="20"/>
        </w:rPr>
        <w:t>) Review of rights and responsibilities of part-time faculty; 4) Student Rating Instructional Surveys (value and use);  5) In recent spring semester Provost memo, should some of the items be determined by policy?</w:t>
      </w:r>
    </w:p>
    <w:p w14:paraId="657C89A2" w14:textId="77777777" w:rsidR="00FE6D2C" w:rsidRDefault="00FE6D2C" w:rsidP="00E80FB1">
      <w:pPr>
        <w:rPr>
          <w:rFonts w:asciiTheme="minorHAnsi" w:hAnsiTheme="minorHAnsi"/>
          <w:sz w:val="20"/>
          <w:szCs w:val="20"/>
        </w:rPr>
      </w:pPr>
      <w:r>
        <w:rPr>
          <w:rFonts w:asciiTheme="minorHAnsi" w:hAnsiTheme="minorHAnsi"/>
          <w:sz w:val="20"/>
          <w:szCs w:val="20"/>
        </w:rPr>
        <w:br w:type="page"/>
      </w:r>
    </w:p>
    <w:p w14:paraId="5FD86D7B" w14:textId="3A9AF382" w:rsidR="00E80FB1" w:rsidRPr="00E80FB1" w:rsidRDefault="00865BBB" w:rsidP="00E80FB1">
      <w:pPr>
        <w:rPr>
          <w:iCs/>
          <w:sz w:val="20"/>
          <w:szCs w:val="20"/>
        </w:rPr>
      </w:pPr>
      <w:r>
        <w:rPr>
          <w:b/>
          <w:bCs/>
          <w:sz w:val="20"/>
          <w:szCs w:val="20"/>
        </w:rPr>
        <w:lastRenderedPageBreak/>
        <w:t>Committee Membership</w:t>
      </w:r>
      <w:r>
        <w:rPr>
          <w:sz w:val="20"/>
          <w:szCs w:val="20"/>
        </w:rPr>
        <w:t xml:space="preserve"> </w:t>
      </w:r>
      <w:r>
        <w:rPr>
          <w:b/>
          <w:bCs/>
          <w:sz w:val="20"/>
          <w:szCs w:val="20"/>
        </w:rPr>
        <w:t>and Record of Attendance:</w:t>
      </w:r>
      <w:r w:rsidR="00E80FB1" w:rsidRPr="00E80FB1">
        <w:rPr>
          <w:iCs/>
          <w:sz w:val="20"/>
          <w:szCs w:val="20"/>
        </w:rPr>
        <w:t xml:space="preserve"> </w:t>
      </w:r>
    </w:p>
    <w:p w14:paraId="0CECF562" w14:textId="1620D1C7" w:rsidR="00E80FB1" w:rsidRPr="00E80FB1" w:rsidRDefault="00163149" w:rsidP="00E80FB1">
      <w:pPr>
        <w:rPr>
          <w:iCs/>
          <w:sz w:val="20"/>
          <w:szCs w:val="20"/>
        </w:rPr>
      </w:pPr>
      <w:r>
        <w:rPr>
          <w:iCs/>
          <w:sz w:val="20"/>
          <w:szCs w:val="20"/>
        </w:rPr>
        <w:t xml:space="preserve">Officers:  </w:t>
      </w:r>
      <w:r w:rsidR="00B93998">
        <w:rPr>
          <w:iCs/>
          <w:sz w:val="20"/>
          <w:szCs w:val="20"/>
        </w:rPr>
        <w:t>Chair: Barbara Roquemore</w:t>
      </w:r>
      <w:r w:rsidR="00DE1552">
        <w:rPr>
          <w:iCs/>
          <w:sz w:val="20"/>
          <w:szCs w:val="20"/>
        </w:rPr>
        <w:t xml:space="preserve">; </w:t>
      </w:r>
      <w:r w:rsidR="00B864A8">
        <w:rPr>
          <w:iCs/>
          <w:sz w:val="20"/>
          <w:szCs w:val="20"/>
        </w:rPr>
        <w:t xml:space="preserve">Vice-Chair: Tom Toney; </w:t>
      </w:r>
      <w:r w:rsidR="00B93998">
        <w:rPr>
          <w:iCs/>
          <w:sz w:val="20"/>
          <w:szCs w:val="20"/>
        </w:rPr>
        <w:t>Secretary: Alex Blazer</w:t>
      </w:r>
    </w:p>
    <w:p w14:paraId="798E6114" w14:textId="77777777" w:rsidR="006A25B7" w:rsidRPr="00E80FB1" w:rsidRDefault="006A25B7" w:rsidP="00865BBB">
      <w:pPr>
        <w:rPr>
          <w:iCs/>
          <w:sz w:val="20"/>
          <w:szCs w:val="20"/>
        </w:rPr>
      </w:pPr>
      <w:r w:rsidRPr="00E80FB1">
        <w:rPr>
          <w:iCs/>
          <w:sz w:val="20"/>
          <w:szCs w:val="20"/>
        </w:rPr>
        <w:t>Membership:</w:t>
      </w:r>
    </w:p>
    <w:p w14:paraId="662F2A1C" w14:textId="79376FFF" w:rsidR="00E80FB1" w:rsidRDefault="000B4652" w:rsidP="00865BBB">
      <w:pPr>
        <w:rPr>
          <w:iCs/>
          <w:sz w:val="20"/>
          <w:szCs w:val="20"/>
        </w:rPr>
      </w:pPr>
      <w:r>
        <w:rPr>
          <w:iCs/>
          <w:sz w:val="20"/>
          <w:szCs w:val="20"/>
        </w:rPr>
        <w:t>Karen Berman</w:t>
      </w:r>
      <w:r w:rsidR="002621C6">
        <w:rPr>
          <w:iCs/>
          <w:sz w:val="20"/>
          <w:szCs w:val="20"/>
        </w:rPr>
        <w:t xml:space="preserve"> </w:t>
      </w:r>
      <w:r w:rsidR="002621C6">
        <w:rPr>
          <w:iCs/>
          <w:sz w:val="20"/>
          <w:szCs w:val="20"/>
        </w:rPr>
        <w:tab/>
      </w:r>
      <w:r w:rsidR="002621C6">
        <w:rPr>
          <w:iCs/>
          <w:sz w:val="20"/>
          <w:szCs w:val="20"/>
        </w:rPr>
        <w:tab/>
        <w:t>Joe Mocnik</w:t>
      </w:r>
    </w:p>
    <w:p w14:paraId="0CBFD5EE" w14:textId="0AAD9AF2" w:rsidR="002621C6" w:rsidRDefault="000B4652" w:rsidP="00865BBB">
      <w:pPr>
        <w:rPr>
          <w:iCs/>
          <w:sz w:val="20"/>
          <w:szCs w:val="20"/>
        </w:rPr>
      </w:pPr>
      <w:r>
        <w:rPr>
          <w:iCs/>
          <w:sz w:val="20"/>
          <w:szCs w:val="20"/>
        </w:rPr>
        <w:t>Alex Blazer</w:t>
      </w:r>
      <w:r w:rsidR="00B864A8">
        <w:rPr>
          <w:iCs/>
          <w:sz w:val="20"/>
          <w:szCs w:val="20"/>
        </w:rPr>
        <w:t xml:space="preserve">           </w:t>
      </w:r>
      <w:r w:rsidR="00B864A8">
        <w:rPr>
          <w:iCs/>
          <w:sz w:val="20"/>
          <w:szCs w:val="20"/>
        </w:rPr>
        <w:tab/>
        <w:t>Barbara Roquemore</w:t>
      </w:r>
    </w:p>
    <w:p w14:paraId="55201363" w14:textId="38950D2C" w:rsidR="000B4652" w:rsidRDefault="000B4652" w:rsidP="00865BBB">
      <w:pPr>
        <w:rPr>
          <w:iCs/>
          <w:sz w:val="20"/>
          <w:szCs w:val="20"/>
        </w:rPr>
      </w:pPr>
      <w:r>
        <w:rPr>
          <w:iCs/>
          <w:sz w:val="20"/>
          <w:szCs w:val="20"/>
        </w:rPr>
        <w:t xml:space="preserve">Louis Bourne </w:t>
      </w:r>
      <w:r w:rsidR="002621C6">
        <w:rPr>
          <w:iCs/>
          <w:sz w:val="20"/>
          <w:szCs w:val="20"/>
        </w:rPr>
        <w:t xml:space="preserve">   </w:t>
      </w:r>
      <w:r w:rsidR="002621C6">
        <w:rPr>
          <w:iCs/>
          <w:sz w:val="20"/>
          <w:szCs w:val="20"/>
        </w:rPr>
        <w:tab/>
      </w:r>
      <w:r w:rsidR="002621C6">
        <w:rPr>
          <w:iCs/>
          <w:sz w:val="20"/>
          <w:szCs w:val="20"/>
        </w:rPr>
        <w:tab/>
        <w:t>Mike Rose</w:t>
      </w:r>
    </w:p>
    <w:p w14:paraId="4AA68DEF" w14:textId="49271445" w:rsidR="000B4652" w:rsidRDefault="000B4652" w:rsidP="00865BBB">
      <w:pPr>
        <w:rPr>
          <w:iCs/>
          <w:sz w:val="20"/>
          <w:szCs w:val="20"/>
        </w:rPr>
      </w:pPr>
      <w:r>
        <w:rPr>
          <w:iCs/>
          <w:sz w:val="20"/>
          <w:szCs w:val="20"/>
        </w:rPr>
        <w:t>Ryan Brown</w:t>
      </w:r>
      <w:r w:rsidR="002621C6">
        <w:rPr>
          <w:iCs/>
          <w:sz w:val="20"/>
          <w:szCs w:val="20"/>
        </w:rPr>
        <w:t xml:space="preserve"> </w:t>
      </w:r>
      <w:r w:rsidR="002621C6">
        <w:rPr>
          <w:iCs/>
          <w:sz w:val="20"/>
          <w:szCs w:val="20"/>
        </w:rPr>
        <w:tab/>
      </w:r>
      <w:r w:rsidR="002621C6">
        <w:rPr>
          <w:iCs/>
          <w:sz w:val="20"/>
          <w:szCs w:val="20"/>
        </w:rPr>
        <w:tab/>
        <w:t>Katie Simon</w:t>
      </w:r>
    </w:p>
    <w:p w14:paraId="436CB75C" w14:textId="3289DEC5" w:rsidR="000B4652" w:rsidRDefault="000B4652" w:rsidP="00865BBB">
      <w:pPr>
        <w:rPr>
          <w:iCs/>
          <w:sz w:val="20"/>
          <w:szCs w:val="20"/>
        </w:rPr>
      </w:pPr>
      <w:r>
        <w:rPr>
          <w:iCs/>
          <w:sz w:val="20"/>
          <w:szCs w:val="20"/>
        </w:rPr>
        <w:t>Rodica Cazacu</w:t>
      </w:r>
      <w:r w:rsidR="00B864A8">
        <w:rPr>
          <w:iCs/>
          <w:sz w:val="20"/>
          <w:szCs w:val="20"/>
        </w:rPr>
        <w:tab/>
      </w:r>
      <w:r w:rsidR="00B864A8">
        <w:rPr>
          <w:iCs/>
          <w:sz w:val="20"/>
          <w:szCs w:val="20"/>
        </w:rPr>
        <w:tab/>
        <w:t>Tom Toney</w:t>
      </w:r>
    </w:p>
    <w:p w14:paraId="46355123" w14:textId="7C3A471F" w:rsidR="000B4652" w:rsidRDefault="000B4652" w:rsidP="00865BBB">
      <w:pPr>
        <w:rPr>
          <w:iCs/>
          <w:sz w:val="20"/>
          <w:szCs w:val="20"/>
        </w:rPr>
      </w:pPr>
      <w:r>
        <w:rPr>
          <w:iCs/>
          <w:sz w:val="20"/>
          <w:szCs w:val="20"/>
        </w:rPr>
        <w:t>Carol Christy</w:t>
      </w:r>
      <w:r w:rsidR="00621839">
        <w:rPr>
          <w:iCs/>
          <w:sz w:val="20"/>
          <w:szCs w:val="20"/>
        </w:rPr>
        <w:t xml:space="preserve"> </w:t>
      </w:r>
      <w:r w:rsidR="00621839">
        <w:rPr>
          <w:iCs/>
          <w:sz w:val="20"/>
          <w:szCs w:val="20"/>
        </w:rPr>
        <w:tab/>
      </w:r>
      <w:r w:rsidR="00621839">
        <w:rPr>
          <w:iCs/>
          <w:sz w:val="20"/>
          <w:szCs w:val="20"/>
        </w:rPr>
        <w:tab/>
        <w:t>Catherine Whe</w:t>
      </w:r>
      <w:r w:rsidR="002621C6">
        <w:rPr>
          <w:iCs/>
          <w:sz w:val="20"/>
          <w:szCs w:val="20"/>
        </w:rPr>
        <w:t>lan</w:t>
      </w:r>
      <w:r w:rsidR="00621839">
        <w:rPr>
          <w:iCs/>
          <w:sz w:val="20"/>
          <w:szCs w:val="20"/>
        </w:rPr>
        <w:t xml:space="preserve"> </w:t>
      </w:r>
      <w:r w:rsidR="002621C6">
        <w:rPr>
          <w:iCs/>
          <w:sz w:val="20"/>
          <w:szCs w:val="20"/>
        </w:rPr>
        <w:t>(filled Woodard position, March, 2016)</w:t>
      </w:r>
    </w:p>
    <w:p w14:paraId="7F297EE1" w14:textId="62C77170" w:rsidR="000B4652" w:rsidRDefault="000B4652" w:rsidP="00865BBB">
      <w:pPr>
        <w:rPr>
          <w:iCs/>
          <w:sz w:val="20"/>
          <w:szCs w:val="20"/>
        </w:rPr>
      </w:pPr>
      <w:r>
        <w:rPr>
          <w:iCs/>
          <w:sz w:val="20"/>
          <w:szCs w:val="20"/>
        </w:rPr>
        <w:t>Doug Goings</w:t>
      </w:r>
      <w:r w:rsidR="002621C6">
        <w:rPr>
          <w:iCs/>
          <w:sz w:val="20"/>
          <w:szCs w:val="20"/>
        </w:rPr>
        <w:tab/>
      </w:r>
      <w:r w:rsidR="002621C6">
        <w:rPr>
          <w:iCs/>
          <w:sz w:val="20"/>
          <w:szCs w:val="20"/>
        </w:rPr>
        <w:tab/>
        <w:t>Howard Woodard</w:t>
      </w:r>
      <w:r w:rsidR="00621839">
        <w:rPr>
          <w:iCs/>
          <w:sz w:val="20"/>
          <w:szCs w:val="20"/>
        </w:rPr>
        <w:t xml:space="preserve"> </w:t>
      </w:r>
      <w:r w:rsidR="002621C6">
        <w:rPr>
          <w:iCs/>
          <w:sz w:val="20"/>
          <w:szCs w:val="20"/>
        </w:rPr>
        <w:t>(retired February, 2016)</w:t>
      </w:r>
    </w:p>
    <w:p w14:paraId="10E18383" w14:textId="77777777" w:rsidR="002621C6" w:rsidRDefault="002621C6" w:rsidP="00865BBB">
      <w:pPr>
        <w:rPr>
          <w:iCs/>
          <w:sz w:val="20"/>
          <w:szCs w:val="20"/>
        </w:rPr>
      </w:pPr>
    </w:p>
    <w:p w14:paraId="242B4E21" w14:textId="77777777" w:rsidR="00621839" w:rsidRDefault="00621839" w:rsidP="00621839">
      <w:pPr>
        <w:rPr>
          <w:b/>
          <w:bCs/>
          <w:smallCaps/>
          <w:sz w:val="20"/>
          <w:szCs w:val="20"/>
        </w:rPr>
      </w:pPr>
      <w:r w:rsidRPr="00621839">
        <w:rPr>
          <w:b/>
          <w:bCs/>
          <w:smallCaps/>
          <w:sz w:val="20"/>
          <w:szCs w:val="20"/>
        </w:rPr>
        <w:t xml:space="preserve">Aggregate Member Attendance at Committee Meetings for the Academic Year 2015-16: </w:t>
      </w:r>
    </w:p>
    <w:p w14:paraId="04F41DE3" w14:textId="2C611876" w:rsidR="00621839" w:rsidRPr="00621839" w:rsidRDefault="00621839" w:rsidP="00621839">
      <w:pPr>
        <w:rPr>
          <w:b/>
          <w:bCs/>
          <w:smallCaps/>
          <w:sz w:val="20"/>
          <w:szCs w:val="20"/>
        </w:rPr>
      </w:pPr>
      <w:r w:rsidRPr="00621839">
        <w:rPr>
          <w:b/>
          <w:bCs/>
          <w:smallCaps/>
          <w:sz w:val="20"/>
          <w:szCs w:val="20"/>
        </w:rPr>
        <w:t xml:space="preserve">  </w:t>
      </w:r>
      <w:r w:rsidRPr="00621839">
        <w:rPr>
          <w:b/>
          <w:sz w:val="20"/>
          <w:szCs w:val="20"/>
        </w:rPr>
        <w:t>“P” denotes Present</w:t>
      </w:r>
      <w:proofErr w:type="gramStart"/>
      <w:r w:rsidRPr="00621839">
        <w:rPr>
          <w:b/>
          <w:sz w:val="20"/>
          <w:szCs w:val="20"/>
        </w:rPr>
        <w:t>,  “</w:t>
      </w:r>
      <w:proofErr w:type="gramEnd"/>
      <w:r w:rsidRPr="00621839">
        <w:rPr>
          <w:b/>
          <w:sz w:val="20"/>
          <w:szCs w:val="20"/>
        </w:rPr>
        <w:t>A” denotes Absent,   “R” denotes Regrets</w:t>
      </w:r>
    </w:p>
    <w:p w14:paraId="023D5367" w14:textId="77777777" w:rsidR="00621839" w:rsidRDefault="00621839" w:rsidP="00865BBB">
      <w:pPr>
        <w:rPr>
          <w:iCs/>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106"/>
        <w:gridCol w:w="995"/>
        <w:gridCol w:w="728"/>
        <w:gridCol w:w="728"/>
        <w:gridCol w:w="728"/>
        <w:gridCol w:w="764"/>
        <w:gridCol w:w="764"/>
        <w:gridCol w:w="764"/>
        <w:gridCol w:w="728"/>
        <w:gridCol w:w="728"/>
        <w:gridCol w:w="729"/>
      </w:tblGrid>
      <w:tr w:rsidR="00621839" w:rsidRPr="0014666D" w14:paraId="2FCF0388" w14:textId="77777777" w:rsidTr="00DE0F4F">
        <w:trPr>
          <w:trHeight w:val="329"/>
        </w:trPr>
        <w:tc>
          <w:tcPr>
            <w:tcW w:w="1106" w:type="dxa"/>
          </w:tcPr>
          <w:p w14:paraId="68465210" w14:textId="77777777" w:rsidR="00621839" w:rsidRPr="008576FE" w:rsidRDefault="00621839" w:rsidP="00DE0F4F">
            <w:pPr>
              <w:ind w:left="180"/>
              <w:rPr>
                <w:sz w:val="20"/>
                <w:highlight w:val="lightGray"/>
              </w:rPr>
            </w:pPr>
          </w:p>
        </w:tc>
        <w:tc>
          <w:tcPr>
            <w:tcW w:w="7656" w:type="dxa"/>
            <w:gridSpan w:val="10"/>
          </w:tcPr>
          <w:p w14:paraId="6CC72B24" w14:textId="77777777" w:rsidR="00621839" w:rsidRPr="008576FE" w:rsidRDefault="00621839" w:rsidP="00DE0F4F">
            <w:pPr>
              <w:ind w:left="180"/>
              <w:rPr>
                <w:sz w:val="20"/>
                <w:highlight w:val="lightGray"/>
              </w:rPr>
            </w:pPr>
          </w:p>
        </w:tc>
      </w:tr>
      <w:tr w:rsidR="00621839" w:rsidRPr="00621839" w14:paraId="0A26421F"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1" w:type="dxa"/>
            <w:gridSpan w:val="2"/>
            <w:tcBorders>
              <w:left w:val="double" w:sz="4" w:space="0" w:color="auto"/>
              <w:bottom w:val="single" w:sz="4" w:space="0" w:color="auto"/>
            </w:tcBorders>
          </w:tcPr>
          <w:p w14:paraId="33C75133" w14:textId="77777777" w:rsidR="00621839" w:rsidRPr="00621839" w:rsidRDefault="00621839" w:rsidP="00DE0F4F">
            <w:pPr>
              <w:rPr>
                <w:sz w:val="16"/>
                <w:szCs w:val="16"/>
              </w:rPr>
            </w:pPr>
            <w:r w:rsidRPr="00621839">
              <w:rPr>
                <w:sz w:val="16"/>
                <w:szCs w:val="16"/>
              </w:rPr>
              <w:t>Meeting Dates</w:t>
            </w:r>
          </w:p>
        </w:tc>
        <w:tc>
          <w:tcPr>
            <w:tcW w:w="728" w:type="dxa"/>
            <w:tcBorders>
              <w:bottom w:val="single" w:sz="4" w:space="0" w:color="auto"/>
            </w:tcBorders>
            <w:vAlign w:val="center"/>
          </w:tcPr>
          <w:p w14:paraId="0082CE60" w14:textId="77777777" w:rsidR="00621839" w:rsidRPr="00621839" w:rsidRDefault="00621839" w:rsidP="00DE0F4F">
            <w:pPr>
              <w:jc w:val="center"/>
              <w:rPr>
                <w:sz w:val="16"/>
                <w:szCs w:val="16"/>
              </w:rPr>
            </w:pPr>
            <w:r w:rsidRPr="00621839">
              <w:rPr>
                <w:sz w:val="16"/>
                <w:szCs w:val="16"/>
              </w:rPr>
              <w:t>5-1-15</w:t>
            </w:r>
          </w:p>
        </w:tc>
        <w:tc>
          <w:tcPr>
            <w:tcW w:w="728" w:type="dxa"/>
            <w:tcBorders>
              <w:bottom w:val="single" w:sz="4" w:space="0" w:color="auto"/>
            </w:tcBorders>
            <w:vAlign w:val="center"/>
          </w:tcPr>
          <w:p w14:paraId="3533D8DF" w14:textId="77777777" w:rsidR="00621839" w:rsidRPr="00621839" w:rsidRDefault="00621839" w:rsidP="00DE0F4F">
            <w:pPr>
              <w:jc w:val="center"/>
              <w:rPr>
                <w:sz w:val="16"/>
                <w:szCs w:val="16"/>
              </w:rPr>
            </w:pPr>
            <w:r w:rsidRPr="00621839">
              <w:rPr>
                <w:sz w:val="16"/>
                <w:szCs w:val="16"/>
              </w:rPr>
              <w:t>8-4-15</w:t>
            </w:r>
          </w:p>
        </w:tc>
        <w:tc>
          <w:tcPr>
            <w:tcW w:w="728" w:type="dxa"/>
            <w:tcBorders>
              <w:bottom w:val="single" w:sz="4" w:space="0" w:color="auto"/>
            </w:tcBorders>
            <w:vAlign w:val="center"/>
          </w:tcPr>
          <w:p w14:paraId="2113ABFF" w14:textId="77777777" w:rsidR="00621839" w:rsidRPr="00621839" w:rsidRDefault="00621839" w:rsidP="00DE0F4F">
            <w:pPr>
              <w:jc w:val="center"/>
              <w:rPr>
                <w:sz w:val="16"/>
                <w:szCs w:val="16"/>
              </w:rPr>
            </w:pPr>
            <w:r w:rsidRPr="00621839">
              <w:rPr>
                <w:sz w:val="16"/>
                <w:szCs w:val="16"/>
              </w:rPr>
              <w:t>9-4-15</w:t>
            </w:r>
          </w:p>
        </w:tc>
        <w:tc>
          <w:tcPr>
            <w:tcW w:w="764" w:type="dxa"/>
            <w:tcBorders>
              <w:bottom w:val="single" w:sz="4" w:space="0" w:color="auto"/>
            </w:tcBorders>
            <w:vAlign w:val="center"/>
          </w:tcPr>
          <w:p w14:paraId="0ABA1178" w14:textId="77777777" w:rsidR="00621839" w:rsidRPr="00621839" w:rsidRDefault="00621839" w:rsidP="00DE0F4F">
            <w:pPr>
              <w:jc w:val="center"/>
              <w:rPr>
                <w:sz w:val="16"/>
                <w:szCs w:val="16"/>
              </w:rPr>
            </w:pPr>
            <w:r w:rsidRPr="00621839">
              <w:rPr>
                <w:sz w:val="16"/>
                <w:szCs w:val="16"/>
              </w:rPr>
              <w:t>10-2-15</w:t>
            </w:r>
          </w:p>
        </w:tc>
        <w:tc>
          <w:tcPr>
            <w:tcW w:w="764" w:type="dxa"/>
            <w:tcBorders>
              <w:bottom w:val="single" w:sz="4" w:space="0" w:color="auto"/>
            </w:tcBorders>
            <w:vAlign w:val="center"/>
          </w:tcPr>
          <w:p w14:paraId="1F3CF0CA" w14:textId="77777777" w:rsidR="00621839" w:rsidRPr="00621839" w:rsidRDefault="00621839" w:rsidP="00DE0F4F">
            <w:pPr>
              <w:jc w:val="center"/>
              <w:rPr>
                <w:sz w:val="16"/>
                <w:szCs w:val="16"/>
              </w:rPr>
            </w:pPr>
            <w:r w:rsidRPr="00621839">
              <w:rPr>
                <w:sz w:val="16"/>
                <w:szCs w:val="16"/>
              </w:rPr>
              <w:t>11-6-16</w:t>
            </w:r>
          </w:p>
        </w:tc>
        <w:tc>
          <w:tcPr>
            <w:tcW w:w="764" w:type="dxa"/>
            <w:tcBorders>
              <w:bottom w:val="single" w:sz="4" w:space="0" w:color="auto"/>
            </w:tcBorders>
            <w:vAlign w:val="center"/>
          </w:tcPr>
          <w:p w14:paraId="7FEE3C73" w14:textId="77777777" w:rsidR="00621839" w:rsidRPr="00621839" w:rsidRDefault="00621839" w:rsidP="00DE0F4F">
            <w:pPr>
              <w:jc w:val="center"/>
              <w:rPr>
                <w:sz w:val="16"/>
                <w:szCs w:val="16"/>
              </w:rPr>
            </w:pPr>
            <w:r w:rsidRPr="00621839">
              <w:rPr>
                <w:sz w:val="16"/>
                <w:szCs w:val="16"/>
              </w:rPr>
              <w:t>12-4-15</w:t>
            </w:r>
          </w:p>
        </w:tc>
        <w:tc>
          <w:tcPr>
            <w:tcW w:w="728" w:type="dxa"/>
            <w:tcBorders>
              <w:bottom w:val="single" w:sz="4" w:space="0" w:color="auto"/>
            </w:tcBorders>
            <w:vAlign w:val="center"/>
          </w:tcPr>
          <w:p w14:paraId="7191FFC6" w14:textId="77777777" w:rsidR="00621839" w:rsidRPr="00621839" w:rsidRDefault="00621839" w:rsidP="00DE0F4F">
            <w:pPr>
              <w:jc w:val="center"/>
              <w:rPr>
                <w:sz w:val="16"/>
                <w:szCs w:val="16"/>
              </w:rPr>
            </w:pPr>
            <w:r w:rsidRPr="00621839">
              <w:rPr>
                <w:sz w:val="16"/>
                <w:szCs w:val="16"/>
              </w:rPr>
              <w:t>2-1-16</w:t>
            </w:r>
          </w:p>
        </w:tc>
        <w:tc>
          <w:tcPr>
            <w:tcW w:w="728" w:type="dxa"/>
            <w:tcBorders>
              <w:bottom w:val="single" w:sz="4" w:space="0" w:color="auto"/>
            </w:tcBorders>
            <w:vAlign w:val="center"/>
          </w:tcPr>
          <w:p w14:paraId="090E380F" w14:textId="77777777" w:rsidR="00621839" w:rsidRPr="00621839" w:rsidRDefault="00621839" w:rsidP="00DE0F4F">
            <w:pPr>
              <w:jc w:val="center"/>
              <w:rPr>
                <w:sz w:val="16"/>
                <w:szCs w:val="16"/>
              </w:rPr>
            </w:pPr>
            <w:r w:rsidRPr="00621839">
              <w:rPr>
                <w:sz w:val="16"/>
                <w:szCs w:val="16"/>
              </w:rPr>
              <w:t>3-4-16</w:t>
            </w:r>
          </w:p>
        </w:tc>
        <w:tc>
          <w:tcPr>
            <w:tcW w:w="729" w:type="dxa"/>
            <w:tcBorders>
              <w:bottom w:val="single" w:sz="4" w:space="0" w:color="auto"/>
              <w:right w:val="double" w:sz="4" w:space="0" w:color="auto"/>
            </w:tcBorders>
            <w:vAlign w:val="center"/>
          </w:tcPr>
          <w:p w14:paraId="018944EF" w14:textId="77777777" w:rsidR="00621839" w:rsidRPr="00621839" w:rsidRDefault="00621839" w:rsidP="00DE0F4F">
            <w:pPr>
              <w:jc w:val="center"/>
              <w:rPr>
                <w:sz w:val="16"/>
                <w:szCs w:val="16"/>
              </w:rPr>
            </w:pPr>
            <w:r w:rsidRPr="00621839">
              <w:rPr>
                <w:sz w:val="16"/>
                <w:szCs w:val="16"/>
              </w:rPr>
              <w:t>4-1-16</w:t>
            </w:r>
          </w:p>
        </w:tc>
      </w:tr>
      <w:tr w:rsidR="00621839" w:rsidRPr="00621839" w14:paraId="5A1E74D7"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right w:val="single" w:sz="4" w:space="0" w:color="auto"/>
            </w:tcBorders>
            <w:shd w:val="clear" w:color="auto" w:fill="FFFFFF"/>
            <w:vAlign w:val="bottom"/>
          </w:tcPr>
          <w:p w14:paraId="78C342B3" w14:textId="77777777" w:rsidR="00621839" w:rsidRPr="00621839" w:rsidRDefault="00621839" w:rsidP="00DE0F4F">
            <w:pPr>
              <w:rPr>
                <w:sz w:val="16"/>
                <w:szCs w:val="16"/>
              </w:rPr>
            </w:pPr>
            <w:r w:rsidRPr="00621839">
              <w:rPr>
                <w:sz w:val="16"/>
                <w:szCs w:val="16"/>
              </w:rPr>
              <w:t>Karen Berman</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bottom"/>
          </w:tcPr>
          <w:p w14:paraId="75E2D582" w14:textId="77777777" w:rsidR="00621839" w:rsidRPr="00621839" w:rsidRDefault="00621839" w:rsidP="00DE0F4F">
            <w:pPr>
              <w:rPr>
                <w:sz w:val="16"/>
                <w:szCs w:val="16"/>
              </w:rPr>
            </w:pPr>
            <w:r w:rsidRPr="00621839">
              <w:rPr>
                <w:sz w:val="16"/>
                <w:szCs w:val="16"/>
              </w:rPr>
              <w:t>P</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bottom"/>
          </w:tcPr>
          <w:p w14:paraId="1A25C3DB" w14:textId="77777777" w:rsidR="00621839" w:rsidRPr="00621839" w:rsidRDefault="00621839" w:rsidP="00DE0F4F">
            <w:pPr>
              <w:rPr>
                <w:sz w:val="16"/>
                <w:szCs w:val="16"/>
              </w:rPr>
            </w:pPr>
            <w:r w:rsidRPr="00621839">
              <w:rPr>
                <w:sz w:val="16"/>
                <w:szCs w:val="16"/>
              </w:rPr>
              <w:t>P</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bottom"/>
          </w:tcPr>
          <w:p w14:paraId="35D76421" w14:textId="77777777" w:rsidR="00621839" w:rsidRPr="00621839" w:rsidRDefault="00621839" w:rsidP="00DE0F4F">
            <w:pPr>
              <w:rPr>
                <w:sz w:val="16"/>
                <w:szCs w:val="16"/>
              </w:rPr>
            </w:pPr>
            <w:r w:rsidRPr="00621839">
              <w:rPr>
                <w:sz w:val="16"/>
                <w:szCs w:val="16"/>
              </w:rPr>
              <w:t>P</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bottom"/>
          </w:tcPr>
          <w:p w14:paraId="232908FA" w14:textId="77777777" w:rsidR="00621839" w:rsidRPr="00621839" w:rsidRDefault="00621839" w:rsidP="00DE0F4F">
            <w:pPr>
              <w:rPr>
                <w:sz w:val="16"/>
                <w:szCs w:val="16"/>
              </w:rPr>
            </w:pPr>
            <w:r w:rsidRPr="00621839">
              <w:rPr>
                <w:sz w:val="16"/>
                <w:szCs w:val="16"/>
              </w:rPr>
              <w:t>P</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bottom"/>
          </w:tcPr>
          <w:p w14:paraId="784A2121" w14:textId="77777777" w:rsidR="00621839" w:rsidRPr="00621839" w:rsidRDefault="00621839" w:rsidP="00DE0F4F">
            <w:pPr>
              <w:rPr>
                <w:sz w:val="16"/>
                <w:szCs w:val="16"/>
              </w:rPr>
            </w:pPr>
            <w:r w:rsidRPr="00621839">
              <w:rPr>
                <w:sz w:val="16"/>
                <w:szCs w:val="16"/>
              </w:rPr>
              <w:t>P</w:t>
            </w:r>
          </w:p>
        </w:tc>
        <w:tc>
          <w:tcPr>
            <w:tcW w:w="764" w:type="dxa"/>
            <w:tcBorders>
              <w:left w:val="single" w:sz="4" w:space="0" w:color="auto"/>
            </w:tcBorders>
            <w:shd w:val="clear" w:color="auto" w:fill="FFFFFF"/>
            <w:vAlign w:val="bottom"/>
          </w:tcPr>
          <w:p w14:paraId="4EE5E5AD" w14:textId="77777777" w:rsidR="00621839" w:rsidRPr="00621839" w:rsidRDefault="00621839" w:rsidP="00DE0F4F">
            <w:pPr>
              <w:rPr>
                <w:sz w:val="16"/>
                <w:szCs w:val="16"/>
              </w:rPr>
            </w:pPr>
            <w:r w:rsidRPr="00621839">
              <w:rPr>
                <w:sz w:val="16"/>
                <w:szCs w:val="16"/>
              </w:rPr>
              <w:t>P</w:t>
            </w:r>
          </w:p>
        </w:tc>
        <w:tc>
          <w:tcPr>
            <w:tcW w:w="728" w:type="dxa"/>
            <w:shd w:val="clear" w:color="auto" w:fill="FFFFFF"/>
            <w:vAlign w:val="bottom"/>
          </w:tcPr>
          <w:p w14:paraId="64A8ECE5" w14:textId="77777777" w:rsidR="00621839" w:rsidRPr="00621839" w:rsidRDefault="00621839" w:rsidP="00DE0F4F">
            <w:pPr>
              <w:rPr>
                <w:sz w:val="16"/>
                <w:szCs w:val="16"/>
              </w:rPr>
            </w:pPr>
            <w:r w:rsidRPr="00621839">
              <w:rPr>
                <w:sz w:val="16"/>
                <w:szCs w:val="16"/>
              </w:rPr>
              <w:t>P</w:t>
            </w:r>
          </w:p>
        </w:tc>
        <w:tc>
          <w:tcPr>
            <w:tcW w:w="728" w:type="dxa"/>
            <w:shd w:val="clear" w:color="auto" w:fill="FFFFFF"/>
            <w:vAlign w:val="bottom"/>
          </w:tcPr>
          <w:p w14:paraId="3F94FF3C" w14:textId="77777777" w:rsidR="00621839" w:rsidRPr="00621839" w:rsidRDefault="00621839" w:rsidP="00DE0F4F">
            <w:pPr>
              <w:rPr>
                <w:sz w:val="16"/>
                <w:szCs w:val="16"/>
              </w:rPr>
            </w:pPr>
            <w:r w:rsidRPr="00621839">
              <w:rPr>
                <w:sz w:val="16"/>
                <w:szCs w:val="16"/>
              </w:rPr>
              <w:t>R</w:t>
            </w:r>
          </w:p>
        </w:tc>
        <w:tc>
          <w:tcPr>
            <w:tcW w:w="729" w:type="dxa"/>
            <w:tcBorders>
              <w:right w:val="double" w:sz="4" w:space="0" w:color="auto"/>
            </w:tcBorders>
            <w:shd w:val="clear" w:color="auto" w:fill="FFFFFF"/>
            <w:vAlign w:val="bottom"/>
          </w:tcPr>
          <w:p w14:paraId="521065CE" w14:textId="77777777" w:rsidR="00621839" w:rsidRPr="00621839" w:rsidRDefault="00621839" w:rsidP="00DE0F4F">
            <w:pPr>
              <w:rPr>
                <w:sz w:val="16"/>
                <w:szCs w:val="16"/>
              </w:rPr>
            </w:pPr>
            <w:r w:rsidRPr="00621839">
              <w:rPr>
                <w:sz w:val="16"/>
                <w:szCs w:val="16"/>
              </w:rPr>
              <w:t>P</w:t>
            </w:r>
          </w:p>
        </w:tc>
      </w:tr>
      <w:tr w:rsidR="00621839" w:rsidRPr="00621839" w14:paraId="5AF21E23"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vAlign w:val="bottom"/>
          </w:tcPr>
          <w:p w14:paraId="5D753040" w14:textId="77777777" w:rsidR="00621839" w:rsidRPr="00621839" w:rsidRDefault="00621839" w:rsidP="00DE0F4F">
            <w:pPr>
              <w:rPr>
                <w:sz w:val="16"/>
                <w:szCs w:val="16"/>
              </w:rPr>
            </w:pPr>
            <w:r w:rsidRPr="00621839">
              <w:rPr>
                <w:sz w:val="16"/>
                <w:szCs w:val="16"/>
              </w:rPr>
              <w:t>Alex Blazer</w:t>
            </w:r>
          </w:p>
        </w:tc>
        <w:tc>
          <w:tcPr>
            <w:tcW w:w="728" w:type="dxa"/>
            <w:tcBorders>
              <w:top w:val="single" w:sz="4" w:space="0" w:color="auto"/>
            </w:tcBorders>
            <w:shd w:val="clear" w:color="auto" w:fill="FFFFFF"/>
            <w:vAlign w:val="bottom"/>
          </w:tcPr>
          <w:p w14:paraId="73C8E069" w14:textId="77777777" w:rsidR="00621839" w:rsidRPr="00621839" w:rsidRDefault="00621839" w:rsidP="00DE0F4F">
            <w:pPr>
              <w:rPr>
                <w:sz w:val="16"/>
                <w:szCs w:val="16"/>
              </w:rPr>
            </w:pPr>
            <w:r w:rsidRPr="00621839">
              <w:rPr>
                <w:sz w:val="16"/>
                <w:szCs w:val="16"/>
              </w:rPr>
              <w:t>P</w:t>
            </w:r>
          </w:p>
        </w:tc>
        <w:tc>
          <w:tcPr>
            <w:tcW w:w="728" w:type="dxa"/>
            <w:tcBorders>
              <w:top w:val="single" w:sz="4" w:space="0" w:color="auto"/>
            </w:tcBorders>
            <w:shd w:val="clear" w:color="auto" w:fill="FFFFFF"/>
            <w:vAlign w:val="bottom"/>
          </w:tcPr>
          <w:p w14:paraId="7C562230" w14:textId="77777777" w:rsidR="00621839" w:rsidRPr="00621839" w:rsidRDefault="00621839" w:rsidP="00DE0F4F">
            <w:pPr>
              <w:rPr>
                <w:sz w:val="16"/>
                <w:szCs w:val="16"/>
              </w:rPr>
            </w:pPr>
            <w:r w:rsidRPr="00621839">
              <w:rPr>
                <w:sz w:val="16"/>
                <w:szCs w:val="16"/>
              </w:rPr>
              <w:t>P</w:t>
            </w:r>
          </w:p>
        </w:tc>
        <w:tc>
          <w:tcPr>
            <w:tcW w:w="728" w:type="dxa"/>
            <w:tcBorders>
              <w:top w:val="single" w:sz="4" w:space="0" w:color="auto"/>
            </w:tcBorders>
            <w:shd w:val="clear" w:color="auto" w:fill="FFFFFF"/>
            <w:vAlign w:val="bottom"/>
          </w:tcPr>
          <w:p w14:paraId="0F6A89FF" w14:textId="77777777" w:rsidR="00621839" w:rsidRPr="00621839" w:rsidRDefault="00621839" w:rsidP="00DE0F4F">
            <w:pPr>
              <w:rPr>
                <w:sz w:val="16"/>
                <w:szCs w:val="16"/>
              </w:rPr>
            </w:pPr>
            <w:r w:rsidRPr="00621839">
              <w:rPr>
                <w:sz w:val="16"/>
                <w:szCs w:val="16"/>
              </w:rPr>
              <w:t>P</w:t>
            </w:r>
          </w:p>
        </w:tc>
        <w:tc>
          <w:tcPr>
            <w:tcW w:w="764" w:type="dxa"/>
            <w:tcBorders>
              <w:top w:val="single" w:sz="4" w:space="0" w:color="auto"/>
            </w:tcBorders>
            <w:shd w:val="clear" w:color="auto" w:fill="FFFFFF"/>
            <w:vAlign w:val="bottom"/>
          </w:tcPr>
          <w:p w14:paraId="053CA72D" w14:textId="77777777" w:rsidR="00621839" w:rsidRPr="00621839" w:rsidRDefault="00621839" w:rsidP="00DE0F4F">
            <w:pPr>
              <w:rPr>
                <w:sz w:val="16"/>
                <w:szCs w:val="16"/>
              </w:rPr>
            </w:pPr>
            <w:r w:rsidRPr="00621839">
              <w:rPr>
                <w:sz w:val="16"/>
                <w:szCs w:val="16"/>
              </w:rPr>
              <w:t>P</w:t>
            </w:r>
          </w:p>
        </w:tc>
        <w:tc>
          <w:tcPr>
            <w:tcW w:w="764" w:type="dxa"/>
            <w:tcBorders>
              <w:top w:val="single" w:sz="4" w:space="0" w:color="auto"/>
            </w:tcBorders>
            <w:shd w:val="clear" w:color="auto" w:fill="FFFFFF"/>
            <w:vAlign w:val="bottom"/>
          </w:tcPr>
          <w:p w14:paraId="02E60AEB" w14:textId="77777777" w:rsidR="00621839" w:rsidRPr="00621839" w:rsidRDefault="00621839" w:rsidP="00DE0F4F">
            <w:pPr>
              <w:rPr>
                <w:sz w:val="16"/>
                <w:szCs w:val="16"/>
              </w:rPr>
            </w:pPr>
            <w:r w:rsidRPr="00621839">
              <w:rPr>
                <w:sz w:val="16"/>
                <w:szCs w:val="16"/>
              </w:rPr>
              <w:t>R</w:t>
            </w:r>
          </w:p>
        </w:tc>
        <w:tc>
          <w:tcPr>
            <w:tcW w:w="764" w:type="dxa"/>
            <w:shd w:val="clear" w:color="auto" w:fill="FFFFFF"/>
            <w:vAlign w:val="bottom"/>
          </w:tcPr>
          <w:p w14:paraId="4E3D9B3C" w14:textId="77777777" w:rsidR="00621839" w:rsidRPr="00621839" w:rsidRDefault="00621839" w:rsidP="00DE0F4F">
            <w:pPr>
              <w:rPr>
                <w:sz w:val="16"/>
                <w:szCs w:val="16"/>
              </w:rPr>
            </w:pPr>
            <w:r w:rsidRPr="00621839">
              <w:rPr>
                <w:sz w:val="16"/>
                <w:szCs w:val="16"/>
              </w:rPr>
              <w:t>R</w:t>
            </w:r>
          </w:p>
        </w:tc>
        <w:tc>
          <w:tcPr>
            <w:tcW w:w="728" w:type="dxa"/>
            <w:shd w:val="clear" w:color="auto" w:fill="FFFFFF"/>
            <w:vAlign w:val="bottom"/>
          </w:tcPr>
          <w:p w14:paraId="2C7919AD" w14:textId="77777777" w:rsidR="00621839" w:rsidRPr="00621839" w:rsidRDefault="00621839" w:rsidP="00DE0F4F">
            <w:pPr>
              <w:rPr>
                <w:sz w:val="16"/>
                <w:szCs w:val="16"/>
              </w:rPr>
            </w:pPr>
            <w:r w:rsidRPr="00621839">
              <w:rPr>
                <w:sz w:val="16"/>
                <w:szCs w:val="16"/>
              </w:rPr>
              <w:t>P</w:t>
            </w:r>
          </w:p>
        </w:tc>
        <w:tc>
          <w:tcPr>
            <w:tcW w:w="728" w:type="dxa"/>
            <w:shd w:val="clear" w:color="auto" w:fill="FFFFFF"/>
            <w:vAlign w:val="bottom"/>
          </w:tcPr>
          <w:p w14:paraId="3CDADA43" w14:textId="77777777" w:rsidR="00621839" w:rsidRPr="00621839" w:rsidRDefault="00621839" w:rsidP="00DE0F4F">
            <w:pPr>
              <w:rPr>
                <w:sz w:val="16"/>
                <w:szCs w:val="16"/>
              </w:rPr>
            </w:pPr>
            <w:r w:rsidRPr="00621839">
              <w:rPr>
                <w:sz w:val="16"/>
                <w:szCs w:val="16"/>
              </w:rPr>
              <w:t>P</w:t>
            </w:r>
          </w:p>
        </w:tc>
        <w:tc>
          <w:tcPr>
            <w:tcW w:w="729" w:type="dxa"/>
            <w:tcBorders>
              <w:right w:val="double" w:sz="4" w:space="0" w:color="auto"/>
            </w:tcBorders>
            <w:shd w:val="clear" w:color="auto" w:fill="FFFFFF"/>
            <w:vAlign w:val="bottom"/>
          </w:tcPr>
          <w:p w14:paraId="32F42311" w14:textId="77777777" w:rsidR="00621839" w:rsidRPr="00621839" w:rsidRDefault="00621839" w:rsidP="00DE0F4F">
            <w:pPr>
              <w:rPr>
                <w:sz w:val="16"/>
                <w:szCs w:val="16"/>
              </w:rPr>
            </w:pPr>
            <w:r w:rsidRPr="00621839">
              <w:rPr>
                <w:sz w:val="16"/>
                <w:szCs w:val="16"/>
              </w:rPr>
              <w:t>P</w:t>
            </w:r>
          </w:p>
        </w:tc>
      </w:tr>
      <w:tr w:rsidR="00621839" w:rsidRPr="00621839" w14:paraId="28BC0100"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tcPr>
          <w:p w14:paraId="157B1230" w14:textId="77777777" w:rsidR="00621839" w:rsidRPr="00621839" w:rsidRDefault="00621839" w:rsidP="00DE0F4F">
            <w:pPr>
              <w:rPr>
                <w:iCs/>
                <w:sz w:val="16"/>
                <w:szCs w:val="16"/>
              </w:rPr>
            </w:pPr>
          </w:p>
          <w:p w14:paraId="2D757D60" w14:textId="77777777" w:rsidR="00621839" w:rsidRPr="00621839" w:rsidRDefault="00621839" w:rsidP="00DE0F4F">
            <w:pPr>
              <w:rPr>
                <w:iCs/>
                <w:sz w:val="16"/>
                <w:szCs w:val="16"/>
              </w:rPr>
            </w:pPr>
            <w:r w:rsidRPr="00621839">
              <w:rPr>
                <w:iCs/>
                <w:sz w:val="16"/>
                <w:szCs w:val="16"/>
              </w:rPr>
              <w:t xml:space="preserve">Louis Bourne    </w:t>
            </w:r>
          </w:p>
        </w:tc>
        <w:tc>
          <w:tcPr>
            <w:tcW w:w="728" w:type="dxa"/>
            <w:shd w:val="clear" w:color="auto" w:fill="auto"/>
            <w:vAlign w:val="bottom"/>
          </w:tcPr>
          <w:p w14:paraId="0F579FB9" w14:textId="77777777" w:rsidR="00621839" w:rsidRPr="00621839" w:rsidRDefault="00621839" w:rsidP="00DE0F4F">
            <w:pPr>
              <w:rPr>
                <w:sz w:val="16"/>
                <w:szCs w:val="16"/>
              </w:rPr>
            </w:pPr>
            <w:r w:rsidRPr="00621839">
              <w:rPr>
                <w:sz w:val="16"/>
                <w:szCs w:val="16"/>
              </w:rPr>
              <w:t>P</w:t>
            </w:r>
          </w:p>
        </w:tc>
        <w:tc>
          <w:tcPr>
            <w:tcW w:w="728" w:type="dxa"/>
            <w:shd w:val="clear" w:color="auto" w:fill="FFFFFF"/>
            <w:vAlign w:val="bottom"/>
          </w:tcPr>
          <w:p w14:paraId="2F973980" w14:textId="77777777" w:rsidR="00621839" w:rsidRPr="00621839" w:rsidRDefault="00621839" w:rsidP="00DE0F4F">
            <w:pPr>
              <w:rPr>
                <w:sz w:val="16"/>
                <w:szCs w:val="16"/>
              </w:rPr>
            </w:pPr>
            <w:r w:rsidRPr="00621839">
              <w:rPr>
                <w:sz w:val="16"/>
                <w:szCs w:val="16"/>
              </w:rPr>
              <w:t>P</w:t>
            </w:r>
          </w:p>
        </w:tc>
        <w:tc>
          <w:tcPr>
            <w:tcW w:w="728" w:type="dxa"/>
            <w:shd w:val="clear" w:color="auto" w:fill="FFFFFF"/>
            <w:vAlign w:val="bottom"/>
          </w:tcPr>
          <w:p w14:paraId="5785AD4E" w14:textId="77777777" w:rsidR="00621839" w:rsidRPr="00621839" w:rsidRDefault="00621839" w:rsidP="00DE0F4F">
            <w:pPr>
              <w:rPr>
                <w:sz w:val="16"/>
                <w:szCs w:val="16"/>
              </w:rPr>
            </w:pPr>
            <w:r w:rsidRPr="00621839">
              <w:rPr>
                <w:sz w:val="16"/>
                <w:szCs w:val="16"/>
              </w:rPr>
              <w:t>P</w:t>
            </w:r>
          </w:p>
        </w:tc>
        <w:tc>
          <w:tcPr>
            <w:tcW w:w="764" w:type="dxa"/>
            <w:shd w:val="clear" w:color="auto" w:fill="FFFFFF"/>
            <w:vAlign w:val="bottom"/>
          </w:tcPr>
          <w:p w14:paraId="3E565FF4" w14:textId="77777777" w:rsidR="00621839" w:rsidRPr="00621839" w:rsidRDefault="00621839" w:rsidP="00DE0F4F">
            <w:pPr>
              <w:rPr>
                <w:sz w:val="16"/>
                <w:szCs w:val="16"/>
              </w:rPr>
            </w:pPr>
            <w:r w:rsidRPr="00621839">
              <w:rPr>
                <w:sz w:val="16"/>
                <w:szCs w:val="16"/>
              </w:rPr>
              <w:t>P</w:t>
            </w:r>
          </w:p>
        </w:tc>
        <w:tc>
          <w:tcPr>
            <w:tcW w:w="764" w:type="dxa"/>
            <w:shd w:val="clear" w:color="auto" w:fill="FFFFFF"/>
            <w:vAlign w:val="bottom"/>
          </w:tcPr>
          <w:p w14:paraId="12ABEC95"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FFFFFF"/>
            <w:vAlign w:val="bottom"/>
          </w:tcPr>
          <w:p w14:paraId="689FDAE8"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FFFFFF"/>
            <w:vAlign w:val="bottom"/>
          </w:tcPr>
          <w:p w14:paraId="579DDAC2" w14:textId="77777777" w:rsidR="00621839" w:rsidRPr="00621839" w:rsidRDefault="00621839" w:rsidP="00DE0F4F">
            <w:pPr>
              <w:rPr>
                <w:sz w:val="16"/>
                <w:szCs w:val="16"/>
              </w:rPr>
            </w:pPr>
            <w:r w:rsidRPr="00621839">
              <w:rPr>
                <w:sz w:val="16"/>
                <w:szCs w:val="16"/>
              </w:rPr>
              <w:t>R</w:t>
            </w:r>
          </w:p>
        </w:tc>
        <w:tc>
          <w:tcPr>
            <w:tcW w:w="728" w:type="dxa"/>
            <w:tcBorders>
              <w:bottom w:val="single" w:sz="4" w:space="0" w:color="auto"/>
            </w:tcBorders>
            <w:shd w:val="clear" w:color="auto" w:fill="FFFFFF"/>
            <w:vAlign w:val="bottom"/>
          </w:tcPr>
          <w:p w14:paraId="5DDE3491" w14:textId="77777777" w:rsidR="00621839" w:rsidRPr="00621839" w:rsidRDefault="00621839" w:rsidP="00DE0F4F">
            <w:pPr>
              <w:rPr>
                <w:sz w:val="16"/>
                <w:szCs w:val="16"/>
              </w:rPr>
            </w:pPr>
            <w:r w:rsidRPr="00621839">
              <w:rPr>
                <w:sz w:val="16"/>
                <w:szCs w:val="16"/>
              </w:rPr>
              <w:t>P</w:t>
            </w:r>
          </w:p>
        </w:tc>
        <w:tc>
          <w:tcPr>
            <w:tcW w:w="729" w:type="dxa"/>
            <w:tcBorders>
              <w:bottom w:val="single" w:sz="4" w:space="0" w:color="auto"/>
              <w:right w:val="double" w:sz="4" w:space="0" w:color="auto"/>
            </w:tcBorders>
            <w:shd w:val="clear" w:color="auto" w:fill="FFFFFF"/>
            <w:vAlign w:val="bottom"/>
          </w:tcPr>
          <w:p w14:paraId="309394B0" w14:textId="77777777" w:rsidR="00621839" w:rsidRPr="00621839" w:rsidRDefault="00621839" w:rsidP="00DE0F4F">
            <w:pPr>
              <w:rPr>
                <w:sz w:val="16"/>
                <w:szCs w:val="16"/>
              </w:rPr>
            </w:pPr>
            <w:r w:rsidRPr="00621839">
              <w:rPr>
                <w:sz w:val="16"/>
                <w:szCs w:val="16"/>
              </w:rPr>
              <w:t>P</w:t>
            </w:r>
          </w:p>
        </w:tc>
      </w:tr>
      <w:tr w:rsidR="00621839" w:rsidRPr="00621839" w14:paraId="12562D71"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tcPr>
          <w:p w14:paraId="4F7F2767" w14:textId="77777777" w:rsidR="00621839" w:rsidRPr="00621839" w:rsidRDefault="00621839" w:rsidP="00DE0F4F">
            <w:pPr>
              <w:rPr>
                <w:iCs/>
                <w:sz w:val="16"/>
                <w:szCs w:val="16"/>
              </w:rPr>
            </w:pPr>
          </w:p>
          <w:p w14:paraId="5C17826B" w14:textId="77777777" w:rsidR="00621839" w:rsidRPr="00621839" w:rsidRDefault="00621839" w:rsidP="00DE0F4F">
            <w:pPr>
              <w:rPr>
                <w:iCs/>
                <w:sz w:val="16"/>
                <w:szCs w:val="16"/>
              </w:rPr>
            </w:pPr>
            <w:r w:rsidRPr="00621839">
              <w:rPr>
                <w:iCs/>
                <w:sz w:val="16"/>
                <w:szCs w:val="16"/>
              </w:rPr>
              <w:t xml:space="preserve">Ryan Brown </w:t>
            </w:r>
          </w:p>
        </w:tc>
        <w:tc>
          <w:tcPr>
            <w:tcW w:w="728" w:type="dxa"/>
            <w:tcBorders>
              <w:bottom w:val="single" w:sz="4" w:space="0" w:color="auto"/>
            </w:tcBorders>
            <w:shd w:val="clear" w:color="auto" w:fill="FFFFFF"/>
            <w:vAlign w:val="bottom"/>
          </w:tcPr>
          <w:p w14:paraId="0CF32136"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FFFFFF"/>
            <w:vAlign w:val="bottom"/>
          </w:tcPr>
          <w:p w14:paraId="664DBC07"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FFFFFF"/>
            <w:vAlign w:val="bottom"/>
          </w:tcPr>
          <w:p w14:paraId="4F334736"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FFFFFF"/>
            <w:vAlign w:val="bottom"/>
          </w:tcPr>
          <w:p w14:paraId="7D3FC751"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FFFFFF"/>
            <w:vAlign w:val="bottom"/>
          </w:tcPr>
          <w:p w14:paraId="12CE736D"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FFFFFF"/>
            <w:vAlign w:val="bottom"/>
          </w:tcPr>
          <w:p w14:paraId="152EDFF6" w14:textId="77777777" w:rsidR="00621839" w:rsidRPr="00621839" w:rsidRDefault="00621839" w:rsidP="00DE0F4F">
            <w:pPr>
              <w:rPr>
                <w:sz w:val="16"/>
                <w:szCs w:val="16"/>
              </w:rPr>
            </w:pPr>
            <w:r w:rsidRPr="00621839">
              <w:rPr>
                <w:sz w:val="16"/>
                <w:szCs w:val="16"/>
              </w:rPr>
              <w:t>R</w:t>
            </w:r>
          </w:p>
        </w:tc>
        <w:tc>
          <w:tcPr>
            <w:tcW w:w="728" w:type="dxa"/>
            <w:tcBorders>
              <w:bottom w:val="single" w:sz="4" w:space="0" w:color="auto"/>
            </w:tcBorders>
            <w:shd w:val="clear" w:color="auto" w:fill="FFFFFF"/>
            <w:vAlign w:val="bottom"/>
          </w:tcPr>
          <w:p w14:paraId="42529F28"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FFFFFF"/>
            <w:vAlign w:val="bottom"/>
          </w:tcPr>
          <w:p w14:paraId="76B0A39C" w14:textId="77777777" w:rsidR="00621839" w:rsidRPr="00621839" w:rsidRDefault="00621839" w:rsidP="00DE0F4F">
            <w:pPr>
              <w:rPr>
                <w:sz w:val="16"/>
                <w:szCs w:val="16"/>
              </w:rPr>
            </w:pPr>
            <w:r w:rsidRPr="00621839">
              <w:rPr>
                <w:sz w:val="16"/>
                <w:szCs w:val="16"/>
              </w:rPr>
              <w:t>P</w:t>
            </w:r>
          </w:p>
        </w:tc>
        <w:tc>
          <w:tcPr>
            <w:tcW w:w="729" w:type="dxa"/>
            <w:tcBorders>
              <w:bottom w:val="single" w:sz="4" w:space="0" w:color="auto"/>
              <w:right w:val="double" w:sz="4" w:space="0" w:color="auto"/>
            </w:tcBorders>
            <w:shd w:val="clear" w:color="auto" w:fill="FFFFFF"/>
            <w:vAlign w:val="bottom"/>
          </w:tcPr>
          <w:p w14:paraId="71818EF4" w14:textId="77777777" w:rsidR="00621839" w:rsidRPr="00621839" w:rsidRDefault="00621839" w:rsidP="00DE0F4F">
            <w:pPr>
              <w:rPr>
                <w:sz w:val="16"/>
                <w:szCs w:val="16"/>
              </w:rPr>
            </w:pPr>
            <w:r w:rsidRPr="00621839">
              <w:rPr>
                <w:sz w:val="16"/>
                <w:szCs w:val="16"/>
              </w:rPr>
              <w:t>P</w:t>
            </w:r>
          </w:p>
        </w:tc>
      </w:tr>
      <w:tr w:rsidR="00621839" w:rsidRPr="00621839" w14:paraId="31764828"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tcPr>
          <w:p w14:paraId="0F19F2D7" w14:textId="77777777" w:rsidR="00621839" w:rsidRPr="00621839" w:rsidRDefault="00621839" w:rsidP="00DE0F4F">
            <w:pPr>
              <w:rPr>
                <w:iCs/>
                <w:sz w:val="16"/>
                <w:szCs w:val="16"/>
              </w:rPr>
            </w:pPr>
          </w:p>
          <w:p w14:paraId="7185CAB7" w14:textId="77777777" w:rsidR="00621839" w:rsidRPr="00621839" w:rsidRDefault="00621839" w:rsidP="00DE0F4F">
            <w:pPr>
              <w:rPr>
                <w:iCs/>
                <w:sz w:val="16"/>
                <w:szCs w:val="16"/>
              </w:rPr>
            </w:pPr>
            <w:r w:rsidRPr="00621839">
              <w:rPr>
                <w:iCs/>
                <w:sz w:val="16"/>
                <w:szCs w:val="16"/>
              </w:rPr>
              <w:t>Rodica Cazacu</w:t>
            </w:r>
          </w:p>
        </w:tc>
        <w:tc>
          <w:tcPr>
            <w:tcW w:w="728" w:type="dxa"/>
            <w:shd w:val="clear" w:color="auto" w:fill="FFFFFF"/>
            <w:vAlign w:val="bottom"/>
          </w:tcPr>
          <w:p w14:paraId="34BEB98E" w14:textId="77777777" w:rsidR="00621839" w:rsidRPr="00621839" w:rsidRDefault="00621839" w:rsidP="00DE0F4F">
            <w:pPr>
              <w:rPr>
                <w:sz w:val="16"/>
                <w:szCs w:val="16"/>
              </w:rPr>
            </w:pPr>
            <w:r w:rsidRPr="00621839">
              <w:rPr>
                <w:sz w:val="16"/>
                <w:szCs w:val="16"/>
              </w:rPr>
              <w:t>R</w:t>
            </w:r>
          </w:p>
        </w:tc>
        <w:tc>
          <w:tcPr>
            <w:tcW w:w="728" w:type="dxa"/>
            <w:shd w:val="clear" w:color="auto" w:fill="FFFFFF"/>
            <w:vAlign w:val="bottom"/>
          </w:tcPr>
          <w:p w14:paraId="13E145CB" w14:textId="77777777" w:rsidR="00621839" w:rsidRPr="00621839" w:rsidRDefault="00621839" w:rsidP="00DE0F4F">
            <w:pPr>
              <w:rPr>
                <w:sz w:val="16"/>
                <w:szCs w:val="16"/>
              </w:rPr>
            </w:pPr>
            <w:r w:rsidRPr="00621839">
              <w:rPr>
                <w:sz w:val="16"/>
                <w:szCs w:val="16"/>
              </w:rPr>
              <w:t>P</w:t>
            </w:r>
          </w:p>
        </w:tc>
        <w:tc>
          <w:tcPr>
            <w:tcW w:w="728" w:type="dxa"/>
            <w:shd w:val="clear" w:color="auto" w:fill="FFFFFF"/>
            <w:vAlign w:val="bottom"/>
          </w:tcPr>
          <w:p w14:paraId="443F41FB" w14:textId="77777777" w:rsidR="00621839" w:rsidRPr="00621839" w:rsidRDefault="00621839" w:rsidP="00DE0F4F">
            <w:pPr>
              <w:rPr>
                <w:sz w:val="16"/>
                <w:szCs w:val="16"/>
              </w:rPr>
            </w:pPr>
            <w:r w:rsidRPr="00621839">
              <w:rPr>
                <w:sz w:val="16"/>
                <w:szCs w:val="16"/>
              </w:rPr>
              <w:t>P</w:t>
            </w:r>
          </w:p>
        </w:tc>
        <w:tc>
          <w:tcPr>
            <w:tcW w:w="764" w:type="dxa"/>
            <w:shd w:val="clear" w:color="auto" w:fill="FFFFFF"/>
            <w:vAlign w:val="bottom"/>
          </w:tcPr>
          <w:p w14:paraId="49D30DBA" w14:textId="77777777" w:rsidR="00621839" w:rsidRPr="00621839" w:rsidRDefault="00621839" w:rsidP="00DE0F4F">
            <w:pPr>
              <w:rPr>
                <w:sz w:val="16"/>
                <w:szCs w:val="16"/>
              </w:rPr>
            </w:pPr>
            <w:r w:rsidRPr="00621839">
              <w:rPr>
                <w:sz w:val="16"/>
                <w:szCs w:val="16"/>
              </w:rPr>
              <w:t>P</w:t>
            </w:r>
          </w:p>
        </w:tc>
        <w:tc>
          <w:tcPr>
            <w:tcW w:w="764" w:type="dxa"/>
            <w:shd w:val="clear" w:color="auto" w:fill="FFFFFF"/>
            <w:vAlign w:val="bottom"/>
          </w:tcPr>
          <w:p w14:paraId="40C286B7" w14:textId="77777777" w:rsidR="00621839" w:rsidRPr="00621839" w:rsidRDefault="00621839" w:rsidP="00DE0F4F">
            <w:pPr>
              <w:rPr>
                <w:sz w:val="16"/>
                <w:szCs w:val="16"/>
              </w:rPr>
            </w:pPr>
            <w:r w:rsidRPr="00621839">
              <w:rPr>
                <w:sz w:val="16"/>
                <w:szCs w:val="16"/>
              </w:rPr>
              <w:t>R</w:t>
            </w:r>
          </w:p>
        </w:tc>
        <w:tc>
          <w:tcPr>
            <w:tcW w:w="764" w:type="dxa"/>
            <w:shd w:val="clear" w:color="auto" w:fill="FFFFFF"/>
            <w:vAlign w:val="bottom"/>
          </w:tcPr>
          <w:p w14:paraId="01B6F4C6" w14:textId="77777777" w:rsidR="00621839" w:rsidRPr="00621839" w:rsidRDefault="00621839" w:rsidP="00DE0F4F">
            <w:pPr>
              <w:rPr>
                <w:sz w:val="16"/>
                <w:szCs w:val="16"/>
              </w:rPr>
            </w:pPr>
            <w:r w:rsidRPr="00621839">
              <w:rPr>
                <w:sz w:val="16"/>
                <w:szCs w:val="16"/>
              </w:rPr>
              <w:t>R</w:t>
            </w:r>
          </w:p>
        </w:tc>
        <w:tc>
          <w:tcPr>
            <w:tcW w:w="728" w:type="dxa"/>
            <w:shd w:val="clear" w:color="auto" w:fill="FFFFFF"/>
            <w:vAlign w:val="bottom"/>
          </w:tcPr>
          <w:p w14:paraId="62D8FEAF" w14:textId="77777777" w:rsidR="00621839" w:rsidRPr="00621839" w:rsidRDefault="00621839" w:rsidP="00DE0F4F">
            <w:pPr>
              <w:rPr>
                <w:sz w:val="16"/>
                <w:szCs w:val="16"/>
              </w:rPr>
            </w:pPr>
            <w:r w:rsidRPr="00621839">
              <w:rPr>
                <w:sz w:val="16"/>
                <w:szCs w:val="16"/>
              </w:rPr>
              <w:t>P</w:t>
            </w:r>
          </w:p>
        </w:tc>
        <w:tc>
          <w:tcPr>
            <w:tcW w:w="728" w:type="dxa"/>
            <w:shd w:val="clear" w:color="auto" w:fill="FFFFFF"/>
            <w:vAlign w:val="bottom"/>
          </w:tcPr>
          <w:p w14:paraId="39AF669B" w14:textId="77777777" w:rsidR="00621839" w:rsidRPr="00621839" w:rsidRDefault="00621839" w:rsidP="00DE0F4F">
            <w:pPr>
              <w:rPr>
                <w:sz w:val="16"/>
                <w:szCs w:val="16"/>
              </w:rPr>
            </w:pPr>
            <w:r w:rsidRPr="00621839">
              <w:rPr>
                <w:sz w:val="16"/>
                <w:szCs w:val="16"/>
              </w:rPr>
              <w:t>P</w:t>
            </w:r>
          </w:p>
        </w:tc>
        <w:tc>
          <w:tcPr>
            <w:tcW w:w="729" w:type="dxa"/>
            <w:tcBorders>
              <w:right w:val="double" w:sz="4" w:space="0" w:color="auto"/>
            </w:tcBorders>
            <w:shd w:val="clear" w:color="auto" w:fill="FFFFFF"/>
            <w:vAlign w:val="bottom"/>
          </w:tcPr>
          <w:p w14:paraId="1900096D" w14:textId="77777777" w:rsidR="00621839" w:rsidRPr="00621839" w:rsidRDefault="00621839" w:rsidP="00DE0F4F">
            <w:pPr>
              <w:rPr>
                <w:sz w:val="16"/>
                <w:szCs w:val="16"/>
              </w:rPr>
            </w:pPr>
            <w:r w:rsidRPr="00621839">
              <w:rPr>
                <w:sz w:val="16"/>
                <w:szCs w:val="16"/>
              </w:rPr>
              <w:t>P</w:t>
            </w:r>
          </w:p>
        </w:tc>
      </w:tr>
      <w:tr w:rsidR="00621839" w:rsidRPr="00621839" w14:paraId="334D82B5"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tcPr>
          <w:p w14:paraId="21BAEACB" w14:textId="77777777" w:rsidR="00621839" w:rsidRPr="00621839" w:rsidRDefault="00621839" w:rsidP="00DE0F4F">
            <w:pPr>
              <w:rPr>
                <w:iCs/>
                <w:sz w:val="16"/>
                <w:szCs w:val="16"/>
              </w:rPr>
            </w:pPr>
          </w:p>
          <w:p w14:paraId="1ACE336F" w14:textId="77777777" w:rsidR="00621839" w:rsidRPr="00621839" w:rsidRDefault="00621839" w:rsidP="00DE0F4F">
            <w:pPr>
              <w:rPr>
                <w:iCs/>
                <w:sz w:val="16"/>
                <w:szCs w:val="16"/>
              </w:rPr>
            </w:pPr>
            <w:r w:rsidRPr="00621839">
              <w:rPr>
                <w:iCs/>
                <w:sz w:val="16"/>
                <w:szCs w:val="16"/>
              </w:rPr>
              <w:t xml:space="preserve">Carol Christy </w:t>
            </w:r>
          </w:p>
        </w:tc>
        <w:tc>
          <w:tcPr>
            <w:tcW w:w="728" w:type="dxa"/>
            <w:tcBorders>
              <w:bottom w:val="single" w:sz="4" w:space="0" w:color="auto"/>
            </w:tcBorders>
            <w:shd w:val="clear" w:color="auto" w:fill="auto"/>
            <w:vAlign w:val="bottom"/>
          </w:tcPr>
          <w:p w14:paraId="7397D9F3" w14:textId="77777777" w:rsidR="00621839" w:rsidRPr="00621839" w:rsidRDefault="00621839" w:rsidP="00DE0F4F">
            <w:pPr>
              <w:rPr>
                <w:sz w:val="16"/>
                <w:szCs w:val="16"/>
              </w:rPr>
            </w:pPr>
            <w:r w:rsidRPr="00621839">
              <w:rPr>
                <w:sz w:val="16"/>
                <w:szCs w:val="16"/>
              </w:rPr>
              <w:t>R</w:t>
            </w:r>
          </w:p>
        </w:tc>
        <w:tc>
          <w:tcPr>
            <w:tcW w:w="728" w:type="dxa"/>
            <w:tcBorders>
              <w:bottom w:val="single" w:sz="4" w:space="0" w:color="auto"/>
            </w:tcBorders>
            <w:shd w:val="clear" w:color="auto" w:fill="FFFFFF"/>
            <w:vAlign w:val="bottom"/>
          </w:tcPr>
          <w:p w14:paraId="23913B10"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FFFFFF"/>
            <w:vAlign w:val="bottom"/>
          </w:tcPr>
          <w:p w14:paraId="15938AFD" w14:textId="77777777" w:rsidR="00621839" w:rsidRPr="00621839" w:rsidRDefault="00621839" w:rsidP="00DE0F4F">
            <w:pPr>
              <w:rPr>
                <w:sz w:val="16"/>
                <w:szCs w:val="16"/>
              </w:rPr>
            </w:pPr>
            <w:r w:rsidRPr="00621839">
              <w:rPr>
                <w:sz w:val="16"/>
                <w:szCs w:val="16"/>
              </w:rPr>
              <w:t>R</w:t>
            </w:r>
          </w:p>
        </w:tc>
        <w:tc>
          <w:tcPr>
            <w:tcW w:w="764" w:type="dxa"/>
            <w:tcBorders>
              <w:bottom w:val="single" w:sz="4" w:space="0" w:color="auto"/>
            </w:tcBorders>
            <w:shd w:val="clear" w:color="auto" w:fill="FFFFFF"/>
            <w:vAlign w:val="bottom"/>
          </w:tcPr>
          <w:p w14:paraId="5847CBE6"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FFFFFF"/>
            <w:vAlign w:val="bottom"/>
          </w:tcPr>
          <w:p w14:paraId="5566150A" w14:textId="77777777" w:rsidR="00621839" w:rsidRPr="00621839" w:rsidRDefault="00621839" w:rsidP="00DE0F4F">
            <w:pPr>
              <w:rPr>
                <w:sz w:val="16"/>
                <w:szCs w:val="16"/>
              </w:rPr>
            </w:pPr>
            <w:r w:rsidRPr="00621839">
              <w:rPr>
                <w:sz w:val="16"/>
                <w:szCs w:val="16"/>
              </w:rPr>
              <w:t>R</w:t>
            </w:r>
          </w:p>
        </w:tc>
        <w:tc>
          <w:tcPr>
            <w:tcW w:w="764" w:type="dxa"/>
            <w:tcBorders>
              <w:bottom w:val="single" w:sz="4" w:space="0" w:color="auto"/>
            </w:tcBorders>
            <w:shd w:val="clear" w:color="auto" w:fill="FFFFFF"/>
            <w:vAlign w:val="bottom"/>
          </w:tcPr>
          <w:p w14:paraId="4841FC58"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FFFFFF"/>
            <w:vAlign w:val="bottom"/>
          </w:tcPr>
          <w:p w14:paraId="267AA266"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FFFFFF"/>
            <w:vAlign w:val="bottom"/>
          </w:tcPr>
          <w:p w14:paraId="49B4E225" w14:textId="77777777" w:rsidR="00621839" w:rsidRPr="00621839" w:rsidRDefault="00621839" w:rsidP="00DE0F4F">
            <w:pPr>
              <w:rPr>
                <w:sz w:val="16"/>
                <w:szCs w:val="16"/>
              </w:rPr>
            </w:pPr>
            <w:r w:rsidRPr="00621839">
              <w:rPr>
                <w:sz w:val="16"/>
                <w:szCs w:val="16"/>
              </w:rPr>
              <w:t>P</w:t>
            </w:r>
          </w:p>
        </w:tc>
        <w:tc>
          <w:tcPr>
            <w:tcW w:w="729" w:type="dxa"/>
            <w:tcBorders>
              <w:bottom w:val="single" w:sz="4" w:space="0" w:color="auto"/>
              <w:right w:val="double" w:sz="4" w:space="0" w:color="auto"/>
            </w:tcBorders>
            <w:shd w:val="clear" w:color="auto" w:fill="FFFFFF"/>
            <w:vAlign w:val="bottom"/>
          </w:tcPr>
          <w:p w14:paraId="3B547D08" w14:textId="77777777" w:rsidR="00621839" w:rsidRPr="00621839" w:rsidRDefault="00621839" w:rsidP="00DE0F4F">
            <w:pPr>
              <w:rPr>
                <w:sz w:val="16"/>
                <w:szCs w:val="16"/>
              </w:rPr>
            </w:pPr>
            <w:r w:rsidRPr="00621839">
              <w:rPr>
                <w:sz w:val="16"/>
                <w:szCs w:val="16"/>
              </w:rPr>
              <w:t>R</w:t>
            </w:r>
          </w:p>
        </w:tc>
      </w:tr>
      <w:tr w:rsidR="00621839" w:rsidRPr="00621839" w14:paraId="22D25E96"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tcPr>
          <w:p w14:paraId="3F9C3BAF" w14:textId="77777777" w:rsidR="00621839" w:rsidRPr="00621839" w:rsidRDefault="00621839" w:rsidP="00DE0F4F">
            <w:pPr>
              <w:rPr>
                <w:iCs/>
                <w:sz w:val="16"/>
                <w:szCs w:val="16"/>
              </w:rPr>
            </w:pPr>
          </w:p>
          <w:p w14:paraId="67AA91EC" w14:textId="77777777" w:rsidR="00621839" w:rsidRPr="00621839" w:rsidRDefault="00621839" w:rsidP="00DE0F4F">
            <w:pPr>
              <w:rPr>
                <w:iCs/>
                <w:sz w:val="16"/>
                <w:szCs w:val="16"/>
              </w:rPr>
            </w:pPr>
            <w:r w:rsidRPr="00621839">
              <w:rPr>
                <w:iCs/>
                <w:sz w:val="16"/>
                <w:szCs w:val="16"/>
              </w:rPr>
              <w:t>Doug Goings</w:t>
            </w:r>
          </w:p>
        </w:tc>
        <w:tc>
          <w:tcPr>
            <w:tcW w:w="728" w:type="dxa"/>
            <w:shd w:val="clear" w:color="auto" w:fill="auto"/>
            <w:vAlign w:val="bottom"/>
          </w:tcPr>
          <w:p w14:paraId="15ACF369" w14:textId="77777777" w:rsidR="00621839" w:rsidRPr="00621839" w:rsidRDefault="00621839" w:rsidP="00DE0F4F">
            <w:pPr>
              <w:rPr>
                <w:sz w:val="16"/>
                <w:szCs w:val="16"/>
              </w:rPr>
            </w:pPr>
            <w:r w:rsidRPr="00621839">
              <w:rPr>
                <w:sz w:val="16"/>
                <w:szCs w:val="16"/>
              </w:rPr>
              <w:t>R</w:t>
            </w:r>
          </w:p>
        </w:tc>
        <w:tc>
          <w:tcPr>
            <w:tcW w:w="728" w:type="dxa"/>
            <w:tcBorders>
              <w:bottom w:val="single" w:sz="4" w:space="0" w:color="auto"/>
            </w:tcBorders>
            <w:shd w:val="clear" w:color="auto" w:fill="auto"/>
            <w:vAlign w:val="bottom"/>
          </w:tcPr>
          <w:p w14:paraId="2702D378"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auto"/>
            <w:vAlign w:val="bottom"/>
          </w:tcPr>
          <w:p w14:paraId="327771A5" w14:textId="77777777" w:rsidR="00621839" w:rsidRPr="00621839" w:rsidRDefault="00621839" w:rsidP="00DE0F4F">
            <w:pPr>
              <w:rPr>
                <w:sz w:val="16"/>
                <w:szCs w:val="16"/>
              </w:rPr>
            </w:pPr>
            <w:r w:rsidRPr="00621839">
              <w:rPr>
                <w:sz w:val="16"/>
                <w:szCs w:val="16"/>
              </w:rPr>
              <w:t>R</w:t>
            </w:r>
          </w:p>
        </w:tc>
        <w:tc>
          <w:tcPr>
            <w:tcW w:w="764" w:type="dxa"/>
            <w:tcBorders>
              <w:bottom w:val="single" w:sz="4" w:space="0" w:color="auto"/>
            </w:tcBorders>
            <w:shd w:val="clear" w:color="auto" w:fill="auto"/>
            <w:vAlign w:val="bottom"/>
          </w:tcPr>
          <w:p w14:paraId="2B4F929F"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auto"/>
            <w:vAlign w:val="bottom"/>
          </w:tcPr>
          <w:p w14:paraId="26B8A2C6" w14:textId="77777777" w:rsidR="00621839" w:rsidRPr="00621839" w:rsidRDefault="00621839" w:rsidP="00DE0F4F">
            <w:pPr>
              <w:rPr>
                <w:sz w:val="16"/>
                <w:szCs w:val="16"/>
              </w:rPr>
            </w:pPr>
            <w:r w:rsidRPr="00621839">
              <w:rPr>
                <w:sz w:val="16"/>
                <w:szCs w:val="16"/>
              </w:rPr>
              <w:t>R</w:t>
            </w:r>
          </w:p>
        </w:tc>
        <w:tc>
          <w:tcPr>
            <w:tcW w:w="764" w:type="dxa"/>
            <w:tcBorders>
              <w:bottom w:val="single" w:sz="4" w:space="0" w:color="auto"/>
            </w:tcBorders>
            <w:shd w:val="clear" w:color="auto" w:fill="auto"/>
            <w:vAlign w:val="bottom"/>
          </w:tcPr>
          <w:p w14:paraId="14494493" w14:textId="77777777" w:rsidR="00621839" w:rsidRPr="00621839" w:rsidRDefault="00621839" w:rsidP="00DE0F4F">
            <w:pPr>
              <w:rPr>
                <w:sz w:val="16"/>
                <w:szCs w:val="16"/>
              </w:rPr>
            </w:pPr>
            <w:r w:rsidRPr="00621839">
              <w:rPr>
                <w:sz w:val="16"/>
                <w:szCs w:val="16"/>
              </w:rPr>
              <w:t>R</w:t>
            </w:r>
          </w:p>
        </w:tc>
        <w:tc>
          <w:tcPr>
            <w:tcW w:w="728" w:type="dxa"/>
            <w:tcBorders>
              <w:bottom w:val="single" w:sz="4" w:space="0" w:color="auto"/>
            </w:tcBorders>
            <w:shd w:val="clear" w:color="auto" w:fill="auto"/>
            <w:vAlign w:val="bottom"/>
          </w:tcPr>
          <w:p w14:paraId="59D8692F"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auto"/>
            <w:vAlign w:val="bottom"/>
          </w:tcPr>
          <w:p w14:paraId="5E48093D" w14:textId="77777777" w:rsidR="00621839" w:rsidRPr="00621839" w:rsidRDefault="00621839" w:rsidP="00DE0F4F">
            <w:pPr>
              <w:rPr>
                <w:sz w:val="16"/>
                <w:szCs w:val="16"/>
              </w:rPr>
            </w:pPr>
            <w:r w:rsidRPr="00621839">
              <w:rPr>
                <w:sz w:val="16"/>
                <w:szCs w:val="16"/>
              </w:rPr>
              <w:t>P</w:t>
            </w:r>
          </w:p>
        </w:tc>
        <w:tc>
          <w:tcPr>
            <w:tcW w:w="729" w:type="dxa"/>
            <w:tcBorders>
              <w:bottom w:val="single" w:sz="4" w:space="0" w:color="auto"/>
              <w:right w:val="double" w:sz="4" w:space="0" w:color="auto"/>
            </w:tcBorders>
            <w:shd w:val="clear" w:color="auto" w:fill="auto"/>
            <w:vAlign w:val="bottom"/>
          </w:tcPr>
          <w:p w14:paraId="0C9748D9" w14:textId="77777777" w:rsidR="00621839" w:rsidRPr="00621839" w:rsidRDefault="00621839" w:rsidP="00DE0F4F">
            <w:pPr>
              <w:rPr>
                <w:sz w:val="16"/>
                <w:szCs w:val="16"/>
              </w:rPr>
            </w:pPr>
            <w:r w:rsidRPr="00621839">
              <w:rPr>
                <w:sz w:val="16"/>
                <w:szCs w:val="16"/>
              </w:rPr>
              <w:t>P</w:t>
            </w:r>
          </w:p>
        </w:tc>
      </w:tr>
      <w:tr w:rsidR="00621839" w:rsidRPr="00621839" w14:paraId="6C65D1D4"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tcPr>
          <w:p w14:paraId="7B836B58" w14:textId="77777777" w:rsidR="00621839" w:rsidRPr="00621839" w:rsidRDefault="00621839" w:rsidP="00DE0F4F">
            <w:pPr>
              <w:rPr>
                <w:iCs/>
                <w:sz w:val="16"/>
                <w:szCs w:val="16"/>
              </w:rPr>
            </w:pPr>
          </w:p>
          <w:p w14:paraId="7BB9FA6A" w14:textId="77777777" w:rsidR="00621839" w:rsidRPr="00621839" w:rsidRDefault="00621839" w:rsidP="00DE0F4F">
            <w:pPr>
              <w:rPr>
                <w:iCs/>
                <w:sz w:val="16"/>
                <w:szCs w:val="16"/>
              </w:rPr>
            </w:pPr>
            <w:r w:rsidRPr="00621839">
              <w:rPr>
                <w:iCs/>
                <w:sz w:val="16"/>
                <w:szCs w:val="16"/>
              </w:rPr>
              <w:t>Joe Mocnik</w:t>
            </w:r>
          </w:p>
        </w:tc>
        <w:tc>
          <w:tcPr>
            <w:tcW w:w="728" w:type="dxa"/>
            <w:shd w:val="clear" w:color="auto" w:fill="auto"/>
            <w:vAlign w:val="bottom"/>
          </w:tcPr>
          <w:p w14:paraId="28C8A0A2" w14:textId="77777777" w:rsidR="00621839" w:rsidRPr="00621839" w:rsidRDefault="00621839" w:rsidP="00DE0F4F">
            <w:pPr>
              <w:rPr>
                <w:sz w:val="16"/>
                <w:szCs w:val="16"/>
              </w:rPr>
            </w:pPr>
            <w:r w:rsidRPr="00621839">
              <w:rPr>
                <w:sz w:val="16"/>
                <w:szCs w:val="16"/>
              </w:rPr>
              <w:t>R</w:t>
            </w:r>
          </w:p>
        </w:tc>
        <w:tc>
          <w:tcPr>
            <w:tcW w:w="728" w:type="dxa"/>
            <w:shd w:val="clear" w:color="auto" w:fill="auto"/>
            <w:vAlign w:val="bottom"/>
          </w:tcPr>
          <w:p w14:paraId="33C71E86"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78EAD2F1"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63AB66B4"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418FEAAC" w14:textId="77777777" w:rsidR="00621839" w:rsidRPr="00621839" w:rsidRDefault="00621839" w:rsidP="00DE0F4F">
            <w:pPr>
              <w:rPr>
                <w:sz w:val="16"/>
                <w:szCs w:val="16"/>
              </w:rPr>
            </w:pPr>
            <w:r w:rsidRPr="00621839">
              <w:rPr>
                <w:sz w:val="16"/>
                <w:szCs w:val="16"/>
              </w:rPr>
              <w:t>R</w:t>
            </w:r>
          </w:p>
        </w:tc>
        <w:tc>
          <w:tcPr>
            <w:tcW w:w="764" w:type="dxa"/>
            <w:shd w:val="clear" w:color="auto" w:fill="auto"/>
            <w:vAlign w:val="bottom"/>
          </w:tcPr>
          <w:p w14:paraId="492A95CF" w14:textId="77777777" w:rsidR="00621839" w:rsidRPr="00621839" w:rsidRDefault="00621839" w:rsidP="00DE0F4F">
            <w:pPr>
              <w:rPr>
                <w:sz w:val="16"/>
                <w:szCs w:val="16"/>
              </w:rPr>
            </w:pPr>
            <w:r w:rsidRPr="00621839">
              <w:rPr>
                <w:sz w:val="16"/>
                <w:szCs w:val="16"/>
              </w:rPr>
              <w:t>R</w:t>
            </w:r>
          </w:p>
        </w:tc>
        <w:tc>
          <w:tcPr>
            <w:tcW w:w="728" w:type="dxa"/>
            <w:shd w:val="clear" w:color="auto" w:fill="auto"/>
            <w:vAlign w:val="bottom"/>
          </w:tcPr>
          <w:p w14:paraId="01C2116D"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0D23334E" w14:textId="77777777" w:rsidR="00621839" w:rsidRPr="00621839" w:rsidRDefault="00621839" w:rsidP="00DE0F4F">
            <w:pPr>
              <w:rPr>
                <w:sz w:val="16"/>
                <w:szCs w:val="16"/>
              </w:rPr>
            </w:pPr>
            <w:r w:rsidRPr="00621839">
              <w:rPr>
                <w:sz w:val="16"/>
                <w:szCs w:val="16"/>
              </w:rPr>
              <w:t>P</w:t>
            </w:r>
          </w:p>
        </w:tc>
        <w:tc>
          <w:tcPr>
            <w:tcW w:w="729" w:type="dxa"/>
            <w:tcBorders>
              <w:right w:val="double" w:sz="4" w:space="0" w:color="auto"/>
            </w:tcBorders>
            <w:shd w:val="clear" w:color="auto" w:fill="auto"/>
            <w:vAlign w:val="bottom"/>
          </w:tcPr>
          <w:p w14:paraId="1A73ED5D" w14:textId="77777777" w:rsidR="00621839" w:rsidRPr="00621839" w:rsidRDefault="00621839" w:rsidP="00DE0F4F">
            <w:pPr>
              <w:rPr>
                <w:sz w:val="16"/>
                <w:szCs w:val="16"/>
              </w:rPr>
            </w:pPr>
            <w:r w:rsidRPr="00621839">
              <w:rPr>
                <w:sz w:val="16"/>
                <w:szCs w:val="16"/>
              </w:rPr>
              <w:t>P</w:t>
            </w:r>
          </w:p>
        </w:tc>
      </w:tr>
      <w:tr w:rsidR="00621839" w:rsidRPr="00621839" w14:paraId="72C5E5B8"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shd w:val="clear" w:color="auto" w:fill="FFFFFF"/>
          </w:tcPr>
          <w:p w14:paraId="192FA6CB" w14:textId="77777777" w:rsidR="00621839" w:rsidRPr="00621839" w:rsidRDefault="00621839" w:rsidP="00DE0F4F">
            <w:pPr>
              <w:rPr>
                <w:iCs/>
                <w:sz w:val="16"/>
                <w:szCs w:val="16"/>
              </w:rPr>
            </w:pPr>
            <w:r w:rsidRPr="00621839">
              <w:rPr>
                <w:iCs/>
                <w:sz w:val="16"/>
                <w:szCs w:val="16"/>
              </w:rPr>
              <w:t xml:space="preserve"> </w:t>
            </w:r>
          </w:p>
          <w:p w14:paraId="541E83D9" w14:textId="77777777" w:rsidR="00621839" w:rsidRPr="00621839" w:rsidRDefault="00621839" w:rsidP="00DE0F4F">
            <w:pPr>
              <w:rPr>
                <w:iCs/>
                <w:sz w:val="16"/>
                <w:szCs w:val="16"/>
              </w:rPr>
            </w:pPr>
            <w:r w:rsidRPr="00621839">
              <w:rPr>
                <w:iCs/>
                <w:sz w:val="16"/>
                <w:szCs w:val="16"/>
              </w:rPr>
              <w:t xml:space="preserve">Barbara Roquemore      </w:t>
            </w:r>
          </w:p>
        </w:tc>
        <w:tc>
          <w:tcPr>
            <w:tcW w:w="728" w:type="dxa"/>
            <w:tcBorders>
              <w:bottom w:val="single" w:sz="4" w:space="0" w:color="auto"/>
            </w:tcBorders>
            <w:shd w:val="clear" w:color="auto" w:fill="auto"/>
            <w:vAlign w:val="bottom"/>
          </w:tcPr>
          <w:p w14:paraId="31B50E53"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09F34E9D"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561B82F3"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787B7AAB"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341DDC85"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78A1B174"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6E21B8DB"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1EBDA45E" w14:textId="77777777" w:rsidR="00621839" w:rsidRPr="00621839" w:rsidRDefault="00621839" w:rsidP="00DE0F4F">
            <w:pPr>
              <w:rPr>
                <w:sz w:val="16"/>
                <w:szCs w:val="16"/>
              </w:rPr>
            </w:pPr>
            <w:r w:rsidRPr="00621839">
              <w:rPr>
                <w:sz w:val="16"/>
                <w:szCs w:val="16"/>
              </w:rPr>
              <w:t>P</w:t>
            </w:r>
          </w:p>
        </w:tc>
        <w:tc>
          <w:tcPr>
            <w:tcW w:w="729" w:type="dxa"/>
            <w:tcBorders>
              <w:right w:val="double" w:sz="4" w:space="0" w:color="auto"/>
            </w:tcBorders>
            <w:shd w:val="clear" w:color="auto" w:fill="auto"/>
            <w:vAlign w:val="bottom"/>
          </w:tcPr>
          <w:p w14:paraId="6C5778E5" w14:textId="77777777" w:rsidR="00621839" w:rsidRPr="00621839" w:rsidRDefault="00621839" w:rsidP="00DE0F4F">
            <w:pPr>
              <w:rPr>
                <w:sz w:val="16"/>
                <w:szCs w:val="16"/>
              </w:rPr>
            </w:pPr>
            <w:r w:rsidRPr="00621839">
              <w:rPr>
                <w:sz w:val="16"/>
                <w:szCs w:val="16"/>
              </w:rPr>
              <w:t>R</w:t>
            </w:r>
          </w:p>
        </w:tc>
      </w:tr>
      <w:tr w:rsidR="00621839" w:rsidRPr="00621839" w14:paraId="606FF699"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tcPr>
          <w:p w14:paraId="2D0ABFDA" w14:textId="77777777" w:rsidR="00621839" w:rsidRPr="00621839" w:rsidRDefault="00621839" w:rsidP="00DE0F4F">
            <w:pPr>
              <w:rPr>
                <w:iCs/>
                <w:sz w:val="16"/>
                <w:szCs w:val="16"/>
              </w:rPr>
            </w:pPr>
            <w:r w:rsidRPr="00621839">
              <w:rPr>
                <w:iCs/>
                <w:sz w:val="16"/>
                <w:szCs w:val="16"/>
              </w:rPr>
              <w:t xml:space="preserve">  </w:t>
            </w:r>
          </w:p>
          <w:p w14:paraId="106ED95A" w14:textId="77777777" w:rsidR="00621839" w:rsidRPr="00621839" w:rsidRDefault="00621839" w:rsidP="00DE0F4F">
            <w:pPr>
              <w:rPr>
                <w:iCs/>
                <w:sz w:val="16"/>
                <w:szCs w:val="16"/>
              </w:rPr>
            </w:pPr>
            <w:r w:rsidRPr="00621839">
              <w:rPr>
                <w:iCs/>
                <w:sz w:val="16"/>
                <w:szCs w:val="16"/>
              </w:rPr>
              <w:t>Mike Rose</w:t>
            </w:r>
          </w:p>
        </w:tc>
        <w:tc>
          <w:tcPr>
            <w:tcW w:w="728" w:type="dxa"/>
            <w:tcBorders>
              <w:bottom w:val="single" w:sz="4" w:space="0" w:color="auto"/>
            </w:tcBorders>
            <w:shd w:val="clear" w:color="auto" w:fill="auto"/>
            <w:vAlign w:val="bottom"/>
          </w:tcPr>
          <w:p w14:paraId="07950C4B"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7C054E5E"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729C6408"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74B678B8"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174227C1" w14:textId="77777777" w:rsidR="00621839" w:rsidRPr="00621839" w:rsidRDefault="00621839" w:rsidP="00DE0F4F">
            <w:pPr>
              <w:rPr>
                <w:sz w:val="16"/>
                <w:szCs w:val="16"/>
              </w:rPr>
            </w:pPr>
            <w:r w:rsidRPr="00621839">
              <w:rPr>
                <w:sz w:val="16"/>
                <w:szCs w:val="16"/>
              </w:rPr>
              <w:t>R</w:t>
            </w:r>
          </w:p>
        </w:tc>
        <w:tc>
          <w:tcPr>
            <w:tcW w:w="764" w:type="dxa"/>
            <w:shd w:val="clear" w:color="auto" w:fill="auto"/>
            <w:vAlign w:val="bottom"/>
          </w:tcPr>
          <w:p w14:paraId="5FFBC2CB" w14:textId="77777777" w:rsidR="00621839" w:rsidRPr="00621839" w:rsidRDefault="00621839" w:rsidP="00DE0F4F">
            <w:pPr>
              <w:rPr>
                <w:sz w:val="16"/>
                <w:szCs w:val="16"/>
              </w:rPr>
            </w:pPr>
            <w:r w:rsidRPr="00621839">
              <w:rPr>
                <w:sz w:val="16"/>
                <w:szCs w:val="16"/>
              </w:rPr>
              <w:t>R</w:t>
            </w:r>
          </w:p>
        </w:tc>
        <w:tc>
          <w:tcPr>
            <w:tcW w:w="728" w:type="dxa"/>
            <w:shd w:val="clear" w:color="auto" w:fill="auto"/>
            <w:vAlign w:val="bottom"/>
          </w:tcPr>
          <w:p w14:paraId="586CE1FA"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642613CD" w14:textId="77777777" w:rsidR="00621839" w:rsidRPr="00621839" w:rsidRDefault="00621839" w:rsidP="00DE0F4F">
            <w:pPr>
              <w:rPr>
                <w:sz w:val="16"/>
                <w:szCs w:val="16"/>
              </w:rPr>
            </w:pPr>
            <w:r w:rsidRPr="00621839">
              <w:rPr>
                <w:sz w:val="16"/>
                <w:szCs w:val="16"/>
              </w:rPr>
              <w:t>R</w:t>
            </w:r>
          </w:p>
        </w:tc>
        <w:tc>
          <w:tcPr>
            <w:tcW w:w="729" w:type="dxa"/>
            <w:tcBorders>
              <w:right w:val="double" w:sz="4" w:space="0" w:color="auto"/>
            </w:tcBorders>
            <w:shd w:val="clear" w:color="auto" w:fill="auto"/>
            <w:vAlign w:val="bottom"/>
          </w:tcPr>
          <w:p w14:paraId="23D29377" w14:textId="77777777" w:rsidR="00621839" w:rsidRPr="00621839" w:rsidRDefault="00621839" w:rsidP="00DE0F4F">
            <w:pPr>
              <w:rPr>
                <w:sz w:val="16"/>
                <w:szCs w:val="16"/>
              </w:rPr>
            </w:pPr>
            <w:r w:rsidRPr="00621839">
              <w:rPr>
                <w:sz w:val="16"/>
                <w:szCs w:val="16"/>
              </w:rPr>
              <w:t>P</w:t>
            </w:r>
          </w:p>
        </w:tc>
      </w:tr>
      <w:tr w:rsidR="00621839" w:rsidRPr="00621839" w14:paraId="1FE31FD0"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tcPr>
          <w:p w14:paraId="42543887" w14:textId="77777777" w:rsidR="00621839" w:rsidRPr="00621839" w:rsidRDefault="00621839" w:rsidP="00DE0F4F">
            <w:pPr>
              <w:rPr>
                <w:iCs/>
                <w:sz w:val="16"/>
                <w:szCs w:val="16"/>
              </w:rPr>
            </w:pPr>
          </w:p>
          <w:p w14:paraId="340970EE" w14:textId="77777777" w:rsidR="00621839" w:rsidRPr="00621839" w:rsidRDefault="00621839" w:rsidP="00DE0F4F">
            <w:pPr>
              <w:rPr>
                <w:iCs/>
                <w:sz w:val="16"/>
                <w:szCs w:val="16"/>
              </w:rPr>
            </w:pPr>
            <w:r w:rsidRPr="00621839">
              <w:rPr>
                <w:iCs/>
                <w:sz w:val="16"/>
                <w:szCs w:val="16"/>
              </w:rPr>
              <w:t>Katie Simon</w:t>
            </w:r>
          </w:p>
        </w:tc>
        <w:tc>
          <w:tcPr>
            <w:tcW w:w="728" w:type="dxa"/>
            <w:shd w:val="clear" w:color="auto" w:fill="auto"/>
            <w:vAlign w:val="bottom"/>
          </w:tcPr>
          <w:p w14:paraId="693E24CA"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10163A6B"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3FCBD6F7"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0A028F23"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1F39D72E"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auto"/>
            <w:vAlign w:val="bottom"/>
          </w:tcPr>
          <w:p w14:paraId="0900D2A9"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auto"/>
            <w:vAlign w:val="bottom"/>
          </w:tcPr>
          <w:p w14:paraId="7F9E53CA"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auto"/>
            <w:vAlign w:val="bottom"/>
          </w:tcPr>
          <w:p w14:paraId="780167A3" w14:textId="77777777" w:rsidR="00621839" w:rsidRPr="00621839" w:rsidRDefault="00621839" w:rsidP="00DE0F4F">
            <w:pPr>
              <w:rPr>
                <w:sz w:val="16"/>
                <w:szCs w:val="16"/>
              </w:rPr>
            </w:pPr>
            <w:r w:rsidRPr="00621839">
              <w:rPr>
                <w:sz w:val="16"/>
                <w:szCs w:val="16"/>
              </w:rPr>
              <w:t>P</w:t>
            </w:r>
          </w:p>
        </w:tc>
        <w:tc>
          <w:tcPr>
            <w:tcW w:w="729" w:type="dxa"/>
            <w:tcBorders>
              <w:bottom w:val="single" w:sz="4" w:space="0" w:color="auto"/>
              <w:right w:val="double" w:sz="4" w:space="0" w:color="auto"/>
            </w:tcBorders>
            <w:shd w:val="clear" w:color="auto" w:fill="auto"/>
            <w:vAlign w:val="bottom"/>
          </w:tcPr>
          <w:p w14:paraId="68F1D0C6" w14:textId="77777777" w:rsidR="00621839" w:rsidRPr="00621839" w:rsidRDefault="00621839" w:rsidP="00DE0F4F">
            <w:pPr>
              <w:rPr>
                <w:sz w:val="16"/>
                <w:szCs w:val="16"/>
              </w:rPr>
            </w:pPr>
            <w:r w:rsidRPr="00621839">
              <w:rPr>
                <w:sz w:val="16"/>
                <w:szCs w:val="16"/>
              </w:rPr>
              <w:t>P</w:t>
            </w:r>
          </w:p>
        </w:tc>
      </w:tr>
      <w:tr w:rsidR="00621839" w:rsidRPr="00621839" w14:paraId="750DB068"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tcPr>
          <w:p w14:paraId="674826E8" w14:textId="77777777" w:rsidR="00621839" w:rsidRPr="00621839" w:rsidRDefault="00621839" w:rsidP="00DE0F4F">
            <w:pPr>
              <w:rPr>
                <w:iCs/>
                <w:sz w:val="16"/>
                <w:szCs w:val="16"/>
              </w:rPr>
            </w:pPr>
          </w:p>
          <w:p w14:paraId="560982E6" w14:textId="77777777" w:rsidR="00621839" w:rsidRPr="00621839" w:rsidRDefault="00621839" w:rsidP="00DE0F4F">
            <w:pPr>
              <w:rPr>
                <w:iCs/>
                <w:sz w:val="16"/>
                <w:szCs w:val="16"/>
              </w:rPr>
            </w:pPr>
            <w:r w:rsidRPr="00621839">
              <w:rPr>
                <w:iCs/>
                <w:sz w:val="16"/>
                <w:szCs w:val="16"/>
              </w:rPr>
              <w:t>Tom Toney</w:t>
            </w:r>
          </w:p>
        </w:tc>
        <w:tc>
          <w:tcPr>
            <w:tcW w:w="728" w:type="dxa"/>
            <w:tcBorders>
              <w:bottom w:val="single" w:sz="4" w:space="0" w:color="auto"/>
            </w:tcBorders>
            <w:shd w:val="clear" w:color="auto" w:fill="auto"/>
            <w:vAlign w:val="bottom"/>
          </w:tcPr>
          <w:p w14:paraId="45EF8B9E" w14:textId="77777777" w:rsidR="00621839" w:rsidRPr="00621839" w:rsidRDefault="00621839" w:rsidP="00DE0F4F">
            <w:pPr>
              <w:rPr>
                <w:sz w:val="16"/>
                <w:szCs w:val="16"/>
              </w:rPr>
            </w:pPr>
            <w:r w:rsidRPr="00621839">
              <w:rPr>
                <w:sz w:val="16"/>
                <w:szCs w:val="16"/>
              </w:rPr>
              <w:t>R</w:t>
            </w:r>
          </w:p>
        </w:tc>
        <w:tc>
          <w:tcPr>
            <w:tcW w:w="728" w:type="dxa"/>
            <w:tcBorders>
              <w:bottom w:val="single" w:sz="4" w:space="0" w:color="auto"/>
            </w:tcBorders>
            <w:shd w:val="clear" w:color="auto" w:fill="auto"/>
            <w:vAlign w:val="bottom"/>
          </w:tcPr>
          <w:p w14:paraId="11CC12FA"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auto"/>
            <w:vAlign w:val="bottom"/>
          </w:tcPr>
          <w:p w14:paraId="5D00CDD8"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auto"/>
            <w:vAlign w:val="bottom"/>
          </w:tcPr>
          <w:p w14:paraId="02E5CD2F"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auto"/>
            <w:vAlign w:val="bottom"/>
          </w:tcPr>
          <w:p w14:paraId="44FD4543" w14:textId="77777777" w:rsidR="00621839" w:rsidRPr="00621839" w:rsidRDefault="00621839" w:rsidP="00DE0F4F">
            <w:pPr>
              <w:rPr>
                <w:sz w:val="16"/>
                <w:szCs w:val="16"/>
              </w:rPr>
            </w:pPr>
            <w:r w:rsidRPr="00621839">
              <w:rPr>
                <w:sz w:val="16"/>
                <w:szCs w:val="16"/>
              </w:rPr>
              <w:t>P</w:t>
            </w:r>
          </w:p>
        </w:tc>
        <w:tc>
          <w:tcPr>
            <w:tcW w:w="764" w:type="dxa"/>
            <w:tcBorders>
              <w:bottom w:val="single" w:sz="4" w:space="0" w:color="auto"/>
            </w:tcBorders>
            <w:shd w:val="clear" w:color="auto" w:fill="auto"/>
            <w:vAlign w:val="bottom"/>
          </w:tcPr>
          <w:p w14:paraId="4356F63B"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auto"/>
            <w:vAlign w:val="bottom"/>
          </w:tcPr>
          <w:p w14:paraId="7A310C92" w14:textId="77777777" w:rsidR="00621839" w:rsidRPr="00621839" w:rsidRDefault="00621839" w:rsidP="00DE0F4F">
            <w:pPr>
              <w:rPr>
                <w:sz w:val="16"/>
                <w:szCs w:val="16"/>
              </w:rPr>
            </w:pPr>
            <w:r w:rsidRPr="00621839">
              <w:rPr>
                <w:sz w:val="16"/>
                <w:szCs w:val="16"/>
              </w:rPr>
              <w:t>P</w:t>
            </w:r>
          </w:p>
        </w:tc>
        <w:tc>
          <w:tcPr>
            <w:tcW w:w="728" w:type="dxa"/>
            <w:tcBorders>
              <w:bottom w:val="single" w:sz="4" w:space="0" w:color="auto"/>
            </w:tcBorders>
            <w:shd w:val="clear" w:color="auto" w:fill="auto"/>
            <w:vAlign w:val="bottom"/>
          </w:tcPr>
          <w:p w14:paraId="46BC46C2" w14:textId="77777777" w:rsidR="00621839" w:rsidRPr="00621839" w:rsidRDefault="00621839" w:rsidP="00DE0F4F">
            <w:pPr>
              <w:rPr>
                <w:sz w:val="16"/>
                <w:szCs w:val="16"/>
              </w:rPr>
            </w:pPr>
            <w:r w:rsidRPr="00621839">
              <w:rPr>
                <w:sz w:val="16"/>
                <w:szCs w:val="16"/>
              </w:rPr>
              <w:t>R</w:t>
            </w:r>
          </w:p>
        </w:tc>
        <w:tc>
          <w:tcPr>
            <w:tcW w:w="729" w:type="dxa"/>
            <w:tcBorders>
              <w:bottom w:val="single" w:sz="4" w:space="0" w:color="auto"/>
              <w:right w:val="double" w:sz="4" w:space="0" w:color="auto"/>
            </w:tcBorders>
            <w:shd w:val="clear" w:color="auto" w:fill="auto"/>
            <w:vAlign w:val="bottom"/>
          </w:tcPr>
          <w:p w14:paraId="3FF354EC" w14:textId="77777777" w:rsidR="00621839" w:rsidRPr="00621839" w:rsidRDefault="00621839" w:rsidP="00DE0F4F">
            <w:pPr>
              <w:rPr>
                <w:sz w:val="16"/>
                <w:szCs w:val="16"/>
              </w:rPr>
            </w:pPr>
            <w:r w:rsidRPr="00621839">
              <w:rPr>
                <w:sz w:val="16"/>
                <w:szCs w:val="16"/>
              </w:rPr>
              <w:t>P</w:t>
            </w:r>
          </w:p>
        </w:tc>
      </w:tr>
      <w:tr w:rsidR="00621839" w:rsidRPr="00621839" w14:paraId="0B7E471C"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tcPr>
          <w:p w14:paraId="29357B58" w14:textId="77777777" w:rsidR="00621839" w:rsidRPr="00621839" w:rsidRDefault="00621839" w:rsidP="00DE0F4F">
            <w:pPr>
              <w:rPr>
                <w:iCs/>
                <w:sz w:val="16"/>
                <w:szCs w:val="16"/>
              </w:rPr>
            </w:pPr>
          </w:p>
          <w:p w14:paraId="03C9B8A9" w14:textId="0C1C39B3" w:rsidR="00621839" w:rsidRPr="00621839" w:rsidRDefault="00621839" w:rsidP="00DE0F4F">
            <w:pPr>
              <w:rPr>
                <w:iCs/>
                <w:sz w:val="16"/>
                <w:szCs w:val="16"/>
              </w:rPr>
            </w:pPr>
            <w:r w:rsidRPr="00621839">
              <w:rPr>
                <w:iCs/>
                <w:sz w:val="16"/>
                <w:szCs w:val="16"/>
              </w:rPr>
              <w:t>Catherin</w:t>
            </w:r>
            <w:r w:rsidR="00756F98">
              <w:rPr>
                <w:iCs/>
                <w:sz w:val="16"/>
                <w:szCs w:val="16"/>
              </w:rPr>
              <w:t>e</w:t>
            </w:r>
            <w:r w:rsidRPr="00621839">
              <w:rPr>
                <w:iCs/>
                <w:sz w:val="16"/>
                <w:szCs w:val="16"/>
              </w:rPr>
              <w:t xml:space="preserve"> Whelan</w:t>
            </w:r>
          </w:p>
        </w:tc>
        <w:tc>
          <w:tcPr>
            <w:tcW w:w="728" w:type="dxa"/>
            <w:shd w:val="clear" w:color="auto" w:fill="auto"/>
            <w:vAlign w:val="bottom"/>
          </w:tcPr>
          <w:p w14:paraId="6CBDEF21" w14:textId="77777777" w:rsidR="00621839" w:rsidRPr="00621839" w:rsidRDefault="00621839" w:rsidP="00DE0F4F">
            <w:pPr>
              <w:rPr>
                <w:sz w:val="16"/>
                <w:szCs w:val="16"/>
              </w:rPr>
            </w:pPr>
            <w:r w:rsidRPr="00621839">
              <w:rPr>
                <w:sz w:val="16"/>
                <w:szCs w:val="16"/>
              </w:rPr>
              <w:t>NA</w:t>
            </w:r>
          </w:p>
        </w:tc>
        <w:tc>
          <w:tcPr>
            <w:tcW w:w="728" w:type="dxa"/>
            <w:shd w:val="clear" w:color="auto" w:fill="auto"/>
            <w:vAlign w:val="bottom"/>
          </w:tcPr>
          <w:p w14:paraId="4D8BA69F" w14:textId="77777777" w:rsidR="00621839" w:rsidRPr="00621839" w:rsidRDefault="00621839" w:rsidP="00DE0F4F">
            <w:pPr>
              <w:rPr>
                <w:sz w:val="16"/>
                <w:szCs w:val="16"/>
              </w:rPr>
            </w:pPr>
            <w:r w:rsidRPr="00621839">
              <w:rPr>
                <w:sz w:val="16"/>
                <w:szCs w:val="16"/>
              </w:rPr>
              <w:t>NA</w:t>
            </w:r>
          </w:p>
        </w:tc>
        <w:tc>
          <w:tcPr>
            <w:tcW w:w="728" w:type="dxa"/>
            <w:shd w:val="clear" w:color="auto" w:fill="auto"/>
            <w:vAlign w:val="bottom"/>
          </w:tcPr>
          <w:p w14:paraId="0183EF51" w14:textId="77777777" w:rsidR="00621839" w:rsidRPr="00621839" w:rsidRDefault="00621839" w:rsidP="00DE0F4F">
            <w:pPr>
              <w:rPr>
                <w:sz w:val="16"/>
                <w:szCs w:val="16"/>
              </w:rPr>
            </w:pPr>
            <w:r w:rsidRPr="00621839">
              <w:rPr>
                <w:sz w:val="16"/>
                <w:szCs w:val="16"/>
              </w:rPr>
              <w:t>NA</w:t>
            </w:r>
          </w:p>
        </w:tc>
        <w:tc>
          <w:tcPr>
            <w:tcW w:w="764" w:type="dxa"/>
            <w:shd w:val="clear" w:color="auto" w:fill="auto"/>
            <w:vAlign w:val="bottom"/>
          </w:tcPr>
          <w:p w14:paraId="3D80A9D4" w14:textId="77777777" w:rsidR="00621839" w:rsidRPr="00621839" w:rsidRDefault="00621839" w:rsidP="00DE0F4F">
            <w:pPr>
              <w:rPr>
                <w:sz w:val="16"/>
                <w:szCs w:val="16"/>
              </w:rPr>
            </w:pPr>
            <w:r w:rsidRPr="00621839">
              <w:rPr>
                <w:sz w:val="16"/>
                <w:szCs w:val="16"/>
              </w:rPr>
              <w:t>NA</w:t>
            </w:r>
          </w:p>
        </w:tc>
        <w:tc>
          <w:tcPr>
            <w:tcW w:w="764" w:type="dxa"/>
            <w:shd w:val="clear" w:color="auto" w:fill="auto"/>
            <w:vAlign w:val="bottom"/>
          </w:tcPr>
          <w:p w14:paraId="0BFFF4B9" w14:textId="77777777" w:rsidR="00621839" w:rsidRPr="00621839" w:rsidRDefault="00621839" w:rsidP="00DE0F4F">
            <w:pPr>
              <w:rPr>
                <w:sz w:val="16"/>
                <w:szCs w:val="16"/>
              </w:rPr>
            </w:pPr>
            <w:r w:rsidRPr="00621839">
              <w:rPr>
                <w:sz w:val="16"/>
                <w:szCs w:val="16"/>
              </w:rPr>
              <w:t>NA</w:t>
            </w:r>
          </w:p>
        </w:tc>
        <w:tc>
          <w:tcPr>
            <w:tcW w:w="764" w:type="dxa"/>
            <w:shd w:val="clear" w:color="auto" w:fill="auto"/>
            <w:vAlign w:val="bottom"/>
          </w:tcPr>
          <w:p w14:paraId="755C1FD1" w14:textId="77777777" w:rsidR="00621839" w:rsidRPr="00621839" w:rsidRDefault="00621839" w:rsidP="00DE0F4F">
            <w:pPr>
              <w:rPr>
                <w:sz w:val="16"/>
                <w:szCs w:val="16"/>
              </w:rPr>
            </w:pPr>
            <w:r w:rsidRPr="00621839">
              <w:rPr>
                <w:sz w:val="16"/>
                <w:szCs w:val="16"/>
              </w:rPr>
              <w:t>NA</w:t>
            </w:r>
          </w:p>
        </w:tc>
        <w:tc>
          <w:tcPr>
            <w:tcW w:w="728" w:type="dxa"/>
            <w:shd w:val="clear" w:color="auto" w:fill="auto"/>
            <w:vAlign w:val="bottom"/>
          </w:tcPr>
          <w:p w14:paraId="6A3D811F"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548F6730" w14:textId="77777777" w:rsidR="00621839" w:rsidRPr="00621839" w:rsidRDefault="00621839" w:rsidP="00DE0F4F">
            <w:pPr>
              <w:rPr>
                <w:sz w:val="16"/>
                <w:szCs w:val="16"/>
              </w:rPr>
            </w:pPr>
            <w:r w:rsidRPr="00621839">
              <w:rPr>
                <w:sz w:val="16"/>
                <w:szCs w:val="16"/>
              </w:rPr>
              <w:t>P</w:t>
            </w:r>
          </w:p>
        </w:tc>
        <w:tc>
          <w:tcPr>
            <w:tcW w:w="729" w:type="dxa"/>
            <w:tcBorders>
              <w:right w:val="double" w:sz="4" w:space="0" w:color="auto"/>
            </w:tcBorders>
            <w:shd w:val="clear" w:color="auto" w:fill="auto"/>
            <w:vAlign w:val="bottom"/>
          </w:tcPr>
          <w:p w14:paraId="1C768FFB" w14:textId="77777777" w:rsidR="00621839" w:rsidRPr="00621839" w:rsidRDefault="00621839" w:rsidP="00DE0F4F">
            <w:pPr>
              <w:rPr>
                <w:sz w:val="16"/>
                <w:szCs w:val="16"/>
              </w:rPr>
            </w:pPr>
            <w:r w:rsidRPr="00621839">
              <w:rPr>
                <w:sz w:val="16"/>
                <w:szCs w:val="16"/>
              </w:rPr>
              <w:t>P</w:t>
            </w:r>
          </w:p>
        </w:tc>
      </w:tr>
      <w:tr w:rsidR="00621839" w:rsidRPr="00621839" w14:paraId="1CF2816F" w14:textId="77777777" w:rsidTr="00DE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101" w:type="dxa"/>
            <w:gridSpan w:val="2"/>
            <w:tcBorders>
              <w:left w:val="double" w:sz="4" w:space="0" w:color="auto"/>
            </w:tcBorders>
          </w:tcPr>
          <w:p w14:paraId="067AB61F" w14:textId="77777777" w:rsidR="00621839" w:rsidRPr="00621839" w:rsidRDefault="00621839" w:rsidP="00DE0F4F">
            <w:pPr>
              <w:rPr>
                <w:iCs/>
                <w:sz w:val="16"/>
                <w:szCs w:val="16"/>
              </w:rPr>
            </w:pPr>
          </w:p>
          <w:p w14:paraId="2CA9788A" w14:textId="77777777" w:rsidR="00621839" w:rsidRPr="00621839" w:rsidRDefault="00621839" w:rsidP="00DE0F4F">
            <w:pPr>
              <w:rPr>
                <w:iCs/>
                <w:sz w:val="16"/>
                <w:szCs w:val="16"/>
              </w:rPr>
            </w:pPr>
            <w:r w:rsidRPr="00621839">
              <w:rPr>
                <w:iCs/>
                <w:sz w:val="16"/>
                <w:szCs w:val="16"/>
              </w:rPr>
              <w:t>Howard Woodard</w:t>
            </w:r>
          </w:p>
        </w:tc>
        <w:tc>
          <w:tcPr>
            <w:tcW w:w="728" w:type="dxa"/>
            <w:shd w:val="clear" w:color="auto" w:fill="auto"/>
            <w:vAlign w:val="bottom"/>
          </w:tcPr>
          <w:p w14:paraId="7C81FF3A"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22293DA5" w14:textId="77777777" w:rsidR="00621839" w:rsidRPr="00621839" w:rsidRDefault="00621839" w:rsidP="00DE0F4F">
            <w:pPr>
              <w:rPr>
                <w:sz w:val="16"/>
                <w:szCs w:val="16"/>
              </w:rPr>
            </w:pPr>
            <w:r w:rsidRPr="00621839">
              <w:rPr>
                <w:sz w:val="16"/>
                <w:szCs w:val="16"/>
              </w:rPr>
              <w:t>P</w:t>
            </w:r>
          </w:p>
        </w:tc>
        <w:tc>
          <w:tcPr>
            <w:tcW w:w="728" w:type="dxa"/>
            <w:shd w:val="clear" w:color="auto" w:fill="auto"/>
            <w:vAlign w:val="bottom"/>
          </w:tcPr>
          <w:p w14:paraId="232EBA3C"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52AB5AB9"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12C45DA0" w14:textId="77777777" w:rsidR="00621839" w:rsidRPr="00621839" w:rsidRDefault="00621839" w:rsidP="00DE0F4F">
            <w:pPr>
              <w:rPr>
                <w:sz w:val="16"/>
                <w:szCs w:val="16"/>
              </w:rPr>
            </w:pPr>
            <w:r w:rsidRPr="00621839">
              <w:rPr>
                <w:sz w:val="16"/>
                <w:szCs w:val="16"/>
              </w:rPr>
              <w:t>P</w:t>
            </w:r>
          </w:p>
        </w:tc>
        <w:tc>
          <w:tcPr>
            <w:tcW w:w="764" w:type="dxa"/>
            <w:shd w:val="clear" w:color="auto" w:fill="auto"/>
            <w:vAlign w:val="bottom"/>
          </w:tcPr>
          <w:p w14:paraId="1248849E" w14:textId="4BF1F0B9" w:rsidR="00621839" w:rsidRPr="00621839" w:rsidRDefault="00621839" w:rsidP="00DE0F4F">
            <w:pPr>
              <w:rPr>
                <w:sz w:val="16"/>
                <w:szCs w:val="16"/>
              </w:rPr>
            </w:pPr>
            <w:r>
              <w:rPr>
                <w:sz w:val="16"/>
                <w:szCs w:val="16"/>
              </w:rPr>
              <w:t>P</w:t>
            </w:r>
          </w:p>
        </w:tc>
        <w:tc>
          <w:tcPr>
            <w:tcW w:w="728" w:type="dxa"/>
            <w:shd w:val="clear" w:color="auto" w:fill="auto"/>
            <w:vAlign w:val="bottom"/>
          </w:tcPr>
          <w:p w14:paraId="03144B70" w14:textId="77777777" w:rsidR="00621839" w:rsidRPr="00621839" w:rsidRDefault="00621839" w:rsidP="00DE0F4F">
            <w:pPr>
              <w:rPr>
                <w:sz w:val="16"/>
                <w:szCs w:val="16"/>
              </w:rPr>
            </w:pPr>
            <w:r w:rsidRPr="00621839">
              <w:rPr>
                <w:sz w:val="16"/>
                <w:szCs w:val="16"/>
              </w:rPr>
              <w:t>RET.</w:t>
            </w:r>
          </w:p>
        </w:tc>
        <w:tc>
          <w:tcPr>
            <w:tcW w:w="728" w:type="dxa"/>
            <w:shd w:val="clear" w:color="auto" w:fill="auto"/>
            <w:vAlign w:val="bottom"/>
          </w:tcPr>
          <w:p w14:paraId="3C9EB758" w14:textId="77777777" w:rsidR="00621839" w:rsidRPr="00621839" w:rsidRDefault="00621839" w:rsidP="00DE0F4F">
            <w:pPr>
              <w:rPr>
                <w:sz w:val="16"/>
                <w:szCs w:val="16"/>
              </w:rPr>
            </w:pPr>
            <w:r w:rsidRPr="00621839">
              <w:rPr>
                <w:sz w:val="16"/>
                <w:szCs w:val="16"/>
              </w:rPr>
              <w:t>RET.</w:t>
            </w:r>
          </w:p>
        </w:tc>
        <w:tc>
          <w:tcPr>
            <w:tcW w:w="729" w:type="dxa"/>
            <w:tcBorders>
              <w:right w:val="double" w:sz="4" w:space="0" w:color="auto"/>
            </w:tcBorders>
            <w:shd w:val="clear" w:color="auto" w:fill="auto"/>
            <w:vAlign w:val="bottom"/>
          </w:tcPr>
          <w:p w14:paraId="2FEC7287" w14:textId="77777777" w:rsidR="00621839" w:rsidRPr="00621839" w:rsidRDefault="00621839" w:rsidP="00DE0F4F">
            <w:pPr>
              <w:rPr>
                <w:sz w:val="16"/>
                <w:szCs w:val="16"/>
              </w:rPr>
            </w:pPr>
            <w:r w:rsidRPr="00621839">
              <w:rPr>
                <w:sz w:val="16"/>
                <w:szCs w:val="16"/>
              </w:rPr>
              <w:t>RET.</w:t>
            </w:r>
          </w:p>
        </w:tc>
      </w:tr>
    </w:tbl>
    <w:p w14:paraId="6ED0523F" w14:textId="77777777" w:rsidR="00621839" w:rsidRDefault="00621839" w:rsidP="00865BBB">
      <w:pPr>
        <w:rPr>
          <w:iCs/>
          <w:sz w:val="20"/>
          <w:szCs w:val="20"/>
        </w:rPr>
        <w:sectPr w:rsidR="00621839" w:rsidSect="005844EC">
          <w:footerReference w:type="even" r:id="rId12"/>
          <w:footerReference w:type="default" r:id="rId13"/>
          <w:pgSz w:w="12240" w:h="15840"/>
          <w:pgMar w:top="1152" w:right="1152" w:bottom="1152" w:left="1152" w:header="720" w:footer="720" w:gutter="0"/>
          <w:cols w:space="720"/>
          <w:docGrid w:linePitch="360"/>
        </w:sectPr>
      </w:pPr>
    </w:p>
    <w:p w14:paraId="67C33C0C" w14:textId="2255EAB6" w:rsidR="00B93998" w:rsidRDefault="00B93998" w:rsidP="00865BBB">
      <w:pPr>
        <w:rPr>
          <w:bCs/>
          <w:sz w:val="20"/>
          <w:szCs w:val="20"/>
        </w:rPr>
      </w:pPr>
    </w:p>
    <w:p w14:paraId="47E377AB" w14:textId="77777777" w:rsidR="00B93998" w:rsidRDefault="00B93998" w:rsidP="00865BBB">
      <w:pPr>
        <w:rPr>
          <w:bCs/>
          <w:sz w:val="20"/>
          <w:szCs w:val="20"/>
        </w:rPr>
      </w:pPr>
    </w:p>
    <w:p w14:paraId="7C72B6C1" w14:textId="77777777" w:rsidR="00865BBB" w:rsidRDefault="00865BBB" w:rsidP="00865BBB">
      <w:r>
        <w:rPr>
          <w:b/>
          <w:bCs/>
          <w:sz w:val="20"/>
          <w:szCs w:val="20"/>
        </w:rPr>
        <w:t>Motions brought to the Senate floor:</w:t>
      </w:r>
    </w:p>
    <w:p w14:paraId="57DA0FEF" w14:textId="77777777" w:rsidR="00E617A8" w:rsidRDefault="00865BBB" w:rsidP="00865BBB">
      <w:r>
        <w:rPr>
          <w:b/>
          <w:bCs/>
          <w:sz w:val="20"/>
          <w:szCs w:val="20"/>
        </w:rPr>
        <w:t> </w:t>
      </w:r>
    </w:p>
    <w:tbl>
      <w:tblPr>
        <w:tblStyle w:val="TableGrid"/>
        <w:tblW w:w="0" w:type="auto"/>
        <w:tblLook w:val="04A0" w:firstRow="1" w:lastRow="0" w:firstColumn="1" w:lastColumn="0" w:noHBand="0" w:noVBand="1"/>
      </w:tblPr>
      <w:tblGrid>
        <w:gridCol w:w="1705"/>
        <w:gridCol w:w="8221"/>
      </w:tblGrid>
      <w:tr w:rsidR="00E617A8" w14:paraId="062A0A2D" w14:textId="77777777" w:rsidTr="00E617A8">
        <w:tc>
          <w:tcPr>
            <w:tcW w:w="1705" w:type="dxa"/>
          </w:tcPr>
          <w:p w14:paraId="63A22D8C" w14:textId="77777777" w:rsidR="00E617A8" w:rsidRPr="00E617A8" w:rsidRDefault="00E617A8" w:rsidP="00E617A8">
            <w:pPr>
              <w:jc w:val="center"/>
              <w:rPr>
                <w:b/>
                <w:sz w:val="20"/>
                <w:szCs w:val="20"/>
              </w:rPr>
            </w:pPr>
            <w:r w:rsidRPr="00E617A8">
              <w:rPr>
                <w:b/>
                <w:sz w:val="20"/>
                <w:szCs w:val="20"/>
              </w:rPr>
              <w:t>Motion Number</w:t>
            </w:r>
          </w:p>
        </w:tc>
        <w:tc>
          <w:tcPr>
            <w:tcW w:w="8221" w:type="dxa"/>
          </w:tcPr>
          <w:p w14:paraId="5FBA3903" w14:textId="77777777" w:rsidR="00E617A8" w:rsidRPr="00E617A8" w:rsidRDefault="00E617A8" w:rsidP="00E617A8">
            <w:pPr>
              <w:jc w:val="center"/>
              <w:rPr>
                <w:b/>
                <w:sz w:val="20"/>
                <w:szCs w:val="20"/>
              </w:rPr>
            </w:pPr>
            <w:r w:rsidRPr="00E617A8">
              <w:rPr>
                <w:b/>
                <w:sz w:val="20"/>
                <w:szCs w:val="20"/>
              </w:rPr>
              <w:t>Motion Text</w:t>
            </w:r>
          </w:p>
        </w:tc>
      </w:tr>
      <w:tr w:rsidR="00E617A8" w14:paraId="6D432E97" w14:textId="77777777" w:rsidTr="00E617A8">
        <w:trPr>
          <w:trHeight w:val="611"/>
        </w:trPr>
        <w:tc>
          <w:tcPr>
            <w:tcW w:w="1705" w:type="dxa"/>
          </w:tcPr>
          <w:p w14:paraId="15D50AE9" w14:textId="77777777" w:rsidR="00F266F6" w:rsidRDefault="00F266F6" w:rsidP="00E617A8">
            <w:pPr>
              <w:rPr>
                <w:sz w:val="20"/>
                <w:szCs w:val="20"/>
              </w:rPr>
            </w:pPr>
          </w:p>
          <w:p w14:paraId="738522A2" w14:textId="7BD2F629" w:rsidR="004E2A0D" w:rsidRPr="004E2A0D" w:rsidRDefault="004E2A0D" w:rsidP="004E2A0D">
            <w:pPr>
              <w:widowControl w:val="0"/>
              <w:autoSpaceDE w:val="0"/>
              <w:autoSpaceDN w:val="0"/>
              <w:adjustRightInd w:val="0"/>
              <w:rPr>
                <w:rFonts w:ascii="PT Sans" w:hAnsi="PT Sans" w:cs="PT Sans"/>
                <w:color w:val="343434"/>
                <w:sz w:val="20"/>
                <w:szCs w:val="20"/>
              </w:rPr>
            </w:pPr>
            <w:r>
              <w:rPr>
                <w:rFonts w:ascii="PT Sans" w:hAnsi="PT Sans" w:cs="PT Sans"/>
                <w:color w:val="343434"/>
                <w:sz w:val="20"/>
                <w:szCs w:val="20"/>
              </w:rPr>
              <w:t>1516.FAPC.003.P</w:t>
            </w:r>
          </w:p>
          <w:p w14:paraId="291046B7" w14:textId="5B9D29A4" w:rsidR="00E617A8" w:rsidRPr="00E617A8" w:rsidRDefault="00D065B8" w:rsidP="004E2A0D">
            <w:pPr>
              <w:rPr>
                <w:sz w:val="20"/>
                <w:szCs w:val="20"/>
              </w:rPr>
            </w:pPr>
            <w:hyperlink r:id="rId14" w:history="1">
              <w:r w:rsidR="004E2A0D" w:rsidRPr="004E2A0D">
                <w:rPr>
                  <w:rFonts w:ascii="PT Sans" w:hAnsi="PT Sans" w:cs="PT Sans"/>
                  <w:color w:val="073E89"/>
                  <w:sz w:val="20"/>
                  <w:szCs w:val="20"/>
                  <w:u w:val="single" w:color="073E89"/>
                </w:rPr>
                <w:t>Courtesy Adjunct Faculty Status</w:t>
              </w:r>
            </w:hyperlink>
          </w:p>
        </w:tc>
        <w:tc>
          <w:tcPr>
            <w:tcW w:w="8221" w:type="dxa"/>
          </w:tcPr>
          <w:p w14:paraId="4C684849" w14:textId="77777777" w:rsidR="000622CF" w:rsidRDefault="000622CF" w:rsidP="000622CF">
            <w:pPr>
              <w:rPr>
                <w:sz w:val="20"/>
                <w:szCs w:val="20"/>
              </w:rPr>
            </w:pPr>
          </w:p>
          <w:p w14:paraId="57A9F5E1" w14:textId="2E4A9F04" w:rsidR="000622CF" w:rsidRDefault="000622CF" w:rsidP="000622CF">
            <w:pPr>
              <w:rPr>
                <w:rFonts w:asciiTheme="minorHAnsi" w:hAnsiTheme="minorHAnsi" w:cs="PT Sans"/>
                <w:color w:val="343434"/>
                <w:sz w:val="20"/>
                <w:szCs w:val="20"/>
              </w:rPr>
            </w:pPr>
            <w:r w:rsidRPr="000622CF">
              <w:rPr>
                <w:rFonts w:asciiTheme="minorHAnsi" w:hAnsiTheme="minorHAnsi" w:cs="PT Sans"/>
                <w:color w:val="343434"/>
                <w:sz w:val="20"/>
                <w:szCs w:val="20"/>
              </w:rPr>
              <w:t>To recommend the proposed policy in the supporting document entitled "Courtesy Adjunct Faculty Status" as University Policy, and to endorse the definitions and procedural recommendations made therein.</w:t>
            </w:r>
          </w:p>
          <w:p w14:paraId="6BB0C379" w14:textId="77777777" w:rsidR="000622CF" w:rsidRPr="000622CF" w:rsidRDefault="000622CF" w:rsidP="000622CF">
            <w:pPr>
              <w:rPr>
                <w:rFonts w:asciiTheme="minorHAnsi" w:hAnsiTheme="minorHAnsi"/>
                <w:sz w:val="20"/>
                <w:szCs w:val="20"/>
              </w:rPr>
            </w:pPr>
          </w:p>
          <w:p w14:paraId="24AFCFC7" w14:textId="77777777" w:rsidR="000622CF" w:rsidRPr="000622CF" w:rsidRDefault="000622CF" w:rsidP="000622CF">
            <w:pPr>
              <w:rPr>
                <w:rFonts w:asciiTheme="minorHAnsi" w:hAnsiTheme="minorHAnsi"/>
                <w:sz w:val="20"/>
                <w:szCs w:val="20"/>
              </w:rPr>
            </w:pPr>
            <w:r w:rsidRPr="000622CF">
              <w:rPr>
                <w:rFonts w:asciiTheme="minorHAnsi" w:hAnsiTheme="minorHAnsi"/>
                <w:sz w:val="20"/>
                <w:szCs w:val="20"/>
              </w:rPr>
              <w:t xml:space="preserve">A Courtesy Adjunct Faculty is an honorary appointment designed to strengthen the partnership of Georgia College with the community. Courtesy Adjunct Faculty status may be granted to those who have made significant contributions to the discipline or are closely tied to Georgia College. This title does not include employment status nor any financial compensation.  </w:t>
            </w:r>
          </w:p>
          <w:p w14:paraId="56E91033" w14:textId="77777777" w:rsidR="000622CF" w:rsidRPr="000622CF" w:rsidRDefault="000622CF" w:rsidP="000622CF">
            <w:pPr>
              <w:rPr>
                <w:rFonts w:asciiTheme="minorHAnsi" w:hAnsiTheme="minorHAnsi"/>
                <w:sz w:val="20"/>
                <w:szCs w:val="20"/>
              </w:rPr>
            </w:pPr>
            <w:r w:rsidRPr="000622CF">
              <w:rPr>
                <w:rFonts w:asciiTheme="minorHAnsi" w:hAnsiTheme="minorHAnsi"/>
                <w:sz w:val="20"/>
                <w:szCs w:val="20"/>
              </w:rPr>
              <w:t xml:space="preserve">Length of service: The duration of Courtesy Adjunct Faculty status is three academic years and is renewable. Renewal will be initiated by the Department/College. </w:t>
            </w:r>
          </w:p>
          <w:p w14:paraId="461F564F" w14:textId="77777777" w:rsidR="000622CF" w:rsidRPr="000622CF" w:rsidRDefault="000622CF" w:rsidP="000622CF">
            <w:pPr>
              <w:rPr>
                <w:rFonts w:asciiTheme="minorHAnsi" w:hAnsiTheme="minorHAnsi"/>
                <w:sz w:val="20"/>
                <w:szCs w:val="20"/>
              </w:rPr>
            </w:pPr>
          </w:p>
          <w:p w14:paraId="3B3EF01D" w14:textId="77777777" w:rsidR="000622CF" w:rsidRPr="000622CF" w:rsidRDefault="000622CF" w:rsidP="000622CF">
            <w:pPr>
              <w:rPr>
                <w:rFonts w:asciiTheme="minorHAnsi" w:hAnsiTheme="minorHAnsi"/>
                <w:sz w:val="20"/>
                <w:szCs w:val="20"/>
              </w:rPr>
            </w:pPr>
            <w:r w:rsidRPr="000622CF">
              <w:rPr>
                <w:rFonts w:asciiTheme="minorHAnsi" w:hAnsiTheme="minorHAnsi"/>
                <w:sz w:val="20"/>
                <w:szCs w:val="20"/>
              </w:rPr>
              <w:lastRenderedPageBreak/>
              <w:t xml:space="preserve">Rank: Courtesy Adjunct Faculty members do not hold faculty rank or faculty status. They are not eligible for Promotion, Tenure, and employment benefits. Courtesy Adjunct Faculty are not assigned courses to teach for the university*, nor do they have voting rights or input on college decisions. </w:t>
            </w:r>
          </w:p>
          <w:p w14:paraId="788E5316" w14:textId="77777777" w:rsidR="000622CF" w:rsidRPr="000622CF" w:rsidRDefault="000622CF" w:rsidP="000622CF">
            <w:pPr>
              <w:rPr>
                <w:rFonts w:asciiTheme="minorHAnsi" w:hAnsiTheme="minorHAnsi"/>
                <w:sz w:val="20"/>
                <w:szCs w:val="20"/>
              </w:rPr>
            </w:pPr>
          </w:p>
          <w:p w14:paraId="071668EF" w14:textId="77777777" w:rsidR="000622CF" w:rsidRPr="000622CF" w:rsidRDefault="000622CF" w:rsidP="000622CF">
            <w:pPr>
              <w:rPr>
                <w:rFonts w:asciiTheme="minorHAnsi" w:hAnsiTheme="minorHAnsi"/>
                <w:sz w:val="20"/>
                <w:szCs w:val="20"/>
              </w:rPr>
            </w:pPr>
            <w:r w:rsidRPr="000622CF">
              <w:rPr>
                <w:rFonts w:asciiTheme="minorHAnsi" w:hAnsiTheme="minorHAnsi"/>
                <w:sz w:val="20"/>
                <w:szCs w:val="20"/>
              </w:rPr>
              <w:t>Compensation: There is no compensation for Courtesy Adjunct Faculty. Courtesy Adjunct Faculty are not granted GC technology access, parking permits or a Bobcat ID card. Courtesy Adjunct Faculty Status will be noted in select Georgia College publications.</w:t>
            </w:r>
          </w:p>
          <w:p w14:paraId="01C448B5" w14:textId="77777777" w:rsidR="000622CF" w:rsidRPr="000622CF" w:rsidRDefault="000622CF" w:rsidP="000622CF">
            <w:pPr>
              <w:rPr>
                <w:rFonts w:asciiTheme="minorHAnsi" w:hAnsiTheme="minorHAnsi"/>
                <w:sz w:val="20"/>
                <w:szCs w:val="20"/>
              </w:rPr>
            </w:pPr>
          </w:p>
          <w:p w14:paraId="6225FDDA" w14:textId="77777777" w:rsidR="000622CF" w:rsidRPr="000622CF" w:rsidRDefault="000622CF" w:rsidP="000622CF">
            <w:pPr>
              <w:rPr>
                <w:rFonts w:asciiTheme="minorHAnsi" w:hAnsiTheme="minorHAnsi"/>
                <w:sz w:val="20"/>
                <w:szCs w:val="20"/>
              </w:rPr>
            </w:pPr>
            <w:r w:rsidRPr="000622CF">
              <w:rPr>
                <w:rFonts w:asciiTheme="minorHAnsi" w:hAnsiTheme="minorHAnsi"/>
                <w:sz w:val="20"/>
                <w:szCs w:val="20"/>
              </w:rPr>
              <w:t xml:space="preserve">Process to Initiate Courtesy Adjunct Faculty status: The Chair, in consultation with the appointing department, recommends the candidate to the Dean for approval. Applications should include a current vitae/resume and written justification to support the Courtesy Adjunct Faculty status and the contribution(s) to the university. No transcripts are necessary. The Courtesy Adjunct Faculty appointment form must contain the following signatures of approval: Chair of Department, Dean, and Provost. Courtesy Adjunct Faculty files will be housed in the respective Dean’s office. </w:t>
            </w:r>
          </w:p>
          <w:p w14:paraId="66887394" w14:textId="77777777" w:rsidR="000622CF" w:rsidRPr="000622CF" w:rsidRDefault="000622CF" w:rsidP="000622CF">
            <w:pPr>
              <w:rPr>
                <w:rFonts w:asciiTheme="minorHAnsi" w:hAnsiTheme="minorHAnsi"/>
                <w:sz w:val="20"/>
                <w:szCs w:val="20"/>
              </w:rPr>
            </w:pPr>
          </w:p>
          <w:p w14:paraId="1BC6EE60" w14:textId="77777777" w:rsidR="000622CF" w:rsidRPr="000622CF" w:rsidRDefault="000622CF" w:rsidP="000622CF">
            <w:pPr>
              <w:rPr>
                <w:rFonts w:asciiTheme="minorHAnsi" w:hAnsiTheme="minorHAnsi"/>
                <w:sz w:val="20"/>
                <w:szCs w:val="20"/>
              </w:rPr>
            </w:pPr>
            <w:r w:rsidRPr="000622CF">
              <w:rPr>
                <w:rFonts w:asciiTheme="minorHAnsi" w:hAnsiTheme="minorHAnsi"/>
                <w:sz w:val="20"/>
                <w:szCs w:val="20"/>
              </w:rPr>
              <w:t xml:space="preserve">Periodic Review: The Dean will review the appropriateness of continuation of Courtesy Adjunct Faculty status every three academic years. Documentation of the review will be held in the Dean’s office. </w:t>
            </w:r>
          </w:p>
          <w:p w14:paraId="39B3AB26" w14:textId="77777777" w:rsidR="000622CF" w:rsidRPr="000622CF" w:rsidRDefault="000622CF" w:rsidP="000622CF">
            <w:pPr>
              <w:rPr>
                <w:rFonts w:asciiTheme="minorHAnsi" w:hAnsiTheme="minorHAnsi"/>
                <w:sz w:val="20"/>
                <w:szCs w:val="20"/>
              </w:rPr>
            </w:pPr>
          </w:p>
          <w:p w14:paraId="3CB99537" w14:textId="77777777" w:rsidR="000622CF" w:rsidRPr="000622CF" w:rsidRDefault="000622CF" w:rsidP="000622CF">
            <w:pPr>
              <w:rPr>
                <w:rFonts w:asciiTheme="minorHAnsi" w:hAnsiTheme="minorHAnsi"/>
                <w:sz w:val="20"/>
                <w:szCs w:val="20"/>
              </w:rPr>
            </w:pPr>
          </w:p>
          <w:p w14:paraId="45DBDED5" w14:textId="73B1E9F6" w:rsidR="000622CF" w:rsidRDefault="000622CF" w:rsidP="000622CF">
            <w:pPr>
              <w:rPr>
                <w:rFonts w:asciiTheme="minorHAnsi" w:hAnsiTheme="minorHAnsi"/>
                <w:sz w:val="20"/>
                <w:szCs w:val="20"/>
              </w:rPr>
            </w:pPr>
            <w:r w:rsidRPr="000622CF">
              <w:rPr>
                <w:rFonts w:asciiTheme="minorHAnsi" w:hAnsiTheme="minorHAnsi"/>
                <w:sz w:val="20"/>
                <w:szCs w:val="20"/>
              </w:rPr>
              <w:t>*A separate process is required when being asked to teach classes.</w:t>
            </w:r>
          </w:p>
          <w:p w14:paraId="358DF62C" w14:textId="77777777" w:rsidR="000622CF" w:rsidRDefault="000622CF" w:rsidP="000622CF">
            <w:pPr>
              <w:rPr>
                <w:rFonts w:asciiTheme="minorHAnsi" w:hAnsiTheme="minorHAnsi"/>
                <w:sz w:val="20"/>
                <w:szCs w:val="20"/>
              </w:rPr>
            </w:pPr>
          </w:p>
          <w:p w14:paraId="2229CAF5" w14:textId="385BCBBB" w:rsidR="000622CF" w:rsidRPr="000622CF" w:rsidRDefault="000622CF" w:rsidP="000622CF">
            <w:pPr>
              <w:rPr>
                <w:rFonts w:asciiTheme="minorHAnsi" w:hAnsiTheme="minorHAnsi"/>
                <w:sz w:val="20"/>
                <w:szCs w:val="20"/>
              </w:rPr>
            </w:pPr>
            <w:r>
              <w:rPr>
                <w:rFonts w:asciiTheme="minorHAnsi" w:hAnsiTheme="minorHAnsi"/>
                <w:sz w:val="20"/>
                <w:szCs w:val="20"/>
              </w:rPr>
              <w:t>Implementation in Progress</w:t>
            </w:r>
          </w:p>
          <w:p w14:paraId="7075AB8D" w14:textId="6D7D1C41" w:rsidR="00E617A8" w:rsidRPr="000622CF" w:rsidRDefault="00E617A8" w:rsidP="000622CF">
            <w:pPr>
              <w:rPr>
                <w:rFonts w:asciiTheme="minorHAnsi" w:hAnsiTheme="minorHAnsi"/>
                <w:sz w:val="20"/>
                <w:szCs w:val="20"/>
              </w:rPr>
            </w:pPr>
          </w:p>
        </w:tc>
      </w:tr>
      <w:tr w:rsidR="00E617A8" w14:paraId="275242F6" w14:textId="77777777" w:rsidTr="00E617A8">
        <w:tc>
          <w:tcPr>
            <w:tcW w:w="1705" w:type="dxa"/>
          </w:tcPr>
          <w:p w14:paraId="455F4620" w14:textId="77777777" w:rsidR="00F266F6" w:rsidRDefault="00F266F6" w:rsidP="00865BBB">
            <w:pPr>
              <w:rPr>
                <w:sz w:val="20"/>
                <w:szCs w:val="20"/>
              </w:rPr>
            </w:pPr>
          </w:p>
          <w:p w14:paraId="18FC649B" w14:textId="20BF6DA2" w:rsidR="00217F00" w:rsidRPr="00217F00" w:rsidRDefault="00217F00" w:rsidP="00217F00">
            <w:pPr>
              <w:widowControl w:val="0"/>
              <w:autoSpaceDE w:val="0"/>
              <w:autoSpaceDN w:val="0"/>
              <w:adjustRightInd w:val="0"/>
              <w:rPr>
                <w:rFonts w:ascii="PT Sans" w:hAnsi="PT Sans" w:cs="PT Sans"/>
                <w:color w:val="343434"/>
                <w:sz w:val="20"/>
                <w:szCs w:val="20"/>
              </w:rPr>
            </w:pPr>
            <w:r>
              <w:rPr>
                <w:rFonts w:ascii="PT Sans" w:hAnsi="PT Sans" w:cs="PT Sans"/>
                <w:color w:val="343434"/>
                <w:sz w:val="20"/>
                <w:szCs w:val="20"/>
              </w:rPr>
              <w:t>1516.FAPC.002.R</w:t>
            </w:r>
          </w:p>
          <w:p w14:paraId="7312096C" w14:textId="5E55D751" w:rsidR="00E617A8" w:rsidRPr="00E617A8" w:rsidRDefault="00D065B8" w:rsidP="00217F00">
            <w:pPr>
              <w:rPr>
                <w:sz w:val="20"/>
                <w:szCs w:val="20"/>
              </w:rPr>
            </w:pPr>
            <w:hyperlink r:id="rId15" w:history="1">
              <w:r w:rsidR="00217F00" w:rsidRPr="00217F00">
                <w:rPr>
                  <w:rFonts w:ascii="PT Sans" w:hAnsi="PT Sans" w:cs="PT Sans"/>
                  <w:color w:val="073E89"/>
                  <w:sz w:val="20"/>
                  <w:szCs w:val="20"/>
                  <w:u w:val="single" w:color="073E89"/>
                </w:rPr>
                <w:t>Resolution to adopt AAUP Red Book as guide to new policy development</w:t>
              </w:r>
            </w:hyperlink>
          </w:p>
        </w:tc>
        <w:tc>
          <w:tcPr>
            <w:tcW w:w="8221" w:type="dxa"/>
          </w:tcPr>
          <w:p w14:paraId="7747D8B6" w14:textId="77777777" w:rsidR="000622CF" w:rsidRDefault="000622CF" w:rsidP="000622CF">
            <w:pPr>
              <w:widowControl w:val="0"/>
              <w:autoSpaceDE w:val="0"/>
              <w:autoSpaceDN w:val="0"/>
              <w:adjustRightInd w:val="0"/>
              <w:rPr>
                <w:rFonts w:asciiTheme="minorHAnsi" w:hAnsiTheme="minorHAnsi" w:cs="PT Sans"/>
                <w:color w:val="343434"/>
                <w:sz w:val="20"/>
                <w:szCs w:val="20"/>
              </w:rPr>
            </w:pPr>
          </w:p>
          <w:p w14:paraId="388E94E1" w14:textId="77777777" w:rsidR="000622CF" w:rsidRDefault="000622CF" w:rsidP="000622CF">
            <w:pPr>
              <w:widowControl w:val="0"/>
              <w:autoSpaceDE w:val="0"/>
              <w:autoSpaceDN w:val="0"/>
              <w:adjustRightInd w:val="0"/>
              <w:rPr>
                <w:rFonts w:asciiTheme="minorHAnsi" w:hAnsiTheme="minorHAnsi" w:cs="PT Sans"/>
                <w:color w:val="343434"/>
                <w:sz w:val="20"/>
                <w:szCs w:val="20"/>
              </w:rPr>
            </w:pPr>
            <w:r w:rsidRPr="000622CF">
              <w:rPr>
                <w:rFonts w:asciiTheme="minorHAnsi" w:hAnsiTheme="minorHAnsi" w:cs="PT Sans"/>
                <w:color w:val="343434"/>
                <w:sz w:val="20"/>
                <w:szCs w:val="20"/>
              </w:rPr>
              <w:t>The University Senate endorses the use of the current edition of the AAUP Policy Documents and Reports (Red Book) as the university guiding principles when developing or modifying policies and procedures.</w:t>
            </w:r>
          </w:p>
          <w:p w14:paraId="76842D41" w14:textId="77777777" w:rsidR="000622CF" w:rsidRDefault="000622CF" w:rsidP="000622CF">
            <w:pPr>
              <w:widowControl w:val="0"/>
              <w:autoSpaceDE w:val="0"/>
              <w:autoSpaceDN w:val="0"/>
              <w:adjustRightInd w:val="0"/>
              <w:rPr>
                <w:rFonts w:asciiTheme="minorHAnsi" w:hAnsiTheme="minorHAnsi" w:cs="PT Sans"/>
                <w:color w:val="343434"/>
                <w:sz w:val="20"/>
                <w:szCs w:val="20"/>
              </w:rPr>
            </w:pPr>
          </w:p>
          <w:p w14:paraId="47C8FBB1" w14:textId="53EFE76C" w:rsidR="000622CF" w:rsidRDefault="000622CF" w:rsidP="000622CF">
            <w:pPr>
              <w:widowControl w:val="0"/>
              <w:autoSpaceDE w:val="0"/>
              <w:autoSpaceDN w:val="0"/>
              <w:adjustRightInd w:val="0"/>
              <w:rPr>
                <w:rFonts w:asciiTheme="minorHAnsi" w:hAnsiTheme="minorHAnsi" w:cs="PT Sans"/>
                <w:color w:val="343434"/>
                <w:sz w:val="20"/>
                <w:szCs w:val="20"/>
              </w:rPr>
            </w:pPr>
            <w:r>
              <w:rPr>
                <w:rFonts w:asciiTheme="minorHAnsi" w:hAnsiTheme="minorHAnsi" w:cs="PT Sans"/>
                <w:color w:val="343434"/>
                <w:sz w:val="20"/>
                <w:szCs w:val="20"/>
              </w:rPr>
              <w:t>Implementation Complete</w:t>
            </w:r>
          </w:p>
          <w:p w14:paraId="1A51C3B8" w14:textId="77777777" w:rsidR="000622CF" w:rsidRDefault="000622CF" w:rsidP="000622CF">
            <w:pPr>
              <w:widowControl w:val="0"/>
              <w:autoSpaceDE w:val="0"/>
              <w:autoSpaceDN w:val="0"/>
              <w:adjustRightInd w:val="0"/>
              <w:rPr>
                <w:rFonts w:asciiTheme="minorHAnsi" w:hAnsiTheme="minorHAnsi" w:cs="PT Sans"/>
                <w:color w:val="343434"/>
                <w:sz w:val="20"/>
                <w:szCs w:val="20"/>
              </w:rPr>
            </w:pPr>
          </w:p>
          <w:p w14:paraId="4DCE1839" w14:textId="77777777" w:rsidR="000622CF" w:rsidRPr="000622CF" w:rsidRDefault="000622CF" w:rsidP="000622CF">
            <w:pPr>
              <w:widowControl w:val="0"/>
              <w:autoSpaceDE w:val="0"/>
              <w:autoSpaceDN w:val="0"/>
              <w:adjustRightInd w:val="0"/>
              <w:rPr>
                <w:rFonts w:asciiTheme="minorHAnsi" w:hAnsiTheme="minorHAnsi" w:cs="PT Sans"/>
                <w:color w:val="343434"/>
                <w:sz w:val="20"/>
                <w:szCs w:val="20"/>
              </w:rPr>
            </w:pPr>
          </w:p>
          <w:p w14:paraId="16005F3C" w14:textId="77777777" w:rsidR="00C66ED1" w:rsidRPr="00E617A8" w:rsidRDefault="00C66ED1" w:rsidP="000622CF">
            <w:pPr>
              <w:widowControl w:val="0"/>
              <w:autoSpaceDE w:val="0"/>
              <w:autoSpaceDN w:val="0"/>
              <w:adjustRightInd w:val="0"/>
              <w:rPr>
                <w:sz w:val="20"/>
                <w:szCs w:val="20"/>
              </w:rPr>
            </w:pPr>
          </w:p>
        </w:tc>
      </w:tr>
      <w:tr w:rsidR="00E617A8" w14:paraId="1C5E0A2C" w14:textId="77777777" w:rsidTr="00E617A8">
        <w:tc>
          <w:tcPr>
            <w:tcW w:w="1705" w:type="dxa"/>
          </w:tcPr>
          <w:p w14:paraId="19DF99C2" w14:textId="77777777" w:rsidR="00F266F6" w:rsidRDefault="00F266F6" w:rsidP="00865BBB">
            <w:pPr>
              <w:rPr>
                <w:sz w:val="20"/>
                <w:szCs w:val="20"/>
              </w:rPr>
            </w:pPr>
          </w:p>
          <w:p w14:paraId="4CADEFC6" w14:textId="3EFA63CB" w:rsidR="00C2155F" w:rsidRPr="00C2155F" w:rsidRDefault="00C2155F" w:rsidP="00C2155F">
            <w:pPr>
              <w:widowControl w:val="0"/>
              <w:autoSpaceDE w:val="0"/>
              <w:autoSpaceDN w:val="0"/>
              <w:adjustRightInd w:val="0"/>
              <w:rPr>
                <w:rFonts w:ascii="PT Sans" w:hAnsi="PT Sans" w:cs="PT Sans"/>
                <w:color w:val="343434"/>
                <w:sz w:val="20"/>
                <w:szCs w:val="20"/>
              </w:rPr>
            </w:pPr>
            <w:r w:rsidRPr="00C2155F">
              <w:rPr>
                <w:rFonts w:ascii="PT Sans" w:hAnsi="PT Sans" w:cs="PT Sans"/>
                <w:color w:val="343434"/>
                <w:sz w:val="20"/>
                <w:szCs w:val="20"/>
              </w:rPr>
              <w:t>1516.FA</w:t>
            </w:r>
            <w:r>
              <w:rPr>
                <w:rFonts w:ascii="PT Sans" w:hAnsi="PT Sans" w:cs="PT Sans"/>
                <w:color w:val="343434"/>
                <w:sz w:val="20"/>
                <w:szCs w:val="20"/>
              </w:rPr>
              <w:t>PC.001.P</w:t>
            </w:r>
          </w:p>
          <w:p w14:paraId="321A5868" w14:textId="38A62C02" w:rsidR="00E617A8" w:rsidRPr="00E617A8" w:rsidRDefault="00D065B8" w:rsidP="00C2155F">
            <w:pPr>
              <w:rPr>
                <w:sz w:val="20"/>
                <w:szCs w:val="20"/>
              </w:rPr>
            </w:pPr>
            <w:hyperlink r:id="rId16" w:history="1">
              <w:r w:rsidR="00C2155F" w:rsidRPr="00C2155F">
                <w:rPr>
                  <w:rFonts w:ascii="PT Sans" w:hAnsi="PT Sans" w:cs="PT Sans"/>
                  <w:color w:val="073E89"/>
                  <w:sz w:val="20"/>
                  <w:szCs w:val="20"/>
                  <w:u w:val="single" w:color="073E89"/>
                </w:rPr>
                <w:t>GCSU Senate Motion 1516.FAPC.001.P Policy Defining Emeritus/Emerita Status</w:t>
              </w:r>
            </w:hyperlink>
          </w:p>
        </w:tc>
        <w:tc>
          <w:tcPr>
            <w:tcW w:w="8221" w:type="dxa"/>
          </w:tcPr>
          <w:p w14:paraId="20A9C27C" w14:textId="2B96D9AD" w:rsidR="00E617A8" w:rsidRPr="00DE0F4F" w:rsidRDefault="00DE0F4F" w:rsidP="00E617A8">
            <w:pPr>
              <w:pStyle w:val="NormalWeb"/>
              <w:rPr>
                <w:rFonts w:asciiTheme="minorHAnsi" w:hAnsiTheme="minorHAnsi"/>
                <w:sz w:val="20"/>
                <w:szCs w:val="20"/>
              </w:rPr>
            </w:pPr>
            <w:r w:rsidRPr="00DE0F4F">
              <w:rPr>
                <w:rFonts w:asciiTheme="minorHAnsi" w:hAnsiTheme="minorHAnsi" w:cs="PT Sans"/>
                <w:color w:val="343434"/>
                <w:sz w:val="20"/>
                <w:szCs w:val="20"/>
              </w:rPr>
              <w:t>To recommend the proposed policy in the supporting document entitled "Faculty and Administrative Emeritus Status and Benefits" as University Policy, and to endorse the definitions and procedural recommendations made therein.</w:t>
            </w:r>
          </w:p>
          <w:p w14:paraId="37BE58B6" w14:textId="7919435E" w:rsidR="00DE0F4F" w:rsidRPr="00E617A8" w:rsidRDefault="009A2D93" w:rsidP="00E617A8">
            <w:pPr>
              <w:pStyle w:val="NormalWeb"/>
              <w:rPr>
                <w:sz w:val="20"/>
                <w:szCs w:val="20"/>
              </w:rPr>
            </w:pPr>
            <w:r>
              <w:rPr>
                <w:sz w:val="20"/>
                <w:szCs w:val="20"/>
              </w:rPr>
              <w:t>Not endorsed by University Senate</w:t>
            </w:r>
          </w:p>
        </w:tc>
      </w:tr>
    </w:tbl>
    <w:p w14:paraId="5EB8FB78" w14:textId="77777777" w:rsidR="00865BBB" w:rsidRDefault="00865BBB" w:rsidP="00865BBB"/>
    <w:p w14:paraId="5E4EE0F2" w14:textId="77777777" w:rsidR="00DE0F4F" w:rsidRDefault="00865BBB" w:rsidP="00865BBB">
      <w:pPr>
        <w:rPr>
          <w:rFonts w:asciiTheme="minorHAnsi" w:hAnsiTheme="minorHAnsi"/>
          <w:bCs/>
          <w:sz w:val="20"/>
          <w:szCs w:val="20"/>
        </w:rPr>
      </w:pPr>
      <w:r>
        <w:rPr>
          <w:b/>
          <w:bCs/>
          <w:sz w:val="20"/>
          <w:szCs w:val="20"/>
        </w:rPr>
        <w:t>Other Significant Deliberation (Non-Motions):</w:t>
      </w:r>
      <w:r w:rsidR="00DE0F4F">
        <w:rPr>
          <w:b/>
          <w:bCs/>
          <w:sz w:val="20"/>
          <w:szCs w:val="20"/>
        </w:rPr>
        <w:t xml:space="preserve"> </w:t>
      </w:r>
      <w:r w:rsidR="00DE0F4F" w:rsidRPr="00DE0F4F">
        <w:rPr>
          <w:rFonts w:asciiTheme="minorHAnsi" w:hAnsiTheme="minorHAnsi"/>
          <w:bCs/>
          <w:sz w:val="20"/>
          <w:szCs w:val="20"/>
        </w:rPr>
        <w:t>Deliberations</w:t>
      </w:r>
      <w:r w:rsidR="00DE0F4F">
        <w:rPr>
          <w:rFonts w:asciiTheme="minorHAnsi" w:hAnsiTheme="minorHAnsi"/>
          <w:bCs/>
          <w:sz w:val="20"/>
          <w:szCs w:val="20"/>
        </w:rPr>
        <w:t xml:space="preserve">/Discussions on 1) Selection of Credentialing Company selected and utilized by GCSU; 2) Events that trigger a review of a faculty member’s qualifications for employment;   </w:t>
      </w:r>
    </w:p>
    <w:p w14:paraId="1CDF2CBB" w14:textId="77777777" w:rsidR="009A2D93" w:rsidRDefault="00DE0F4F" w:rsidP="00865BBB">
      <w:pPr>
        <w:rPr>
          <w:rFonts w:asciiTheme="minorHAnsi" w:hAnsiTheme="minorHAnsi"/>
          <w:bCs/>
          <w:sz w:val="20"/>
          <w:szCs w:val="20"/>
        </w:rPr>
      </w:pPr>
      <w:r>
        <w:rPr>
          <w:rFonts w:asciiTheme="minorHAnsi" w:hAnsiTheme="minorHAnsi"/>
          <w:bCs/>
          <w:sz w:val="20"/>
          <w:szCs w:val="20"/>
        </w:rPr>
        <w:t>3) Review of rights and responsibilities of part-time faculty; 4) Student Rating Instructional Surve</w:t>
      </w:r>
      <w:r w:rsidR="009A2D93">
        <w:rPr>
          <w:rFonts w:asciiTheme="minorHAnsi" w:hAnsiTheme="minorHAnsi"/>
          <w:bCs/>
          <w:sz w:val="20"/>
          <w:szCs w:val="20"/>
        </w:rPr>
        <w:t xml:space="preserve">ys (value and use);  </w:t>
      </w:r>
    </w:p>
    <w:p w14:paraId="7994215A" w14:textId="38C3CC7D" w:rsidR="00865BBB" w:rsidRPr="00DE0F4F" w:rsidRDefault="00DE0F4F" w:rsidP="00865BBB">
      <w:pPr>
        <w:rPr>
          <w:rFonts w:asciiTheme="minorHAnsi" w:hAnsiTheme="minorHAnsi"/>
        </w:rPr>
      </w:pPr>
      <w:r>
        <w:rPr>
          <w:rFonts w:asciiTheme="minorHAnsi" w:hAnsiTheme="minorHAnsi"/>
          <w:bCs/>
          <w:sz w:val="20"/>
          <w:szCs w:val="20"/>
        </w:rPr>
        <w:t>5) In recent spring semester Provost memo, should some of the items be determined by policy?</w:t>
      </w:r>
    </w:p>
    <w:p w14:paraId="42D07614" w14:textId="77777777" w:rsidR="00F366D5" w:rsidRPr="00DE0F4F" w:rsidRDefault="00F366D5" w:rsidP="00C65910">
      <w:pPr>
        <w:jc w:val="both"/>
        <w:rPr>
          <w:rFonts w:asciiTheme="minorHAnsi" w:hAnsiTheme="minorHAnsi"/>
          <w:sz w:val="20"/>
          <w:szCs w:val="20"/>
        </w:rPr>
      </w:pPr>
    </w:p>
    <w:p w14:paraId="524EA4D2" w14:textId="616C8C9B" w:rsidR="00B93998" w:rsidRDefault="00F366D5" w:rsidP="00C65910">
      <w:pPr>
        <w:jc w:val="both"/>
        <w:rPr>
          <w:sz w:val="20"/>
          <w:szCs w:val="20"/>
        </w:rPr>
      </w:pPr>
      <w:r w:rsidRPr="00AE672D">
        <w:rPr>
          <w:b/>
          <w:sz w:val="20"/>
          <w:szCs w:val="20"/>
        </w:rPr>
        <w:t>Standing Committee Composition</w:t>
      </w:r>
      <w:r w:rsidRPr="00F366D5">
        <w:rPr>
          <w:sz w:val="20"/>
          <w:szCs w:val="20"/>
        </w:rPr>
        <w:t>-</w:t>
      </w:r>
      <w:r w:rsidR="00F5393B">
        <w:rPr>
          <w:sz w:val="20"/>
          <w:szCs w:val="20"/>
        </w:rPr>
        <w:t xml:space="preserve"> </w:t>
      </w:r>
      <w:r w:rsidR="00F5393B" w:rsidRPr="00F5393B">
        <w:rPr>
          <w:rFonts w:asciiTheme="minorHAnsi" w:hAnsiTheme="minorHAnsi" w:cs="PT Sans"/>
          <w:color w:val="343434"/>
          <w:sz w:val="20"/>
          <w:szCs w:val="20"/>
        </w:rPr>
        <w:t>V.Section2.C.3.a. The Faculty Affairs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14:paraId="32027FDB" w14:textId="77777777" w:rsidR="00FE6D2C" w:rsidRDefault="00B93998" w:rsidP="00FE6D2C">
      <w:pPr>
        <w:jc w:val="both"/>
        <w:rPr>
          <w:sz w:val="20"/>
          <w:szCs w:val="20"/>
        </w:rPr>
      </w:pPr>
      <w:r w:rsidRPr="00F366D5">
        <w:rPr>
          <w:sz w:val="20"/>
          <w:szCs w:val="20"/>
        </w:rPr>
        <w:t xml:space="preserve"> </w:t>
      </w:r>
      <w:r w:rsidR="00FE6D2C">
        <w:rPr>
          <w:sz w:val="20"/>
          <w:szCs w:val="20"/>
        </w:rPr>
        <w:br w:type="page"/>
      </w:r>
    </w:p>
    <w:p w14:paraId="1BD952C1" w14:textId="14E50BCD" w:rsidR="00865BBB" w:rsidRDefault="00865BBB" w:rsidP="00FE6D2C">
      <w:pPr>
        <w:jc w:val="both"/>
      </w:pPr>
      <w:r>
        <w:rPr>
          <w:b/>
          <w:bCs/>
          <w:sz w:val="20"/>
          <w:szCs w:val="20"/>
        </w:rPr>
        <w:lastRenderedPageBreak/>
        <w:t>Ad hoc committees and other groups:</w:t>
      </w:r>
    </w:p>
    <w:p w14:paraId="7B4875A6" w14:textId="77777777" w:rsidR="00865BBB" w:rsidRPr="000D5460" w:rsidRDefault="0046374A" w:rsidP="00865BBB">
      <w:pPr>
        <w:rPr>
          <w:sz w:val="20"/>
          <w:szCs w:val="20"/>
        </w:rPr>
      </w:pPr>
      <w:r w:rsidRPr="000D5460">
        <w:rPr>
          <w:iCs/>
          <w:sz w:val="20"/>
          <w:szCs w:val="20"/>
        </w:rPr>
        <w:t>None</w:t>
      </w:r>
    </w:p>
    <w:p w14:paraId="25D662B5" w14:textId="77777777" w:rsidR="00865BBB" w:rsidRDefault="00865BBB" w:rsidP="00865BBB">
      <w:r>
        <w:t> </w:t>
      </w:r>
    </w:p>
    <w:p w14:paraId="2C9587E8" w14:textId="05A32C5C" w:rsidR="00865BBB" w:rsidRPr="009A2D93" w:rsidRDefault="00865BBB" w:rsidP="00865BBB">
      <w:pPr>
        <w:rPr>
          <w:rFonts w:asciiTheme="minorHAnsi" w:hAnsiTheme="minorHAnsi"/>
        </w:rPr>
      </w:pPr>
      <w:r>
        <w:rPr>
          <w:b/>
          <w:bCs/>
          <w:sz w:val="20"/>
          <w:szCs w:val="20"/>
        </w:rPr>
        <w:t>Committee Reflections:</w:t>
      </w:r>
      <w:r w:rsidR="009A2D93">
        <w:rPr>
          <w:b/>
          <w:bCs/>
          <w:sz w:val="20"/>
          <w:szCs w:val="20"/>
        </w:rPr>
        <w:t xml:space="preserve"> </w:t>
      </w:r>
      <w:r w:rsidR="009A2D93">
        <w:rPr>
          <w:rFonts w:asciiTheme="minorHAnsi" w:hAnsiTheme="minorHAnsi"/>
          <w:bCs/>
          <w:sz w:val="20"/>
          <w:szCs w:val="20"/>
        </w:rPr>
        <w:t xml:space="preserve">Many controversial </w:t>
      </w:r>
      <w:r w:rsidR="009A2D93" w:rsidRPr="009A2D93">
        <w:rPr>
          <w:rFonts w:asciiTheme="minorHAnsi" w:hAnsiTheme="minorHAnsi"/>
          <w:bCs/>
          <w:sz w:val="20"/>
          <w:szCs w:val="20"/>
        </w:rPr>
        <w:t>issues were introduced to FAPC during the 2015-16.</w:t>
      </w:r>
      <w:r w:rsidR="009A2D93">
        <w:rPr>
          <w:rFonts w:asciiTheme="minorHAnsi" w:hAnsiTheme="minorHAnsi"/>
          <w:bCs/>
          <w:sz w:val="20"/>
          <w:szCs w:val="20"/>
        </w:rPr>
        <w:t xml:space="preserve">  These difficult discussions will continue during the 2016-17.</w:t>
      </w:r>
    </w:p>
    <w:p w14:paraId="7F8B9410" w14:textId="77777777" w:rsidR="00865BBB" w:rsidRPr="003A5453" w:rsidRDefault="00865BBB" w:rsidP="00865BBB">
      <w:pPr>
        <w:rPr>
          <w:sz w:val="20"/>
          <w:szCs w:val="20"/>
        </w:rPr>
      </w:pPr>
      <w:r w:rsidRPr="003A5453">
        <w:rPr>
          <w:sz w:val="20"/>
          <w:szCs w:val="20"/>
        </w:rPr>
        <w:t> </w:t>
      </w:r>
    </w:p>
    <w:p w14:paraId="28BC2047" w14:textId="114D1009" w:rsidR="00865BBB" w:rsidRPr="009A2D93" w:rsidRDefault="00865BBB" w:rsidP="00865BBB">
      <w:r>
        <w:rPr>
          <w:b/>
          <w:bCs/>
          <w:sz w:val="20"/>
          <w:szCs w:val="20"/>
        </w:rPr>
        <w:t>Committee Recommendations:</w:t>
      </w:r>
      <w:r w:rsidR="009A2D93">
        <w:rPr>
          <w:b/>
          <w:bCs/>
          <w:sz w:val="20"/>
          <w:szCs w:val="20"/>
        </w:rPr>
        <w:t xml:space="preserve"> </w:t>
      </w:r>
      <w:r w:rsidR="009A2D93">
        <w:rPr>
          <w:bCs/>
          <w:sz w:val="20"/>
          <w:szCs w:val="20"/>
        </w:rPr>
        <w:t>To place the issue of Provost memo concerns during the beginning of the 2016-17 agenda</w:t>
      </w:r>
    </w:p>
    <w:p w14:paraId="542EFE03" w14:textId="77777777" w:rsidR="00C65910" w:rsidRDefault="00C65910" w:rsidP="00865BBB">
      <w:pPr>
        <w:rPr>
          <w:b/>
          <w:bCs/>
          <w:sz w:val="20"/>
          <w:szCs w:val="20"/>
        </w:rPr>
      </w:pPr>
    </w:p>
    <w:p w14:paraId="3C868171" w14:textId="77777777" w:rsidR="009A2D93" w:rsidRDefault="00865BBB" w:rsidP="009A2D93">
      <w:pPr>
        <w:rPr>
          <w:rFonts w:asciiTheme="minorHAnsi" w:hAnsiTheme="minorHAnsi"/>
          <w:bCs/>
          <w:sz w:val="20"/>
          <w:szCs w:val="20"/>
        </w:rPr>
      </w:pPr>
      <w:r>
        <w:rPr>
          <w:b/>
          <w:bCs/>
          <w:sz w:val="20"/>
          <w:szCs w:val="20"/>
        </w:rPr>
        <w:t>Recommend items for consideration at the governance retreat:</w:t>
      </w:r>
      <w:r w:rsidR="009A2D93">
        <w:rPr>
          <w:b/>
          <w:bCs/>
          <w:sz w:val="20"/>
          <w:szCs w:val="20"/>
        </w:rPr>
        <w:t xml:space="preserve"> </w:t>
      </w:r>
      <w:r w:rsidR="009A2D93">
        <w:rPr>
          <w:rFonts w:asciiTheme="minorHAnsi" w:hAnsiTheme="minorHAnsi"/>
          <w:bCs/>
          <w:sz w:val="20"/>
          <w:szCs w:val="20"/>
        </w:rPr>
        <w:t xml:space="preserve">To determine the priorities for the initial FAPC meetings and to set up Ad hoc committees to study the following issues: 1) Selection of Credentialing Company selected and utilized by GCSU; 2) Events that trigger a review of a faculty member’s qualifications for employment;   </w:t>
      </w:r>
    </w:p>
    <w:p w14:paraId="0F20ACB6" w14:textId="77777777" w:rsidR="009A2D93" w:rsidRDefault="009A2D93" w:rsidP="009A2D93">
      <w:pPr>
        <w:rPr>
          <w:rFonts w:asciiTheme="minorHAnsi" w:hAnsiTheme="minorHAnsi"/>
          <w:bCs/>
          <w:sz w:val="20"/>
          <w:szCs w:val="20"/>
        </w:rPr>
      </w:pPr>
      <w:r>
        <w:rPr>
          <w:rFonts w:asciiTheme="minorHAnsi" w:hAnsiTheme="minorHAnsi"/>
          <w:bCs/>
          <w:sz w:val="20"/>
          <w:szCs w:val="20"/>
        </w:rPr>
        <w:t xml:space="preserve">3) Review of rights and responsibilities of part-time faculty; 4) Student Rating Instructional Surveys (value and use);  </w:t>
      </w:r>
    </w:p>
    <w:p w14:paraId="738E81BA" w14:textId="77777777" w:rsidR="009A2D93" w:rsidRPr="00DE0F4F" w:rsidRDefault="009A2D93" w:rsidP="009A2D93">
      <w:pPr>
        <w:rPr>
          <w:rFonts w:asciiTheme="minorHAnsi" w:hAnsiTheme="minorHAnsi"/>
        </w:rPr>
      </w:pPr>
      <w:r>
        <w:rPr>
          <w:rFonts w:asciiTheme="minorHAnsi" w:hAnsiTheme="minorHAnsi"/>
          <w:bCs/>
          <w:sz w:val="20"/>
          <w:szCs w:val="20"/>
        </w:rPr>
        <w:t>5) In recent spring semester Provost memo, should some of the items be determined by policy?</w:t>
      </w:r>
      <w:bookmarkStart w:id="0" w:name="_GoBack"/>
      <w:bookmarkEnd w:id="0"/>
    </w:p>
    <w:sectPr w:rsidR="009A2D93" w:rsidRPr="00DE0F4F" w:rsidSect="00E80FB1">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55129" w14:textId="77777777" w:rsidR="00D065B8" w:rsidRDefault="00D065B8" w:rsidP="005844EC">
      <w:r>
        <w:separator/>
      </w:r>
    </w:p>
  </w:endnote>
  <w:endnote w:type="continuationSeparator" w:id="0">
    <w:p w14:paraId="5247890D" w14:textId="77777777" w:rsidR="00D065B8" w:rsidRDefault="00D065B8"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3BF0" w14:textId="322C249A" w:rsidR="00760666" w:rsidRDefault="00D065B8">
    <w:pPr>
      <w:pStyle w:val="Footer"/>
    </w:pPr>
    <w:sdt>
      <w:sdtPr>
        <w:id w:val="969400743"/>
        <w:placeholder>
          <w:docPart w:val="5EE897059947B74497165624ECC1AAB4"/>
        </w:placeholder>
        <w:temporary/>
        <w:showingPlcHdr/>
      </w:sdtPr>
      <w:sdtEndPr/>
      <w:sdtContent>
        <w:r w:rsidR="00760666">
          <w:t>[Type text]</w:t>
        </w:r>
      </w:sdtContent>
    </w:sdt>
    <w:r w:rsidR="00760666">
      <w:ptab w:relativeTo="margin" w:alignment="center" w:leader="none"/>
    </w:r>
    <w:sdt>
      <w:sdtPr>
        <w:id w:val="969400748"/>
        <w:placeholder>
          <w:docPart w:val="10CF9631756ED64EA1EC639B07BF8C04"/>
        </w:placeholder>
        <w:temporary/>
        <w:showingPlcHdr/>
      </w:sdtPr>
      <w:sdtEndPr/>
      <w:sdtContent>
        <w:r w:rsidR="00760666">
          <w:t>[Type text]</w:t>
        </w:r>
      </w:sdtContent>
    </w:sdt>
    <w:r w:rsidR="00760666">
      <w:ptab w:relativeTo="margin" w:alignment="right" w:leader="none"/>
    </w:r>
    <w:sdt>
      <w:sdtPr>
        <w:id w:val="969400753"/>
        <w:placeholder>
          <w:docPart w:val="34C75711C05FAE4C8F011E2D00A099E9"/>
        </w:placeholder>
        <w:temporary/>
        <w:showingPlcHdr/>
      </w:sdtPr>
      <w:sdtEndPr/>
      <w:sdtContent>
        <w:r w:rsidR="0076066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39509101"/>
      <w:docPartObj>
        <w:docPartGallery w:val="Page Numbers (Bottom of Page)"/>
        <w:docPartUnique/>
      </w:docPartObj>
    </w:sdtPr>
    <w:sdtContent>
      <w:sdt>
        <w:sdtPr>
          <w:rPr>
            <w:i/>
            <w:sz w:val="20"/>
            <w:szCs w:val="20"/>
          </w:rPr>
          <w:id w:val="-1769616900"/>
          <w:docPartObj>
            <w:docPartGallery w:val="Page Numbers (Top of Page)"/>
            <w:docPartUnique/>
          </w:docPartObj>
        </w:sdtPr>
        <w:sdtContent>
          <w:p w14:paraId="454124AB" w14:textId="65BC04E5" w:rsidR="00D4149E" w:rsidRPr="00D4149E" w:rsidRDefault="00D4149E" w:rsidP="00D4149E">
            <w:pPr>
              <w:pStyle w:val="Footer"/>
              <w:tabs>
                <w:tab w:val="clear" w:pos="4320"/>
                <w:tab w:val="clear" w:pos="8640"/>
                <w:tab w:val="right" w:pos="9900"/>
              </w:tabs>
              <w:rPr>
                <w:i/>
                <w:sz w:val="20"/>
                <w:szCs w:val="20"/>
              </w:rPr>
            </w:pPr>
            <w:r w:rsidRPr="00D4149E">
              <w:rPr>
                <w:i/>
                <w:sz w:val="20"/>
                <w:szCs w:val="20"/>
              </w:rPr>
              <w:t>FAPC Annual Report 2015-16</w:t>
            </w:r>
            <w:r w:rsidRPr="00D4149E">
              <w:rPr>
                <w:i/>
                <w:sz w:val="20"/>
                <w:szCs w:val="20"/>
              </w:rPr>
              <w:tab/>
              <w:t xml:space="preserve">Page </w:t>
            </w:r>
            <w:r w:rsidRPr="00D4149E">
              <w:rPr>
                <w:bCs/>
                <w:i/>
                <w:sz w:val="20"/>
                <w:szCs w:val="20"/>
              </w:rPr>
              <w:fldChar w:fldCharType="begin"/>
            </w:r>
            <w:r w:rsidRPr="00D4149E">
              <w:rPr>
                <w:bCs/>
                <w:i/>
                <w:sz w:val="20"/>
                <w:szCs w:val="20"/>
              </w:rPr>
              <w:instrText xml:space="preserve"> PAGE </w:instrText>
            </w:r>
            <w:r w:rsidRPr="00D4149E">
              <w:rPr>
                <w:bCs/>
                <w:i/>
                <w:sz w:val="20"/>
                <w:szCs w:val="20"/>
              </w:rPr>
              <w:fldChar w:fldCharType="separate"/>
            </w:r>
            <w:r w:rsidR="00FE6D2C">
              <w:rPr>
                <w:bCs/>
                <w:i/>
                <w:noProof/>
                <w:sz w:val="20"/>
                <w:szCs w:val="20"/>
              </w:rPr>
              <w:t>4</w:t>
            </w:r>
            <w:r w:rsidRPr="00D4149E">
              <w:rPr>
                <w:bCs/>
                <w:i/>
                <w:sz w:val="20"/>
                <w:szCs w:val="20"/>
              </w:rPr>
              <w:fldChar w:fldCharType="end"/>
            </w:r>
            <w:r w:rsidRPr="00D4149E">
              <w:rPr>
                <w:i/>
                <w:sz w:val="20"/>
                <w:szCs w:val="20"/>
              </w:rPr>
              <w:t xml:space="preserve"> of </w:t>
            </w:r>
            <w:r w:rsidRPr="00D4149E">
              <w:rPr>
                <w:bCs/>
                <w:i/>
                <w:sz w:val="20"/>
                <w:szCs w:val="20"/>
              </w:rPr>
              <w:fldChar w:fldCharType="begin"/>
            </w:r>
            <w:r w:rsidRPr="00D4149E">
              <w:rPr>
                <w:bCs/>
                <w:i/>
                <w:sz w:val="20"/>
                <w:szCs w:val="20"/>
              </w:rPr>
              <w:instrText xml:space="preserve"> NUMPAGES  </w:instrText>
            </w:r>
            <w:r w:rsidRPr="00D4149E">
              <w:rPr>
                <w:bCs/>
                <w:i/>
                <w:sz w:val="20"/>
                <w:szCs w:val="20"/>
              </w:rPr>
              <w:fldChar w:fldCharType="separate"/>
            </w:r>
            <w:r w:rsidR="00FE6D2C">
              <w:rPr>
                <w:bCs/>
                <w:i/>
                <w:noProof/>
                <w:sz w:val="20"/>
                <w:szCs w:val="20"/>
              </w:rPr>
              <w:t>4</w:t>
            </w:r>
            <w:r w:rsidRPr="00D4149E">
              <w:rPr>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680D8" w14:textId="77777777" w:rsidR="00D065B8" w:rsidRDefault="00D065B8" w:rsidP="005844EC">
      <w:r>
        <w:separator/>
      </w:r>
    </w:p>
  </w:footnote>
  <w:footnote w:type="continuationSeparator" w:id="0">
    <w:p w14:paraId="1963D239" w14:textId="77777777" w:rsidR="00D065B8" w:rsidRDefault="00D065B8"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713BC"/>
    <w:multiLevelType w:val="hybridMultilevel"/>
    <w:tmpl w:val="834EEDC8"/>
    <w:lvl w:ilvl="0" w:tplc="CA0A5A6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00A5"/>
    <w:rsid w:val="0004442A"/>
    <w:rsid w:val="00045F8D"/>
    <w:rsid w:val="000622CF"/>
    <w:rsid w:val="000626FE"/>
    <w:rsid w:val="0006353D"/>
    <w:rsid w:val="000B4652"/>
    <w:rsid w:val="000D5460"/>
    <w:rsid w:val="000E68EB"/>
    <w:rsid w:val="000F0937"/>
    <w:rsid w:val="00115042"/>
    <w:rsid w:val="00162986"/>
    <w:rsid w:val="00163149"/>
    <w:rsid w:val="00173B6C"/>
    <w:rsid w:val="001A4D9E"/>
    <w:rsid w:val="001D17C8"/>
    <w:rsid w:val="002169AB"/>
    <w:rsid w:val="00217F00"/>
    <w:rsid w:val="002621C6"/>
    <w:rsid w:val="002B5393"/>
    <w:rsid w:val="002F4D31"/>
    <w:rsid w:val="00313685"/>
    <w:rsid w:val="00314176"/>
    <w:rsid w:val="00344988"/>
    <w:rsid w:val="00380608"/>
    <w:rsid w:val="003945EB"/>
    <w:rsid w:val="003A5453"/>
    <w:rsid w:val="003B08B7"/>
    <w:rsid w:val="003D4F81"/>
    <w:rsid w:val="003F1450"/>
    <w:rsid w:val="00404CD5"/>
    <w:rsid w:val="00410E61"/>
    <w:rsid w:val="004163EB"/>
    <w:rsid w:val="0046374A"/>
    <w:rsid w:val="00474C6D"/>
    <w:rsid w:val="00474EF0"/>
    <w:rsid w:val="004858DA"/>
    <w:rsid w:val="004E2A0D"/>
    <w:rsid w:val="005844EC"/>
    <w:rsid w:val="00621839"/>
    <w:rsid w:val="00627504"/>
    <w:rsid w:val="00655FCE"/>
    <w:rsid w:val="006A25B7"/>
    <w:rsid w:val="006A5698"/>
    <w:rsid w:val="006B68AB"/>
    <w:rsid w:val="0071470B"/>
    <w:rsid w:val="00730906"/>
    <w:rsid w:val="00756F98"/>
    <w:rsid w:val="00760666"/>
    <w:rsid w:val="007D07AA"/>
    <w:rsid w:val="00800A29"/>
    <w:rsid w:val="00812246"/>
    <w:rsid w:val="00865BBB"/>
    <w:rsid w:val="00892390"/>
    <w:rsid w:val="008A19A1"/>
    <w:rsid w:val="008C3349"/>
    <w:rsid w:val="008F63DE"/>
    <w:rsid w:val="00926750"/>
    <w:rsid w:val="00927C13"/>
    <w:rsid w:val="00972471"/>
    <w:rsid w:val="00992065"/>
    <w:rsid w:val="00994005"/>
    <w:rsid w:val="009A2D93"/>
    <w:rsid w:val="009C3D1B"/>
    <w:rsid w:val="009F403C"/>
    <w:rsid w:val="00A068B0"/>
    <w:rsid w:val="00A07928"/>
    <w:rsid w:val="00A477C0"/>
    <w:rsid w:val="00A6212C"/>
    <w:rsid w:val="00A70466"/>
    <w:rsid w:val="00A73948"/>
    <w:rsid w:val="00A752B6"/>
    <w:rsid w:val="00A8766C"/>
    <w:rsid w:val="00A93FAE"/>
    <w:rsid w:val="00AB4BF5"/>
    <w:rsid w:val="00AD2565"/>
    <w:rsid w:val="00AE672D"/>
    <w:rsid w:val="00B44845"/>
    <w:rsid w:val="00B570B8"/>
    <w:rsid w:val="00B82C98"/>
    <w:rsid w:val="00B864A8"/>
    <w:rsid w:val="00B93998"/>
    <w:rsid w:val="00BB7094"/>
    <w:rsid w:val="00BD06CA"/>
    <w:rsid w:val="00BD4328"/>
    <w:rsid w:val="00BE398C"/>
    <w:rsid w:val="00C2155F"/>
    <w:rsid w:val="00C65910"/>
    <w:rsid w:val="00C66ED1"/>
    <w:rsid w:val="00C76C12"/>
    <w:rsid w:val="00D065B8"/>
    <w:rsid w:val="00D3542B"/>
    <w:rsid w:val="00D365F6"/>
    <w:rsid w:val="00D4149E"/>
    <w:rsid w:val="00D455A2"/>
    <w:rsid w:val="00DA2801"/>
    <w:rsid w:val="00DE0F4F"/>
    <w:rsid w:val="00DE1552"/>
    <w:rsid w:val="00E30DCD"/>
    <w:rsid w:val="00E617A8"/>
    <w:rsid w:val="00E70A14"/>
    <w:rsid w:val="00E740E7"/>
    <w:rsid w:val="00E80FB1"/>
    <w:rsid w:val="00E85F63"/>
    <w:rsid w:val="00ED6119"/>
    <w:rsid w:val="00F07DD4"/>
    <w:rsid w:val="00F22337"/>
    <w:rsid w:val="00F266F6"/>
    <w:rsid w:val="00F315B8"/>
    <w:rsid w:val="00F366D5"/>
    <w:rsid w:val="00F5393B"/>
    <w:rsid w:val="00FC41A3"/>
    <w:rsid w:val="00FE6D2C"/>
    <w:rsid w:val="00FF3CBA"/>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C9665"/>
  <w15:docId w15:val="{16E42760-90BC-4BFC-A981-76402136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Sub">
    <w:name w:val="ArticleSecSub"/>
    <w:basedOn w:val="Normal"/>
    <w:rsid w:val="00A70466"/>
    <w:pPr>
      <w:spacing w:before="180"/>
      <w:ind w:left="1008" w:hanging="288"/>
    </w:pPr>
  </w:style>
  <w:style w:type="paragraph" w:customStyle="1" w:styleId="ArtSecSubSubSub">
    <w:name w:val="ArtSecSubSubSub"/>
    <w:basedOn w:val="Normal"/>
    <w:rsid w:val="00A70466"/>
    <w:pPr>
      <w:spacing w:before="120"/>
      <w:ind w:left="1728" w:hanging="288"/>
    </w:pPr>
  </w:style>
  <w:style w:type="paragraph" w:customStyle="1" w:styleId="artsecsubsub">
    <w:name w:val="artsecsubsub"/>
    <w:basedOn w:val="Normal"/>
    <w:rsid w:val="00A70466"/>
    <w:pPr>
      <w:spacing w:before="120"/>
      <w:ind w:left="1368" w:hanging="288"/>
    </w:pPr>
  </w:style>
  <w:style w:type="table" w:styleId="TableGrid">
    <w:name w:val="Table Grid"/>
    <w:basedOn w:val="TableNormal"/>
    <w:uiPriority w:val="59"/>
    <w:rsid w:val="00E6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7A8"/>
    <w:pPr>
      <w:spacing w:after="300"/>
    </w:pPr>
  </w:style>
  <w:style w:type="paragraph" w:styleId="ListParagraph">
    <w:name w:val="List Paragraph"/>
    <w:basedOn w:val="Normal"/>
    <w:uiPriority w:val="34"/>
    <w:qFormat/>
    <w:rsid w:val="00FF7063"/>
    <w:pPr>
      <w:ind w:left="720"/>
      <w:contextualSpacing/>
    </w:pPr>
  </w:style>
  <w:style w:type="paragraph" w:customStyle="1" w:styleId="artsecsubsubsub0">
    <w:name w:val="artsecsubsubsub"/>
    <w:basedOn w:val="Normal"/>
    <w:rsid w:val="00B864A8"/>
    <w:pPr>
      <w:spacing w:before="120"/>
      <w:ind w:left="1728" w:hanging="288"/>
    </w:pPr>
  </w:style>
  <w:style w:type="paragraph" w:customStyle="1" w:styleId="articlesecsub0">
    <w:name w:val="articlesecsub"/>
    <w:basedOn w:val="Normal"/>
    <w:rsid w:val="00B864A8"/>
    <w:pPr>
      <w:spacing w:before="180"/>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983076461">
      <w:bodyDiv w:val="1"/>
      <w:marLeft w:val="0"/>
      <w:marRight w:val="0"/>
      <w:marTop w:val="0"/>
      <w:marBottom w:val="0"/>
      <w:divBdr>
        <w:top w:val="none" w:sz="0" w:space="0" w:color="auto"/>
        <w:left w:val="none" w:sz="0" w:space="0" w:color="auto"/>
        <w:bottom w:val="none" w:sz="0" w:space="0" w:color="auto"/>
        <w:right w:val="none" w:sz="0" w:space="0" w:color="auto"/>
      </w:divBdr>
      <w:divsChild>
        <w:div w:id="1040321760">
          <w:marLeft w:val="0"/>
          <w:marRight w:val="0"/>
          <w:marTop w:val="0"/>
          <w:marBottom w:val="0"/>
          <w:divBdr>
            <w:top w:val="single" w:sz="36" w:space="0" w:color="4565BE"/>
            <w:left w:val="none" w:sz="0" w:space="0" w:color="4565BE"/>
            <w:bottom w:val="none" w:sz="0" w:space="0" w:color="4565BE"/>
            <w:right w:val="none" w:sz="0" w:space="0" w:color="4565BE"/>
          </w:divBdr>
          <w:divsChild>
            <w:div w:id="371923461">
              <w:marLeft w:val="0"/>
              <w:marRight w:val="0"/>
              <w:marTop w:val="0"/>
              <w:marBottom w:val="0"/>
              <w:divBdr>
                <w:top w:val="none" w:sz="0" w:space="0" w:color="auto"/>
                <w:left w:val="none" w:sz="0" w:space="0" w:color="auto"/>
                <w:bottom w:val="none" w:sz="0" w:space="0" w:color="auto"/>
                <w:right w:val="none" w:sz="0" w:space="0" w:color="auto"/>
              </w:divBdr>
              <w:divsChild>
                <w:div w:id="1205142068">
                  <w:marLeft w:val="0"/>
                  <w:marRight w:val="0"/>
                  <w:marTop w:val="0"/>
                  <w:marBottom w:val="0"/>
                  <w:divBdr>
                    <w:top w:val="none" w:sz="0" w:space="0" w:color="auto"/>
                    <w:left w:val="none" w:sz="0" w:space="0" w:color="auto"/>
                    <w:bottom w:val="none" w:sz="0" w:space="0" w:color="auto"/>
                    <w:right w:val="none" w:sz="0" w:space="0" w:color="auto"/>
                  </w:divBdr>
                  <w:divsChild>
                    <w:div w:id="2024167776">
                      <w:marLeft w:val="0"/>
                      <w:marRight w:val="0"/>
                      <w:marTop w:val="0"/>
                      <w:marBottom w:val="300"/>
                      <w:divBdr>
                        <w:top w:val="none" w:sz="0" w:space="0" w:color="auto"/>
                        <w:left w:val="none" w:sz="0" w:space="0" w:color="auto"/>
                        <w:bottom w:val="none" w:sz="0" w:space="0" w:color="auto"/>
                        <w:right w:val="none" w:sz="0" w:space="0" w:color="auto"/>
                      </w:divBdr>
                      <w:divsChild>
                        <w:div w:id="263735888">
                          <w:marLeft w:val="0"/>
                          <w:marRight w:val="0"/>
                          <w:marTop w:val="0"/>
                          <w:marBottom w:val="0"/>
                          <w:divBdr>
                            <w:top w:val="none" w:sz="0" w:space="0" w:color="auto"/>
                            <w:left w:val="none" w:sz="0" w:space="0" w:color="auto"/>
                            <w:bottom w:val="none" w:sz="0" w:space="0" w:color="auto"/>
                            <w:right w:val="none" w:sz="0" w:space="0" w:color="auto"/>
                          </w:divBdr>
                          <w:divsChild>
                            <w:div w:id="190460335">
                              <w:marLeft w:val="0"/>
                              <w:marRight w:val="0"/>
                              <w:marTop w:val="0"/>
                              <w:marBottom w:val="0"/>
                              <w:divBdr>
                                <w:top w:val="none" w:sz="0" w:space="0" w:color="auto"/>
                                <w:left w:val="none" w:sz="0" w:space="0" w:color="auto"/>
                                <w:bottom w:val="none" w:sz="0" w:space="0" w:color="auto"/>
                                <w:right w:val="none" w:sz="0" w:space="0" w:color="auto"/>
                              </w:divBdr>
                              <w:divsChild>
                                <w:div w:id="2016027794">
                                  <w:marLeft w:val="0"/>
                                  <w:marRight w:val="0"/>
                                  <w:marTop w:val="0"/>
                                  <w:marBottom w:val="0"/>
                                  <w:divBdr>
                                    <w:top w:val="none" w:sz="0" w:space="0" w:color="auto"/>
                                    <w:left w:val="none" w:sz="0" w:space="0" w:color="auto"/>
                                    <w:bottom w:val="none" w:sz="0" w:space="0" w:color="auto"/>
                                    <w:right w:val="none" w:sz="0" w:space="0" w:color="auto"/>
                                  </w:divBdr>
                                  <w:divsChild>
                                    <w:div w:id="872230792">
                                      <w:marLeft w:val="0"/>
                                      <w:marRight w:val="0"/>
                                      <w:marTop w:val="0"/>
                                      <w:marBottom w:val="0"/>
                                      <w:divBdr>
                                        <w:top w:val="none" w:sz="0" w:space="0" w:color="auto"/>
                                        <w:left w:val="none" w:sz="0" w:space="0" w:color="auto"/>
                                        <w:bottom w:val="none" w:sz="0" w:space="0" w:color="auto"/>
                                        <w:right w:val="none" w:sz="0" w:space="0" w:color="auto"/>
                                      </w:divBdr>
                                      <w:divsChild>
                                        <w:div w:id="610404003">
                                          <w:marLeft w:val="0"/>
                                          <w:marRight w:val="0"/>
                                          <w:marTop w:val="0"/>
                                          <w:marBottom w:val="0"/>
                                          <w:divBdr>
                                            <w:top w:val="none" w:sz="0" w:space="0" w:color="auto"/>
                                            <w:left w:val="none" w:sz="0" w:space="0" w:color="auto"/>
                                            <w:bottom w:val="none" w:sz="0" w:space="0" w:color="auto"/>
                                            <w:right w:val="none" w:sz="0" w:space="0" w:color="auto"/>
                                          </w:divBdr>
                                          <w:divsChild>
                                            <w:div w:id="1214999731">
                                              <w:marLeft w:val="0"/>
                                              <w:marRight w:val="0"/>
                                              <w:marTop w:val="0"/>
                                              <w:marBottom w:val="0"/>
                                              <w:divBdr>
                                                <w:top w:val="none" w:sz="0" w:space="0" w:color="auto"/>
                                                <w:left w:val="none" w:sz="0" w:space="0" w:color="auto"/>
                                                <w:bottom w:val="none" w:sz="0" w:space="0" w:color="auto"/>
                                                <w:right w:val="none" w:sz="0" w:space="0" w:color="auto"/>
                                              </w:divBdr>
                                              <w:divsChild>
                                                <w:div w:id="1021394867">
                                                  <w:marLeft w:val="0"/>
                                                  <w:marRight w:val="0"/>
                                                  <w:marTop w:val="0"/>
                                                  <w:marBottom w:val="0"/>
                                                  <w:divBdr>
                                                    <w:top w:val="none" w:sz="0" w:space="0" w:color="auto"/>
                                                    <w:left w:val="none" w:sz="0" w:space="0" w:color="auto"/>
                                                    <w:bottom w:val="none" w:sz="0" w:space="0" w:color="auto"/>
                                                    <w:right w:val="none" w:sz="0" w:space="0" w:color="auto"/>
                                                  </w:divBdr>
                                                </w:div>
                                                <w:div w:id="762997516">
                                                  <w:marLeft w:val="0"/>
                                                  <w:marRight w:val="0"/>
                                                  <w:marTop w:val="0"/>
                                                  <w:marBottom w:val="0"/>
                                                  <w:divBdr>
                                                    <w:top w:val="none" w:sz="0" w:space="0" w:color="auto"/>
                                                    <w:left w:val="none" w:sz="0" w:space="0" w:color="auto"/>
                                                    <w:bottom w:val="none" w:sz="0" w:space="0" w:color="auto"/>
                                                    <w:right w:val="none" w:sz="0" w:space="0" w:color="auto"/>
                                                  </w:divBdr>
                                                  <w:divsChild>
                                                    <w:div w:id="15988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ate.gcsu.edu/motions/gcsu-senate-motion-1516fapc001p-policy-defining-emeritusemerita-status-1008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gcsu-senate-motion-1516fapc001p-policy-defining-emeritusemerita-status-10082015" TargetMode="External"/><Relationship Id="rId5" Type="http://schemas.openxmlformats.org/officeDocument/2006/relationships/webSettings" Target="webSettings.xml"/><Relationship Id="rId15" Type="http://schemas.openxmlformats.org/officeDocument/2006/relationships/hyperlink" Target="https://senate.gcsu.edu/motions/resolution-adopt-aaup-red-book-guide-new-policy-development-11112015" TargetMode="External"/><Relationship Id="rId10" Type="http://schemas.openxmlformats.org/officeDocument/2006/relationships/hyperlink" Target="https://senate.gcsu.edu/motions/resolution-adopt-aaup-red-book-guide-new-policy-development-1111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nate.gcsu.edu/motions/courtesy-adjunct-faculty-status-02092016" TargetMode="External"/><Relationship Id="rId14" Type="http://schemas.openxmlformats.org/officeDocument/2006/relationships/hyperlink" Target="https://senate.gcsu.edu/motions/courtesy-adjunct-faculty-status-0209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E897059947B74497165624ECC1AAB4"/>
        <w:category>
          <w:name w:val="General"/>
          <w:gallery w:val="placeholder"/>
        </w:category>
        <w:types>
          <w:type w:val="bbPlcHdr"/>
        </w:types>
        <w:behaviors>
          <w:behavior w:val="content"/>
        </w:behaviors>
        <w:guid w:val="{C54556C4-CE97-B04E-945A-B7FD36043588}"/>
      </w:docPartPr>
      <w:docPartBody>
        <w:p w:rsidR="00A156FA" w:rsidRDefault="00A156FA" w:rsidP="00A156FA">
          <w:pPr>
            <w:pStyle w:val="5EE897059947B74497165624ECC1AAB4"/>
          </w:pPr>
          <w:r>
            <w:t>[Type text]</w:t>
          </w:r>
        </w:p>
      </w:docPartBody>
    </w:docPart>
    <w:docPart>
      <w:docPartPr>
        <w:name w:val="10CF9631756ED64EA1EC639B07BF8C04"/>
        <w:category>
          <w:name w:val="General"/>
          <w:gallery w:val="placeholder"/>
        </w:category>
        <w:types>
          <w:type w:val="bbPlcHdr"/>
        </w:types>
        <w:behaviors>
          <w:behavior w:val="content"/>
        </w:behaviors>
        <w:guid w:val="{4913941B-F6A4-B143-828B-7E5EF547D2F5}"/>
      </w:docPartPr>
      <w:docPartBody>
        <w:p w:rsidR="00A156FA" w:rsidRDefault="00A156FA" w:rsidP="00A156FA">
          <w:pPr>
            <w:pStyle w:val="10CF9631756ED64EA1EC639B07BF8C04"/>
          </w:pPr>
          <w:r>
            <w:t>[Type text]</w:t>
          </w:r>
        </w:p>
      </w:docPartBody>
    </w:docPart>
    <w:docPart>
      <w:docPartPr>
        <w:name w:val="34C75711C05FAE4C8F011E2D00A099E9"/>
        <w:category>
          <w:name w:val="General"/>
          <w:gallery w:val="placeholder"/>
        </w:category>
        <w:types>
          <w:type w:val="bbPlcHdr"/>
        </w:types>
        <w:behaviors>
          <w:behavior w:val="content"/>
        </w:behaviors>
        <w:guid w:val="{794F2300-8E12-B54D-A5DA-1C31F16FF31C}"/>
      </w:docPartPr>
      <w:docPartBody>
        <w:p w:rsidR="00A156FA" w:rsidRDefault="00A156FA" w:rsidP="00A156FA">
          <w:pPr>
            <w:pStyle w:val="34C75711C05FAE4C8F011E2D00A099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FA"/>
    <w:rsid w:val="004C5B62"/>
    <w:rsid w:val="006145A8"/>
    <w:rsid w:val="00A1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E897059947B74497165624ECC1AAB4">
    <w:name w:val="5EE897059947B74497165624ECC1AAB4"/>
    <w:rsid w:val="00A156FA"/>
  </w:style>
  <w:style w:type="paragraph" w:customStyle="1" w:styleId="10CF9631756ED64EA1EC639B07BF8C04">
    <w:name w:val="10CF9631756ED64EA1EC639B07BF8C04"/>
    <w:rsid w:val="00A156FA"/>
  </w:style>
  <w:style w:type="paragraph" w:customStyle="1" w:styleId="34C75711C05FAE4C8F011E2D00A099E9">
    <w:name w:val="34C75711C05FAE4C8F011E2D00A099E9"/>
    <w:rsid w:val="00A156FA"/>
  </w:style>
  <w:style w:type="paragraph" w:customStyle="1" w:styleId="3D5BBF37294EAA4A8CFA176578D3C372">
    <w:name w:val="3D5BBF37294EAA4A8CFA176578D3C372"/>
    <w:rsid w:val="00A156FA"/>
  </w:style>
  <w:style w:type="paragraph" w:customStyle="1" w:styleId="16CFC3656D418A4E8EC3DB2FFC79CE50">
    <w:name w:val="16CFC3656D418A4E8EC3DB2FFC79CE50"/>
    <w:rsid w:val="00A156FA"/>
  </w:style>
  <w:style w:type="paragraph" w:customStyle="1" w:styleId="D6FC43B149231F47B852E26DEEB0C273">
    <w:name w:val="D6FC43B149231F47B852E26DEEB0C273"/>
    <w:rsid w:val="00A15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6016-BAEA-4053-9217-E4F400F0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9376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2014-01-24T22:01:00Z</cp:lastPrinted>
  <dcterms:created xsi:type="dcterms:W3CDTF">2016-07-04T12:24:00Z</dcterms:created>
  <dcterms:modified xsi:type="dcterms:W3CDTF">2016-07-04T12:27:00Z</dcterms:modified>
</cp:coreProperties>
</file>