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Pr="003F5CBF" w:rsidRDefault="006A5698" w:rsidP="00865BBB">
      <w:pPr>
        <w:jc w:val="center"/>
        <w:rPr>
          <w:rFonts w:asciiTheme="minorHAnsi" w:hAnsiTheme="minorHAnsi"/>
          <w:sz w:val="20"/>
          <w:szCs w:val="20"/>
        </w:rPr>
      </w:pPr>
      <w:bookmarkStart w:id="0" w:name="_GoBack"/>
      <w:bookmarkEnd w:id="0"/>
      <w:r w:rsidRPr="003F5CBF">
        <w:rPr>
          <w:rFonts w:asciiTheme="minorHAnsi" w:hAnsiTheme="minorHAnsi"/>
          <w:b/>
          <w:bCs/>
          <w:sz w:val="20"/>
          <w:szCs w:val="20"/>
        </w:rPr>
        <w:t xml:space="preserve">University </w:t>
      </w:r>
      <w:r w:rsidR="0071470B" w:rsidRPr="003F5CBF">
        <w:rPr>
          <w:rFonts w:asciiTheme="minorHAnsi" w:hAnsiTheme="minorHAnsi"/>
          <w:b/>
          <w:bCs/>
          <w:sz w:val="20"/>
          <w:szCs w:val="20"/>
        </w:rPr>
        <w:t xml:space="preserve">Senate </w:t>
      </w:r>
      <w:r w:rsidR="00071155">
        <w:rPr>
          <w:rFonts w:asciiTheme="minorHAnsi" w:hAnsiTheme="minorHAnsi"/>
          <w:b/>
          <w:bCs/>
          <w:sz w:val="20"/>
          <w:szCs w:val="20"/>
        </w:rPr>
        <w:t>RPIPC</w:t>
      </w:r>
      <w:r w:rsidR="00872DE7" w:rsidRPr="003F5CBF">
        <w:rPr>
          <w:rFonts w:asciiTheme="minorHAnsi" w:hAnsiTheme="minorHAnsi"/>
          <w:b/>
          <w:bCs/>
          <w:sz w:val="20"/>
          <w:szCs w:val="20"/>
        </w:rPr>
        <w:t xml:space="preserve"> </w:t>
      </w:r>
      <w:r w:rsidR="0071470B" w:rsidRPr="003F5CBF">
        <w:rPr>
          <w:rFonts w:asciiTheme="minorHAnsi" w:hAnsiTheme="minorHAnsi"/>
          <w:b/>
          <w:bCs/>
          <w:sz w:val="20"/>
          <w:szCs w:val="20"/>
        </w:rPr>
        <w:t>Committee Annual Report</w:t>
      </w:r>
    </w:p>
    <w:p w:rsidR="00865BBB" w:rsidRPr="003F5CBF" w:rsidRDefault="00865BBB" w:rsidP="00865BBB">
      <w:pPr>
        <w:jc w:val="center"/>
        <w:rPr>
          <w:rFonts w:asciiTheme="minorHAnsi" w:hAnsiTheme="minorHAnsi"/>
          <w:sz w:val="20"/>
          <w:szCs w:val="20"/>
        </w:rPr>
      </w:pPr>
    </w:p>
    <w:p w:rsidR="00865BBB" w:rsidRPr="003F5CBF" w:rsidRDefault="00865BBB" w:rsidP="00865BBB">
      <w:pPr>
        <w:rPr>
          <w:rFonts w:asciiTheme="minorHAnsi" w:hAnsiTheme="minorHAnsi"/>
          <w:sz w:val="20"/>
          <w:szCs w:val="20"/>
        </w:rPr>
      </w:pP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Committee Name:</w:t>
      </w:r>
      <w:r w:rsidR="00872DE7" w:rsidRPr="003F5CBF">
        <w:rPr>
          <w:rFonts w:asciiTheme="minorHAnsi" w:hAnsiTheme="minorHAnsi"/>
          <w:b/>
          <w:bCs/>
          <w:sz w:val="20"/>
          <w:szCs w:val="20"/>
        </w:rPr>
        <w:t xml:space="preserve"> </w:t>
      </w:r>
      <w:r w:rsidR="00071155">
        <w:rPr>
          <w:rFonts w:asciiTheme="minorHAnsi" w:hAnsiTheme="minorHAnsi"/>
          <w:b/>
          <w:bCs/>
          <w:sz w:val="20"/>
          <w:szCs w:val="20"/>
        </w:rPr>
        <w:t>Resource</w:t>
      </w:r>
      <w:r w:rsidR="003A39C3">
        <w:rPr>
          <w:rFonts w:asciiTheme="minorHAnsi" w:hAnsiTheme="minorHAnsi"/>
          <w:b/>
          <w:bCs/>
          <w:sz w:val="20"/>
          <w:szCs w:val="20"/>
        </w:rPr>
        <w:t>s,</w:t>
      </w:r>
      <w:r w:rsidR="00071155">
        <w:rPr>
          <w:rFonts w:asciiTheme="minorHAnsi" w:hAnsiTheme="minorHAnsi"/>
          <w:b/>
          <w:bCs/>
          <w:sz w:val="20"/>
          <w:szCs w:val="20"/>
        </w:rPr>
        <w:t xml:space="preserve"> Planning</w:t>
      </w:r>
      <w:r w:rsidR="003A39C3">
        <w:rPr>
          <w:rFonts w:asciiTheme="minorHAnsi" w:hAnsiTheme="minorHAnsi"/>
          <w:b/>
          <w:bCs/>
          <w:sz w:val="20"/>
          <w:szCs w:val="20"/>
        </w:rPr>
        <w:t>,</w:t>
      </w:r>
      <w:r w:rsidR="00071155">
        <w:rPr>
          <w:rFonts w:asciiTheme="minorHAnsi" w:hAnsiTheme="minorHAnsi"/>
          <w:b/>
          <w:bCs/>
          <w:sz w:val="20"/>
          <w:szCs w:val="20"/>
        </w:rPr>
        <w:t xml:space="preserve"> and Institutional Policy Committee</w:t>
      </w:r>
      <w:r w:rsidR="00872DE7" w:rsidRPr="003F5CBF">
        <w:rPr>
          <w:rFonts w:asciiTheme="minorHAnsi" w:hAnsiTheme="minorHAnsi"/>
          <w:b/>
          <w:bCs/>
          <w:sz w:val="20"/>
          <w:szCs w:val="20"/>
        </w:rPr>
        <w:t xml:space="preserve"> (</w:t>
      </w:r>
      <w:r w:rsidR="003A39C3">
        <w:rPr>
          <w:rFonts w:asciiTheme="minorHAnsi" w:hAnsiTheme="minorHAnsi"/>
          <w:b/>
          <w:bCs/>
          <w:sz w:val="20"/>
          <w:szCs w:val="20"/>
        </w:rPr>
        <w:t>RPIPC</w:t>
      </w:r>
      <w:r w:rsidR="00872DE7" w:rsidRPr="003F5CBF">
        <w:rPr>
          <w:rFonts w:asciiTheme="minorHAnsi" w:hAnsiTheme="minorHAnsi"/>
          <w:b/>
          <w:bCs/>
          <w:sz w:val="20"/>
          <w:szCs w:val="20"/>
        </w:rPr>
        <w:t>)</w:t>
      </w: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 </w:t>
      </w:r>
    </w:p>
    <w:p w:rsidR="00865BBB" w:rsidRPr="003F5CBF" w:rsidRDefault="00865BBB" w:rsidP="00865BBB">
      <w:pPr>
        <w:rPr>
          <w:rFonts w:asciiTheme="minorHAnsi" w:hAnsiTheme="minorHAnsi"/>
          <w:b/>
          <w:sz w:val="20"/>
          <w:szCs w:val="20"/>
        </w:rPr>
      </w:pPr>
      <w:r w:rsidRPr="003F5CBF">
        <w:rPr>
          <w:rFonts w:asciiTheme="minorHAnsi" w:hAnsiTheme="minorHAnsi"/>
          <w:b/>
          <w:bCs/>
          <w:sz w:val="20"/>
          <w:szCs w:val="20"/>
        </w:rPr>
        <w:t>Academic Year:</w:t>
      </w:r>
      <w:r w:rsidR="00872DE7" w:rsidRPr="003F5CBF">
        <w:rPr>
          <w:rFonts w:asciiTheme="minorHAnsi" w:hAnsiTheme="minorHAnsi"/>
          <w:b/>
          <w:bCs/>
          <w:sz w:val="20"/>
          <w:szCs w:val="20"/>
        </w:rPr>
        <w:t xml:space="preserve"> 2014-2015</w:t>
      </w: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 </w:t>
      </w: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 xml:space="preserve">Committee </w:t>
      </w:r>
      <w:r w:rsidR="00071155">
        <w:rPr>
          <w:rFonts w:asciiTheme="minorHAnsi" w:hAnsiTheme="minorHAnsi"/>
          <w:b/>
          <w:bCs/>
          <w:sz w:val="20"/>
          <w:szCs w:val="20"/>
        </w:rPr>
        <w:t>Scope</w:t>
      </w:r>
      <w:r w:rsidRPr="003F5CBF">
        <w:rPr>
          <w:rFonts w:asciiTheme="minorHAnsi" w:hAnsiTheme="minorHAnsi"/>
          <w:b/>
          <w:bCs/>
          <w:sz w:val="20"/>
          <w:szCs w:val="20"/>
        </w:rPr>
        <w:t>:</w:t>
      </w:r>
    </w:p>
    <w:p w:rsidR="00872DE7" w:rsidRDefault="00071155" w:rsidP="00865BBB">
      <w:pPr>
        <w:rPr>
          <w:rFonts w:asciiTheme="minorHAnsi" w:hAnsiTheme="minorHAnsi"/>
          <w:bCs/>
          <w:sz w:val="20"/>
          <w:szCs w:val="20"/>
        </w:rPr>
      </w:pPr>
      <w:r w:rsidRPr="00071155">
        <w:rPr>
          <w:rFonts w:asciiTheme="minorHAnsi" w:hAnsiTheme="minorHAnsi"/>
          <w:bCs/>
          <w:sz w:val="20"/>
          <w:szCs w:val="20"/>
        </w:rPr>
        <w:t>V.Section2.C.5.b. 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w:t>
      </w:r>
      <w:r>
        <w:rPr>
          <w:rFonts w:asciiTheme="minorHAnsi" w:hAnsiTheme="minorHAnsi"/>
          <w:bCs/>
          <w:sz w:val="20"/>
          <w:szCs w:val="20"/>
        </w:rPr>
        <w:t>.</w:t>
      </w:r>
      <w:r w:rsidRPr="00071155">
        <w:rPr>
          <w:rFonts w:asciiTheme="minorHAnsi" w:hAnsiTheme="minorHAnsi"/>
          <w:bCs/>
          <w:sz w:val="20"/>
          <w:szCs w:val="20"/>
        </w:rPr>
        <w:t xml:space="preserve"> In addition, this committee shall review and provide advice on master planning, strategic planning, and budgeting processes and provides advice, as appropriate, on other procedural matters that affect the general welfare of the institution and its employees.</w:t>
      </w:r>
    </w:p>
    <w:p w:rsidR="00071155" w:rsidRDefault="00071155" w:rsidP="00865BBB">
      <w:pPr>
        <w:rPr>
          <w:rFonts w:asciiTheme="minorHAnsi" w:hAnsiTheme="minorHAnsi"/>
          <w:bCs/>
          <w:sz w:val="20"/>
          <w:szCs w:val="20"/>
        </w:rPr>
      </w:pPr>
    </w:p>
    <w:p w:rsidR="00071155" w:rsidRPr="00071155" w:rsidRDefault="00071155" w:rsidP="00865BBB">
      <w:pPr>
        <w:rPr>
          <w:rFonts w:asciiTheme="minorHAnsi" w:hAnsiTheme="minorHAnsi"/>
          <w:b/>
          <w:bCs/>
          <w:sz w:val="20"/>
          <w:szCs w:val="20"/>
        </w:rPr>
      </w:pPr>
      <w:r w:rsidRPr="00071155">
        <w:rPr>
          <w:rFonts w:asciiTheme="minorHAnsi" w:hAnsiTheme="minorHAnsi"/>
          <w:b/>
          <w:bCs/>
          <w:sz w:val="20"/>
          <w:szCs w:val="20"/>
        </w:rPr>
        <w:t>Committee Membership:</w:t>
      </w:r>
    </w:p>
    <w:p w:rsidR="00071155" w:rsidRDefault="00071155" w:rsidP="00865BBB">
      <w:pPr>
        <w:rPr>
          <w:rFonts w:asciiTheme="minorHAnsi" w:hAnsiTheme="minorHAnsi"/>
          <w:bCs/>
          <w:sz w:val="20"/>
          <w:szCs w:val="20"/>
        </w:rPr>
      </w:pPr>
      <w:r w:rsidRPr="00071155">
        <w:rPr>
          <w:rFonts w:asciiTheme="minorHAnsi" w:hAnsiTheme="minorHAnsi"/>
          <w:bCs/>
          <w:sz w:val="20"/>
          <w:szCs w:val="20"/>
        </w:rPr>
        <w:t>V.Section2.C.5.a. The Resources, Planning, and Institutional Policy Committee shall have thirteen (13) members distributed as follows: 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rsidR="00071155" w:rsidRPr="00071155" w:rsidRDefault="00071155" w:rsidP="00865BBB">
      <w:pPr>
        <w:rPr>
          <w:rFonts w:asciiTheme="minorHAnsi" w:hAnsiTheme="minorHAnsi"/>
          <w:bCs/>
          <w:sz w:val="20"/>
          <w:szCs w:val="20"/>
        </w:rPr>
      </w:pPr>
    </w:p>
    <w:p w:rsidR="00865BBB" w:rsidRPr="003F5CBF" w:rsidRDefault="00865BBB" w:rsidP="00865BBB">
      <w:pPr>
        <w:rPr>
          <w:rFonts w:asciiTheme="minorHAnsi" w:hAnsiTheme="minorHAnsi"/>
          <w:b/>
          <w:bCs/>
          <w:sz w:val="20"/>
          <w:szCs w:val="20"/>
        </w:rPr>
      </w:pPr>
      <w:r w:rsidRPr="003F5CBF">
        <w:rPr>
          <w:rFonts w:asciiTheme="minorHAnsi" w:hAnsiTheme="minorHAnsi"/>
          <w:b/>
          <w:bCs/>
          <w:sz w:val="20"/>
          <w:szCs w:val="20"/>
        </w:rPr>
        <w:t>Committee Calendar:</w:t>
      </w:r>
    </w:p>
    <w:p w:rsidR="00182F90" w:rsidRPr="003F5CBF" w:rsidRDefault="00182F90" w:rsidP="00865BBB">
      <w:pPr>
        <w:rPr>
          <w:rFonts w:asciiTheme="minorHAnsi" w:hAnsiTheme="minorHAnsi"/>
          <w:b/>
          <w:bCs/>
          <w:sz w:val="20"/>
          <w:szCs w:val="20"/>
        </w:rPr>
      </w:pPr>
    </w:p>
    <w:p w:rsidR="00872DE7" w:rsidRPr="003F5CBF" w:rsidRDefault="00872DE7" w:rsidP="00872DE7">
      <w:pPr>
        <w:ind w:left="720"/>
        <w:rPr>
          <w:rFonts w:asciiTheme="minorHAnsi" w:hAnsiTheme="minorHAnsi"/>
          <w:b/>
          <w:bCs/>
          <w:sz w:val="20"/>
          <w:szCs w:val="20"/>
          <w:u w:val="single"/>
        </w:rPr>
      </w:pPr>
      <w:r w:rsidRPr="003F5CBF">
        <w:rPr>
          <w:rFonts w:asciiTheme="minorHAnsi" w:hAnsiTheme="minorHAnsi"/>
          <w:b/>
          <w:bCs/>
          <w:sz w:val="20"/>
          <w:szCs w:val="20"/>
          <w:u w:val="single"/>
        </w:rPr>
        <w:t>Regularly scheduled meetings of ECUS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2360"/>
        <w:gridCol w:w="1115"/>
        <w:gridCol w:w="4041"/>
      </w:tblGrid>
      <w:tr w:rsidR="00872DE7" w:rsidRPr="003F5CBF" w:rsidTr="00182F90">
        <w:tc>
          <w:tcPr>
            <w:tcW w:w="1260" w:type="dxa"/>
          </w:tcPr>
          <w:p w:rsidR="00872DE7" w:rsidRPr="003F5CBF" w:rsidRDefault="00872DE7" w:rsidP="00865BBB">
            <w:pPr>
              <w:rPr>
                <w:rFonts w:asciiTheme="minorHAnsi" w:hAnsiTheme="minorHAnsi"/>
                <w:b/>
                <w:sz w:val="20"/>
                <w:szCs w:val="20"/>
              </w:rPr>
            </w:pPr>
            <w:r w:rsidRPr="003F5CBF">
              <w:rPr>
                <w:rFonts w:asciiTheme="minorHAnsi" w:hAnsiTheme="minorHAnsi"/>
                <w:b/>
                <w:sz w:val="20"/>
                <w:szCs w:val="20"/>
              </w:rPr>
              <w:t>Date</w:t>
            </w:r>
          </w:p>
        </w:tc>
        <w:tc>
          <w:tcPr>
            <w:tcW w:w="2520" w:type="dxa"/>
          </w:tcPr>
          <w:p w:rsidR="00872DE7" w:rsidRPr="003F5CBF" w:rsidRDefault="00872DE7" w:rsidP="00865BBB">
            <w:pPr>
              <w:rPr>
                <w:rFonts w:asciiTheme="minorHAnsi" w:hAnsiTheme="minorHAnsi"/>
                <w:b/>
                <w:sz w:val="20"/>
                <w:szCs w:val="20"/>
              </w:rPr>
            </w:pPr>
            <w:r w:rsidRPr="003F5CBF">
              <w:rPr>
                <w:rFonts w:asciiTheme="minorHAnsi" w:hAnsiTheme="minorHAnsi"/>
                <w:b/>
                <w:sz w:val="20"/>
                <w:szCs w:val="20"/>
              </w:rPr>
              <w:t>Location</w:t>
            </w:r>
          </w:p>
        </w:tc>
        <w:tc>
          <w:tcPr>
            <w:tcW w:w="1170" w:type="dxa"/>
          </w:tcPr>
          <w:p w:rsidR="00872DE7" w:rsidRPr="003F5CBF" w:rsidRDefault="00872DE7" w:rsidP="00865BBB">
            <w:pPr>
              <w:rPr>
                <w:rFonts w:asciiTheme="minorHAnsi" w:hAnsiTheme="minorHAnsi"/>
                <w:b/>
                <w:sz w:val="20"/>
                <w:szCs w:val="20"/>
              </w:rPr>
            </w:pPr>
            <w:r w:rsidRPr="003F5CBF">
              <w:rPr>
                <w:rFonts w:asciiTheme="minorHAnsi" w:hAnsiTheme="minorHAnsi"/>
                <w:b/>
                <w:sz w:val="20"/>
                <w:szCs w:val="20"/>
              </w:rPr>
              <w:t>Time</w:t>
            </w:r>
          </w:p>
        </w:tc>
        <w:tc>
          <w:tcPr>
            <w:tcW w:w="4374" w:type="dxa"/>
          </w:tcPr>
          <w:p w:rsidR="00872DE7" w:rsidRPr="003F5CBF" w:rsidRDefault="00872DE7" w:rsidP="00865BBB">
            <w:pPr>
              <w:rPr>
                <w:rFonts w:asciiTheme="minorHAnsi" w:hAnsiTheme="minorHAnsi"/>
                <w:b/>
                <w:sz w:val="20"/>
                <w:szCs w:val="20"/>
              </w:rPr>
            </w:pPr>
            <w:r w:rsidRPr="003F5CBF">
              <w:rPr>
                <w:rFonts w:asciiTheme="minorHAnsi" w:hAnsiTheme="minorHAnsi"/>
                <w:b/>
                <w:sz w:val="20"/>
                <w:szCs w:val="20"/>
              </w:rPr>
              <w:t>Minutes Link</w:t>
            </w:r>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8/22/14</w:t>
            </w:r>
          </w:p>
        </w:tc>
        <w:tc>
          <w:tcPr>
            <w:tcW w:w="2520" w:type="dxa"/>
          </w:tcPr>
          <w:p w:rsidR="00872DE7" w:rsidRPr="003F5CBF" w:rsidRDefault="00274A9E" w:rsidP="00865BBB">
            <w:pPr>
              <w:rPr>
                <w:rFonts w:asciiTheme="minorHAnsi" w:hAnsiTheme="minorHAnsi"/>
                <w:sz w:val="20"/>
                <w:szCs w:val="20"/>
              </w:rPr>
            </w:pPr>
            <w:r>
              <w:rPr>
                <w:rFonts w:asciiTheme="minorHAnsi" w:hAnsiTheme="minorHAnsi"/>
                <w:sz w:val="20"/>
                <w:szCs w:val="20"/>
              </w:rPr>
              <w:t>n/a</w:t>
            </w:r>
          </w:p>
        </w:tc>
        <w:tc>
          <w:tcPr>
            <w:tcW w:w="117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071155" w:rsidP="00865BBB">
            <w:pPr>
              <w:rPr>
                <w:rFonts w:asciiTheme="minorHAnsi" w:hAnsiTheme="minorHAnsi"/>
                <w:sz w:val="20"/>
                <w:szCs w:val="20"/>
              </w:rPr>
            </w:pPr>
            <w:r>
              <w:rPr>
                <w:rFonts w:asciiTheme="minorHAnsi" w:hAnsiTheme="minorHAnsi"/>
                <w:sz w:val="20"/>
                <w:szCs w:val="20"/>
              </w:rPr>
              <w:t>No meeting was held</w:t>
            </w:r>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10/3/14</w:t>
            </w:r>
          </w:p>
        </w:tc>
        <w:tc>
          <w:tcPr>
            <w:tcW w:w="2520" w:type="dxa"/>
          </w:tcPr>
          <w:p w:rsidR="00872DE7" w:rsidRPr="003F5CBF" w:rsidRDefault="00274A9E" w:rsidP="00C5180C">
            <w:pPr>
              <w:rPr>
                <w:rFonts w:asciiTheme="minorHAnsi" w:hAnsiTheme="minorHAnsi"/>
                <w:sz w:val="20"/>
                <w:szCs w:val="20"/>
              </w:rPr>
            </w:pPr>
            <w:r>
              <w:rPr>
                <w:rFonts w:asciiTheme="minorHAnsi" w:hAnsiTheme="minorHAnsi"/>
                <w:sz w:val="20"/>
                <w:szCs w:val="20"/>
              </w:rPr>
              <w:t>Atkinson Hall, Room 104</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9C6A72" w:rsidP="00865BBB">
            <w:pPr>
              <w:rPr>
                <w:rFonts w:asciiTheme="minorHAnsi" w:hAnsiTheme="minorHAnsi"/>
                <w:sz w:val="20"/>
                <w:szCs w:val="20"/>
              </w:rPr>
            </w:pPr>
            <w:hyperlink r:id="rId7" w:history="1">
              <w:r w:rsidR="00872DE7" w:rsidRPr="003F5CBF">
                <w:rPr>
                  <w:rStyle w:val="Hyperlink"/>
                  <w:rFonts w:asciiTheme="minorHAnsi" w:hAnsiTheme="minorHAnsi"/>
                  <w:sz w:val="20"/>
                  <w:szCs w:val="20"/>
                </w:rPr>
                <w:t>October 3, 2014 Minutes</w:t>
              </w:r>
            </w:hyperlink>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11/14/14</w:t>
            </w:r>
          </w:p>
        </w:tc>
        <w:tc>
          <w:tcPr>
            <w:tcW w:w="2520" w:type="dxa"/>
          </w:tcPr>
          <w:p w:rsidR="00872DE7" w:rsidRPr="003F5CBF" w:rsidRDefault="00274A9E" w:rsidP="00C5180C">
            <w:pPr>
              <w:rPr>
                <w:rFonts w:asciiTheme="minorHAnsi" w:hAnsiTheme="minorHAnsi"/>
                <w:sz w:val="20"/>
                <w:szCs w:val="20"/>
              </w:rPr>
            </w:pPr>
            <w:r>
              <w:rPr>
                <w:rFonts w:asciiTheme="minorHAnsi" w:hAnsiTheme="minorHAnsi"/>
                <w:sz w:val="20"/>
                <w:szCs w:val="20"/>
              </w:rPr>
              <w:t>Atkinson Hall, Room 104</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9C6A72" w:rsidP="00865BBB">
            <w:pPr>
              <w:rPr>
                <w:rFonts w:asciiTheme="minorHAnsi" w:hAnsiTheme="minorHAnsi"/>
                <w:sz w:val="20"/>
                <w:szCs w:val="20"/>
              </w:rPr>
            </w:pPr>
            <w:hyperlink r:id="rId8" w:history="1">
              <w:r w:rsidR="00872DE7" w:rsidRPr="003F5CBF">
                <w:rPr>
                  <w:rStyle w:val="Hyperlink"/>
                  <w:rFonts w:asciiTheme="minorHAnsi" w:hAnsiTheme="minorHAnsi"/>
                  <w:sz w:val="20"/>
                  <w:szCs w:val="20"/>
                </w:rPr>
                <w:t>November 14, 2014 Minutes</w:t>
              </w:r>
            </w:hyperlink>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1/23/15</w:t>
            </w:r>
          </w:p>
        </w:tc>
        <w:tc>
          <w:tcPr>
            <w:tcW w:w="2520" w:type="dxa"/>
          </w:tcPr>
          <w:p w:rsidR="00872DE7" w:rsidRPr="003F5CBF" w:rsidRDefault="00274A9E" w:rsidP="00C5180C">
            <w:pPr>
              <w:rPr>
                <w:rFonts w:asciiTheme="minorHAnsi" w:hAnsiTheme="minorHAnsi"/>
                <w:sz w:val="20"/>
                <w:szCs w:val="20"/>
              </w:rPr>
            </w:pPr>
            <w:r>
              <w:rPr>
                <w:rFonts w:asciiTheme="minorHAnsi" w:hAnsiTheme="minorHAnsi"/>
                <w:sz w:val="20"/>
                <w:szCs w:val="20"/>
              </w:rPr>
              <w:t>Atkinson Hall, Room 104</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9C6A72" w:rsidP="00865BBB">
            <w:pPr>
              <w:rPr>
                <w:rFonts w:asciiTheme="minorHAnsi" w:hAnsiTheme="minorHAnsi"/>
                <w:sz w:val="20"/>
                <w:szCs w:val="20"/>
              </w:rPr>
            </w:pPr>
            <w:hyperlink r:id="rId9" w:history="1">
              <w:r w:rsidR="00872DE7" w:rsidRPr="003F5CBF">
                <w:rPr>
                  <w:rStyle w:val="Hyperlink"/>
                  <w:rFonts w:asciiTheme="minorHAnsi" w:hAnsiTheme="minorHAnsi"/>
                  <w:sz w:val="20"/>
                  <w:szCs w:val="20"/>
                </w:rPr>
                <w:t>January 23, 2015 Minutes</w:t>
              </w:r>
            </w:hyperlink>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2/27/15</w:t>
            </w:r>
          </w:p>
        </w:tc>
        <w:tc>
          <w:tcPr>
            <w:tcW w:w="2520" w:type="dxa"/>
          </w:tcPr>
          <w:p w:rsidR="00872DE7" w:rsidRPr="003F5CBF" w:rsidRDefault="006E6789" w:rsidP="00C5180C">
            <w:pPr>
              <w:rPr>
                <w:rFonts w:asciiTheme="minorHAnsi" w:hAnsiTheme="minorHAnsi"/>
                <w:sz w:val="20"/>
                <w:szCs w:val="20"/>
              </w:rPr>
            </w:pPr>
            <w:r>
              <w:rPr>
                <w:rFonts w:asciiTheme="minorHAnsi" w:hAnsiTheme="minorHAnsi"/>
                <w:sz w:val="20"/>
                <w:szCs w:val="20"/>
              </w:rPr>
              <w:t>Atkinson Hall, Room 104</w:t>
            </w:r>
          </w:p>
        </w:tc>
        <w:tc>
          <w:tcPr>
            <w:tcW w:w="1170" w:type="dxa"/>
          </w:tcPr>
          <w:p w:rsidR="00872DE7" w:rsidRPr="003F5CBF" w:rsidRDefault="00872DE7" w:rsidP="00C5180C">
            <w:pPr>
              <w:rPr>
                <w:rFonts w:asciiTheme="minorHAnsi" w:hAnsiTheme="minorHAnsi"/>
                <w:sz w:val="20"/>
                <w:szCs w:val="20"/>
              </w:rPr>
            </w:pPr>
            <w:r w:rsidRPr="003F5CBF">
              <w:rPr>
                <w:rFonts w:asciiTheme="minorHAnsi" w:hAnsiTheme="minorHAnsi"/>
                <w:sz w:val="20"/>
                <w:szCs w:val="20"/>
              </w:rPr>
              <w:t>2:00 pm</w:t>
            </w:r>
          </w:p>
        </w:tc>
        <w:tc>
          <w:tcPr>
            <w:tcW w:w="4374" w:type="dxa"/>
          </w:tcPr>
          <w:p w:rsidR="00872DE7" w:rsidRPr="003F5CBF" w:rsidRDefault="009C6A72" w:rsidP="00872DE7">
            <w:pPr>
              <w:rPr>
                <w:rFonts w:asciiTheme="minorHAnsi" w:hAnsiTheme="minorHAnsi"/>
                <w:sz w:val="20"/>
                <w:szCs w:val="20"/>
              </w:rPr>
            </w:pPr>
            <w:hyperlink r:id="rId10" w:history="1">
              <w:r w:rsidR="00872DE7" w:rsidRPr="003F5CBF">
                <w:rPr>
                  <w:rStyle w:val="Hyperlink"/>
                  <w:rFonts w:asciiTheme="minorHAnsi" w:hAnsiTheme="minorHAnsi"/>
                  <w:sz w:val="20"/>
                  <w:szCs w:val="20"/>
                </w:rPr>
                <w:t>February 27, 2015 Minutes</w:t>
              </w:r>
            </w:hyperlink>
          </w:p>
        </w:tc>
      </w:tr>
      <w:tr w:rsidR="00872DE7" w:rsidRPr="003F5CBF" w:rsidTr="00182F90">
        <w:tc>
          <w:tcPr>
            <w:tcW w:w="1260" w:type="dxa"/>
          </w:tcPr>
          <w:p w:rsidR="00872DE7" w:rsidRPr="003F5CBF" w:rsidRDefault="00872DE7" w:rsidP="00865BBB">
            <w:pPr>
              <w:rPr>
                <w:rFonts w:asciiTheme="minorHAnsi" w:hAnsiTheme="minorHAnsi"/>
                <w:sz w:val="20"/>
                <w:szCs w:val="20"/>
              </w:rPr>
            </w:pPr>
            <w:r w:rsidRPr="003F5CBF">
              <w:rPr>
                <w:rFonts w:asciiTheme="minorHAnsi" w:hAnsiTheme="minorHAnsi"/>
                <w:sz w:val="20"/>
                <w:szCs w:val="20"/>
              </w:rPr>
              <w:t>4/3/15</w:t>
            </w:r>
          </w:p>
        </w:tc>
        <w:tc>
          <w:tcPr>
            <w:tcW w:w="2520" w:type="dxa"/>
          </w:tcPr>
          <w:p w:rsidR="00872DE7" w:rsidRPr="003F5CBF" w:rsidRDefault="006E6789" w:rsidP="00C5180C">
            <w:pPr>
              <w:rPr>
                <w:rFonts w:asciiTheme="minorHAnsi" w:hAnsiTheme="minorHAnsi"/>
                <w:sz w:val="20"/>
                <w:szCs w:val="20"/>
              </w:rPr>
            </w:pPr>
            <w:r>
              <w:rPr>
                <w:rFonts w:asciiTheme="minorHAnsi" w:hAnsiTheme="minorHAnsi"/>
                <w:sz w:val="20"/>
                <w:szCs w:val="20"/>
              </w:rPr>
              <w:t>n/a</w:t>
            </w:r>
          </w:p>
        </w:tc>
        <w:tc>
          <w:tcPr>
            <w:tcW w:w="1170" w:type="dxa"/>
          </w:tcPr>
          <w:p w:rsidR="00872DE7" w:rsidRPr="003F5CBF" w:rsidRDefault="00872DE7" w:rsidP="00C5180C">
            <w:pPr>
              <w:rPr>
                <w:rFonts w:asciiTheme="minorHAnsi" w:hAnsiTheme="minorHAnsi"/>
                <w:sz w:val="20"/>
                <w:szCs w:val="20"/>
              </w:rPr>
            </w:pPr>
          </w:p>
        </w:tc>
        <w:tc>
          <w:tcPr>
            <w:tcW w:w="4374" w:type="dxa"/>
          </w:tcPr>
          <w:p w:rsidR="00872DE7" w:rsidRPr="003F5CBF" w:rsidRDefault="00071155" w:rsidP="00865BBB">
            <w:pPr>
              <w:rPr>
                <w:rFonts w:asciiTheme="minorHAnsi" w:hAnsiTheme="minorHAnsi"/>
                <w:sz w:val="20"/>
                <w:szCs w:val="20"/>
              </w:rPr>
            </w:pPr>
            <w:r>
              <w:rPr>
                <w:rFonts w:asciiTheme="minorHAnsi" w:hAnsiTheme="minorHAnsi"/>
                <w:sz w:val="20"/>
                <w:szCs w:val="20"/>
              </w:rPr>
              <w:t>No meeting was held</w:t>
            </w:r>
          </w:p>
        </w:tc>
      </w:tr>
    </w:tbl>
    <w:p w:rsidR="00872DE7" w:rsidRPr="003F5CBF" w:rsidRDefault="00872DE7" w:rsidP="00865BBB">
      <w:pPr>
        <w:rPr>
          <w:rFonts w:asciiTheme="minorHAnsi" w:hAnsiTheme="minorHAnsi"/>
          <w:sz w:val="20"/>
          <w:szCs w:val="20"/>
        </w:rPr>
      </w:pP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Executive Summary</w:t>
      </w:r>
      <w:r w:rsidRPr="003F5CBF">
        <w:rPr>
          <w:rFonts w:asciiTheme="minorHAnsi" w:hAnsiTheme="minorHAnsi"/>
          <w:sz w:val="20"/>
          <w:szCs w:val="20"/>
        </w:rPr>
        <w:t>:</w:t>
      </w:r>
    </w:p>
    <w:p w:rsidR="00182F90" w:rsidRPr="003F5CBF" w:rsidRDefault="00182F90" w:rsidP="00865BBB">
      <w:pPr>
        <w:rPr>
          <w:rFonts w:asciiTheme="minorHAnsi" w:hAnsiTheme="minorHAnsi"/>
          <w:sz w:val="20"/>
          <w:szCs w:val="20"/>
        </w:rPr>
      </w:pPr>
    </w:p>
    <w:tbl>
      <w:tblPr>
        <w:tblStyle w:val="TableGrid"/>
        <w:tblW w:w="0" w:type="auto"/>
        <w:tblInd w:w="198" w:type="dxa"/>
        <w:tblLook w:val="04A0" w:firstRow="1" w:lastRow="0" w:firstColumn="1" w:lastColumn="0" w:noHBand="0" w:noVBand="1"/>
      </w:tblPr>
      <w:tblGrid>
        <w:gridCol w:w="3126"/>
        <w:gridCol w:w="3126"/>
        <w:gridCol w:w="3126"/>
      </w:tblGrid>
      <w:tr w:rsidR="00182F90" w:rsidRPr="003F5CBF" w:rsidTr="00C5180C">
        <w:trPr>
          <w:tblHeader/>
        </w:trPr>
        <w:tc>
          <w:tcPr>
            <w:tcW w:w="3126" w:type="dxa"/>
            <w:shd w:val="clear" w:color="auto" w:fill="D9D9D9" w:themeFill="background1" w:themeFillShade="D9"/>
          </w:tcPr>
          <w:p w:rsidR="00182F90" w:rsidRPr="003F5CBF" w:rsidRDefault="00182F90" w:rsidP="008F7D32">
            <w:pPr>
              <w:rPr>
                <w:rFonts w:asciiTheme="minorHAnsi" w:hAnsiTheme="minorHAnsi"/>
                <w:b/>
                <w:sz w:val="20"/>
                <w:szCs w:val="20"/>
              </w:rPr>
            </w:pPr>
            <w:r w:rsidRPr="003F5CBF">
              <w:rPr>
                <w:rFonts w:asciiTheme="minorHAnsi" w:hAnsiTheme="minorHAnsi"/>
                <w:b/>
                <w:sz w:val="20"/>
                <w:szCs w:val="20"/>
              </w:rPr>
              <w:t xml:space="preserve">Recurring Activities of </w:t>
            </w:r>
            <w:r w:rsidR="008F7D32">
              <w:rPr>
                <w:rFonts w:asciiTheme="minorHAnsi" w:hAnsiTheme="minorHAnsi"/>
                <w:b/>
                <w:sz w:val="20"/>
                <w:szCs w:val="20"/>
              </w:rPr>
              <w:t>RPIPC</w:t>
            </w:r>
          </w:p>
        </w:tc>
        <w:tc>
          <w:tcPr>
            <w:tcW w:w="3126" w:type="dxa"/>
            <w:shd w:val="clear" w:color="auto" w:fill="D9D9D9" w:themeFill="background1" w:themeFillShade="D9"/>
          </w:tcPr>
          <w:p w:rsidR="00182F90" w:rsidRPr="003F5CBF" w:rsidRDefault="008F7D32" w:rsidP="00865BBB">
            <w:pPr>
              <w:rPr>
                <w:rFonts w:asciiTheme="minorHAnsi" w:hAnsiTheme="minorHAnsi"/>
                <w:b/>
                <w:sz w:val="20"/>
                <w:szCs w:val="20"/>
              </w:rPr>
            </w:pPr>
            <w:r>
              <w:rPr>
                <w:rFonts w:asciiTheme="minorHAnsi" w:hAnsiTheme="minorHAnsi"/>
                <w:b/>
                <w:sz w:val="20"/>
                <w:szCs w:val="20"/>
              </w:rPr>
              <w:t>RPIPC</w:t>
            </w:r>
            <w:r w:rsidR="00182F90" w:rsidRPr="003F5CBF">
              <w:rPr>
                <w:rFonts w:asciiTheme="minorHAnsi" w:hAnsiTheme="minorHAnsi"/>
                <w:b/>
                <w:sz w:val="20"/>
                <w:szCs w:val="20"/>
              </w:rPr>
              <w:t xml:space="preserve"> Accomplishments</w:t>
            </w:r>
          </w:p>
        </w:tc>
        <w:tc>
          <w:tcPr>
            <w:tcW w:w="3126" w:type="dxa"/>
            <w:shd w:val="clear" w:color="auto" w:fill="D9D9D9" w:themeFill="background1" w:themeFillShade="D9"/>
          </w:tcPr>
          <w:p w:rsidR="00182F90" w:rsidRPr="003F5CBF" w:rsidRDefault="00182F90" w:rsidP="0064046F">
            <w:pPr>
              <w:rPr>
                <w:rFonts w:asciiTheme="minorHAnsi" w:hAnsiTheme="minorHAnsi"/>
                <w:b/>
                <w:sz w:val="20"/>
                <w:szCs w:val="20"/>
              </w:rPr>
            </w:pPr>
            <w:r w:rsidRPr="003F5CBF">
              <w:rPr>
                <w:rFonts w:asciiTheme="minorHAnsi" w:hAnsiTheme="minorHAnsi"/>
                <w:b/>
                <w:sz w:val="20"/>
                <w:szCs w:val="20"/>
              </w:rPr>
              <w:t xml:space="preserve">Tasks </w:t>
            </w:r>
            <w:r w:rsidR="0064046F" w:rsidRPr="003F5CBF">
              <w:rPr>
                <w:rFonts w:asciiTheme="minorHAnsi" w:hAnsiTheme="minorHAnsi"/>
                <w:b/>
                <w:sz w:val="20"/>
                <w:szCs w:val="20"/>
              </w:rPr>
              <w:t>Requiring Follow-up</w:t>
            </w:r>
          </w:p>
        </w:tc>
      </w:tr>
      <w:tr w:rsidR="00182F90" w:rsidRPr="003F5CBF" w:rsidTr="00182F90">
        <w:tc>
          <w:tcPr>
            <w:tcW w:w="3126" w:type="dxa"/>
          </w:tcPr>
          <w:p w:rsidR="00182F90" w:rsidRPr="003F5CBF" w:rsidRDefault="00182F90" w:rsidP="00C5180C">
            <w:pPr>
              <w:pStyle w:val="ListParagraph"/>
              <w:numPr>
                <w:ilvl w:val="0"/>
                <w:numId w:val="2"/>
              </w:numPr>
              <w:spacing w:after="120"/>
              <w:contextualSpacing w:val="0"/>
              <w:rPr>
                <w:rFonts w:asciiTheme="minorHAnsi" w:hAnsiTheme="minorHAnsi"/>
                <w:sz w:val="20"/>
                <w:szCs w:val="20"/>
              </w:rPr>
            </w:pPr>
            <w:r w:rsidRPr="003F5CBF">
              <w:rPr>
                <w:rFonts w:asciiTheme="minorHAnsi" w:hAnsiTheme="minorHAnsi"/>
                <w:sz w:val="20"/>
                <w:szCs w:val="20"/>
              </w:rPr>
              <w:t>Held organizational meeting to elect committee officers in Spring 2014</w:t>
            </w:r>
          </w:p>
          <w:p w:rsidR="009E0FA0" w:rsidRDefault="006E6789" w:rsidP="00C5180C">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Established</w:t>
            </w:r>
            <w:r w:rsidR="008F7D32">
              <w:rPr>
                <w:rFonts w:asciiTheme="minorHAnsi" w:hAnsiTheme="minorHAnsi"/>
                <w:sz w:val="20"/>
                <w:szCs w:val="20"/>
              </w:rPr>
              <w:t xml:space="preserve"> Committee</w:t>
            </w:r>
            <w:r>
              <w:rPr>
                <w:rFonts w:asciiTheme="minorHAnsi" w:hAnsiTheme="minorHAnsi"/>
                <w:sz w:val="20"/>
                <w:szCs w:val="20"/>
              </w:rPr>
              <w:t xml:space="preserve"> Operating Procedures</w:t>
            </w:r>
            <w:r w:rsidR="008F7D32">
              <w:rPr>
                <w:rFonts w:asciiTheme="minorHAnsi" w:hAnsiTheme="minorHAnsi"/>
                <w:sz w:val="20"/>
                <w:szCs w:val="20"/>
              </w:rPr>
              <w:t xml:space="preserve"> and Voting Procedures</w:t>
            </w:r>
          </w:p>
          <w:p w:rsidR="008F7D32" w:rsidRPr="003F5CBF" w:rsidRDefault="008F7D32" w:rsidP="00C5180C">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Established numbers required for voting quorum.</w:t>
            </w:r>
          </w:p>
        </w:tc>
        <w:tc>
          <w:tcPr>
            <w:tcW w:w="3126" w:type="dxa"/>
          </w:tcPr>
          <w:p w:rsidR="008F7D32" w:rsidRDefault="008F7D32" w:rsidP="00553AF4">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Met with office OIED and endorsed the Diversity Action Plan for 2014-15 as well as approved a motion to be brought before University Senate.</w:t>
            </w:r>
          </w:p>
          <w:p w:rsidR="008F7D32" w:rsidRDefault="008F7D32" w:rsidP="00553AF4">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 xml:space="preserve">Smoking policy </w:t>
            </w:r>
            <w:r w:rsidR="00BB7806">
              <w:rPr>
                <w:rFonts w:asciiTheme="minorHAnsi" w:hAnsiTheme="minorHAnsi"/>
                <w:sz w:val="20"/>
                <w:szCs w:val="20"/>
              </w:rPr>
              <w:t xml:space="preserve">was </w:t>
            </w:r>
            <w:r>
              <w:rPr>
                <w:rFonts w:asciiTheme="minorHAnsi" w:hAnsiTheme="minorHAnsi"/>
                <w:sz w:val="20"/>
                <w:szCs w:val="20"/>
              </w:rPr>
              <w:t xml:space="preserve">approved based on language provided by the University System of Georgia.  Motion made to bring the policy to University </w:t>
            </w:r>
            <w:r>
              <w:rPr>
                <w:rFonts w:asciiTheme="minorHAnsi" w:hAnsiTheme="minorHAnsi"/>
                <w:sz w:val="20"/>
                <w:szCs w:val="20"/>
              </w:rPr>
              <w:lastRenderedPageBreak/>
              <w:t>Senate for approval.</w:t>
            </w:r>
          </w:p>
          <w:p w:rsidR="00553AF4" w:rsidRDefault="008F7D32" w:rsidP="00E81EB6">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 xml:space="preserve">Coordinated with </w:t>
            </w:r>
            <w:r w:rsidR="00E81EB6">
              <w:rPr>
                <w:rFonts w:asciiTheme="minorHAnsi" w:hAnsiTheme="minorHAnsi"/>
                <w:sz w:val="20"/>
                <w:szCs w:val="20"/>
              </w:rPr>
              <w:t xml:space="preserve">Daniel Simpson, </w:t>
            </w:r>
            <w:r w:rsidR="00E81EB6" w:rsidRPr="00E81EB6">
              <w:rPr>
                <w:rFonts w:asciiTheme="minorHAnsi" w:hAnsiTheme="minorHAnsi"/>
                <w:sz w:val="20"/>
                <w:szCs w:val="20"/>
              </w:rPr>
              <w:t>Professional Development &amp; Training Specialist</w:t>
            </w:r>
            <w:r w:rsidR="00E81EB6">
              <w:rPr>
                <w:rFonts w:asciiTheme="minorHAnsi" w:hAnsiTheme="minorHAnsi"/>
                <w:sz w:val="20"/>
                <w:szCs w:val="20"/>
              </w:rPr>
              <w:t xml:space="preserve"> for GC</w:t>
            </w:r>
            <w:r w:rsidR="00BB7806">
              <w:rPr>
                <w:rFonts w:asciiTheme="minorHAnsi" w:hAnsiTheme="minorHAnsi"/>
                <w:sz w:val="20"/>
                <w:szCs w:val="20"/>
              </w:rPr>
              <w:t>&amp;</w:t>
            </w:r>
            <w:r w:rsidR="00E81EB6">
              <w:rPr>
                <w:rFonts w:asciiTheme="minorHAnsi" w:hAnsiTheme="minorHAnsi"/>
                <w:sz w:val="20"/>
                <w:szCs w:val="20"/>
              </w:rPr>
              <w:t>SU, to help provide faculty support for staff training needs.</w:t>
            </w:r>
          </w:p>
          <w:p w:rsidR="00E81EB6" w:rsidRDefault="00E81EB6" w:rsidP="00E81EB6">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Worked through ECUS and President’s office to establish a Faculty Listsev</w:t>
            </w:r>
            <w:r w:rsidR="00BB7806">
              <w:rPr>
                <w:rFonts w:asciiTheme="minorHAnsi" w:hAnsiTheme="minorHAnsi"/>
                <w:sz w:val="20"/>
                <w:szCs w:val="20"/>
              </w:rPr>
              <w:t xml:space="preserve">. </w:t>
            </w:r>
          </w:p>
          <w:p w:rsidR="00E81EB6" w:rsidRDefault="00E81EB6" w:rsidP="00E81EB6">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Reviewed the use of classes outside of Colleges that are required of major and minors to prevent bottlenecks in enrollment.</w:t>
            </w:r>
          </w:p>
          <w:p w:rsidR="00E81EB6" w:rsidRDefault="00E81EB6" w:rsidP="00E81EB6">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12 month pay option reviewed and was determined that the current plan would be in place until the USG re</w:t>
            </w:r>
            <w:r w:rsidR="00BB7806">
              <w:rPr>
                <w:rFonts w:asciiTheme="minorHAnsi" w:hAnsiTheme="minorHAnsi"/>
                <w:sz w:val="20"/>
                <w:szCs w:val="20"/>
              </w:rPr>
              <w:t>places</w:t>
            </w:r>
            <w:r>
              <w:rPr>
                <w:rFonts w:asciiTheme="minorHAnsi" w:hAnsiTheme="minorHAnsi"/>
                <w:sz w:val="20"/>
                <w:szCs w:val="20"/>
              </w:rPr>
              <w:t xml:space="preserve"> its current vendor in 2017.</w:t>
            </w:r>
          </w:p>
          <w:p w:rsidR="00E81EB6" w:rsidRDefault="00E81EB6" w:rsidP="00E81EB6">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 xml:space="preserve">Approved a motion </w:t>
            </w:r>
            <w:r w:rsidR="00BB7806">
              <w:rPr>
                <w:rFonts w:asciiTheme="minorHAnsi" w:hAnsiTheme="minorHAnsi"/>
                <w:sz w:val="20"/>
                <w:szCs w:val="20"/>
              </w:rPr>
              <w:t xml:space="preserve">for </w:t>
            </w:r>
            <w:r>
              <w:rPr>
                <w:rFonts w:asciiTheme="minorHAnsi" w:hAnsiTheme="minorHAnsi"/>
                <w:sz w:val="20"/>
                <w:szCs w:val="20"/>
              </w:rPr>
              <w:t>the adoption of the USG Information Technology policy as GC&amp;SU’s.</w:t>
            </w:r>
          </w:p>
          <w:p w:rsidR="003F2CE2" w:rsidRDefault="003F2CE2" w:rsidP="00E81EB6">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Reviewed the compliance of Terrell Hall with the Americans with Disabilities Act.</w:t>
            </w:r>
          </w:p>
          <w:p w:rsidR="003F2CE2" w:rsidRDefault="003F2CE2" w:rsidP="00E81EB6">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 xml:space="preserve">Met with Jennifer Birch of IOED to review the upcoming campaign focusing on campus </w:t>
            </w:r>
            <w:r w:rsidR="00BB7806">
              <w:rPr>
                <w:rFonts w:asciiTheme="minorHAnsi" w:hAnsiTheme="minorHAnsi"/>
                <w:sz w:val="20"/>
                <w:szCs w:val="20"/>
              </w:rPr>
              <w:t>c</w:t>
            </w:r>
            <w:r>
              <w:rPr>
                <w:rFonts w:asciiTheme="minorHAnsi" w:hAnsiTheme="minorHAnsi"/>
                <w:sz w:val="20"/>
                <w:szCs w:val="20"/>
              </w:rPr>
              <w:t xml:space="preserve">ivility.  </w:t>
            </w:r>
          </w:p>
          <w:p w:rsidR="003F2CE2" w:rsidRDefault="003F2CE2" w:rsidP="00E81EB6">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 xml:space="preserve">Reviewed the six hour tuition requirement for students during the </w:t>
            </w:r>
            <w:r w:rsidR="00BB7806">
              <w:rPr>
                <w:rFonts w:asciiTheme="minorHAnsi" w:hAnsiTheme="minorHAnsi"/>
                <w:sz w:val="20"/>
                <w:szCs w:val="20"/>
              </w:rPr>
              <w:t>f</w:t>
            </w:r>
            <w:r>
              <w:rPr>
                <w:rFonts w:asciiTheme="minorHAnsi" w:hAnsiTheme="minorHAnsi"/>
                <w:sz w:val="20"/>
                <w:szCs w:val="20"/>
              </w:rPr>
              <w:t xml:space="preserve">all and </w:t>
            </w:r>
            <w:r w:rsidR="00BB7806">
              <w:rPr>
                <w:rFonts w:asciiTheme="minorHAnsi" w:hAnsiTheme="minorHAnsi"/>
                <w:sz w:val="20"/>
                <w:szCs w:val="20"/>
              </w:rPr>
              <w:t>spring</w:t>
            </w:r>
            <w:r>
              <w:rPr>
                <w:rFonts w:asciiTheme="minorHAnsi" w:hAnsiTheme="minorHAnsi"/>
                <w:sz w:val="20"/>
                <w:szCs w:val="20"/>
              </w:rPr>
              <w:t xml:space="preserve"> semesters.  </w:t>
            </w:r>
          </w:p>
          <w:p w:rsidR="003F2CE2" w:rsidRDefault="003F2CE2" w:rsidP="00E81EB6">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 xml:space="preserve">Meet with members of the sustainability council to improve </w:t>
            </w:r>
            <w:r w:rsidR="005046C8">
              <w:rPr>
                <w:rFonts w:asciiTheme="minorHAnsi" w:hAnsiTheme="minorHAnsi"/>
                <w:sz w:val="20"/>
                <w:szCs w:val="20"/>
              </w:rPr>
              <w:t>communication on campus in meeting campus-wide sustainability goals</w:t>
            </w:r>
          </w:p>
          <w:p w:rsidR="005046C8" w:rsidRDefault="005046C8" w:rsidP="00E81EB6">
            <w:pPr>
              <w:pStyle w:val="ListParagraph"/>
              <w:numPr>
                <w:ilvl w:val="0"/>
                <w:numId w:val="2"/>
              </w:numPr>
              <w:spacing w:after="120"/>
              <w:contextualSpacing w:val="0"/>
              <w:rPr>
                <w:rFonts w:asciiTheme="minorHAnsi" w:hAnsiTheme="minorHAnsi"/>
                <w:sz w:val="20"/>
                <w:szCs w:val="20"/>
              </w:rPr>
            </w:pPr>
            <w:r>
              <w:rPr>
                <w:rFonts w:asciiTheme="minorHAnsi" w:hAnsiTheme="minorHAnsi"/>
                <w:sz w:val="20"/>
                <w:szCs w:val="20"/>
              </w:rPr>
              <w:t>Reviewed space utilization issues on campus and reported to ECUS that no specific space utilization policy exists.</w:t>
            </w:r>
          </w:p>
          <w:p w:rsidR="00E81EB6" w:rsidRPr="00553AF4" w:rsidRDefault="00E81EB6" w:rsidP="00E81EB6">
            <w:pPr>
              <w:pStyle w:val="ListParagraph"/>
              <w:spacing w:after="120"/>
              <w:ind w:left="360"/>
              <w:contextualSpacing w:val="0"/>
              <w:rPr>
                <w:rFonts w:asciiTheme="minorHAnsi" w:hAnsiTheme="minorHAnsi"/>
                <w:sz w:val="20"/>
                <w:szCs w:val="20"/>
              </w:rPr>
            </w:pPr>
          </w:p>
        </w:tc>
        <w:tc>
          <w:tcPr>
            <w:tcW w:w="3126" w:type="dxa"/>
          </w:tcPr>
          <w:p w:rsidR="00553AF4" w:rsidRDefault="00E81EB6" w:rsidP="00E81EB6">
            <w:pPr>
              <w:pStyle w:val="ListParagraph"/>
              <w:numPr>
                <w:ilvl w:val="0"/>
                <w:numId w:val="2"/>
              </w:numPr>
              <w:spacing w:after="120"/>
              <w:rPr>
                <w:rFonts w:asciiTheme="minorHAnsi" w:hAnsiTheme="minorHAnsi"/>
                <w:sz w:val="20"/>
                <w:szCs w:val="20"/>
              </w:rPr>
            </w:pPr>
            <w:r>
              <w:rPr>
                <w:rFonts w:asciiTheme="minorHAnsi" w:hAnsiTheme="minorHAnsi"/>
                <w:sz w:val="20"/>
                <w:szCs w:val="20"/>
              </w:rPr>
              <w:lastRenderedPageBreak/>
              <w:t>Establishment of club for current and emeritus members of faculty.</w:t>
            </w:r>
          </w:p>
          <w:p w:rsidR="00E81EB6" w:rsidRDefault="00E81EB6" w:rsidP="00E81EB6">
            <w:pPr>
              <w:pStyle w:val="ListParagraph"/>
              <w:spacing w:after="120"/>
              <w:ind w:left="360"/>
              <w:rPr>
                <w:rFonts w:asciiTheme="minorHAnsi" w:hAnsiTheme="minorHAnsi"/>
                <w:sz w:val="20"/>
                <w:szCs w:val="20"/>
              </w:rPr>
            </w:pPr>
          </w:p>
          <w:p w:rsidR="00E81EB6" w:rsidRDefault="00E81EB6" w:rsidP="00E81EB6">
            <w:pPr>
              <w:pStyle w:val="ListParagraph"/>
              <w:numPr>
                <w:ilvl w:val="0"/>
                <w:numId w:val="2"/>
              </w:numPr>
              <w:spacing w:after="120"/>
              <w:rPr>
                <w:rFonts w:asciiTheme="minorHAnsi" w:hAnsiTheme="minorHAnsi"/>
                <w:sz w:val="20"/>
                <w:szCs w:val="20"/>
              </w:rPr>
            </w:pPr>
            <w:r>
              <w:rPr>
                <w:rFonts w:asciiTheme="minorHAnsi" w:hAnsiTheme="minorHAnsi"/>
                <w:sz w:val="20"/>
                <w:szCs w:val="20"/>
              </w:rPr>
              <w:t>Printed directory of faculty and staff</w:t>
            </w:r>
          </w:p>
          <w:p w:rsidR="00E81EB6" w:rsidRPr="00E81EB6" w:rsidRDefault="00E81EB6" w:rsidP="00E81EB6">
            <w:pPr>
              <w:pStyle w:val="ListParagraph"/>
              <w:rPr>
                <w:rFonts w:asciiTheme="minorHAnsi" w:hAnsiTheme="minorHAnsi"/>
                <w:sz w:val="20"/>
                <w:szCs w:val="20"/>
              </w:rPr>
            </w:pPr>
          </w:p>
          <w:p w:rsidR="00E81EB6" w:rsidRDefault="00E81EB6" w:rsidP="00E81EB6">
            <w:pPr>
              <w:pStyle w:val="ListParagraph"/>
              <w:numPr>
                <w:ilvl w:val="0"/>
                <w:numId w:val="2"/>
              </w:numPr>
              <w:spacing w:after="120"/>
              <w:rPr>
                <w:rFonts w:asciiTheme="minorHAnsi" w:hAnsiTheme="minorHAnsi"/>
                <w:sz w:val="20"/>
                <w:szCs w:val="20"/>
              </w:rPr>
            </w:pPr>
            <w:r>
              <w:rPr>
                <w:rFonts w:asciiTheme="minorHAnsi" w:hAnsiTheme="minorHAnsi"/>
                <w:sz w:val="20"/>
                <w:szCs w:val="20"/>
              </w:rPr>
              <w:t>Review of common meeting times for inclusion of students to attend University Senate Committee and General Meetings.</w:t>
            </w:r>
          </w:p>
          <w:p w:rsidR="003F2CE2" w:rsidRPr="003F2CE2" w:rsidRDefault="003F2CE2" w:rsidP="003F2CE2">
            <w:pPr>
              <w:pStyle w:val="ListParagraph"/>
              <w:rPr>
                <w:rFonts w:asciiTheme="minorHAnsi" w:hAnsiTheme="minorHAnsi"/>
                <w:sz w:val="20"/>
                <w:szCs w:val="20"/>
              </w:rPr>
            </w:pPr>
          </w:p>
          <w:p w:rsidR="003F2CE2" w:rsidRDefault="003F2CE2" w:rsidP="00E81EB6">
            <w:pPr>
              <w:pStyle w:val="ListParagraph"/>
              <w:numPr>
                <w:ilvl w:val="0"/>
                <w:numId w:val="2"/>
              </w:numPr>
              <w:spacing w:after="120"/>
              <w:rPr>
                <w:rFonts w:asciiTheme="minorHAnsi" w:hAnsiTheme="minorHAnsi"/>
                <w:sz w:val="20"/>
                <w:szCs w:val="20"/>
              </w:rPr>
            </w:pPr>
            <w:r>
              <w:rPr>
                <w:rFonts w:asciiTheme="minorHAnsi" w:hAnsiTheme="minorHAnsi"/>
                <w:sz w:val="20"/>
                <w:szCs w:val="20"/>
              </w:rPr>
              <w:t>Add functionality to PAWS to allow students to be able to  see classes that d</w:t>
            </w:r>
            <w:r w:rsidR="00BB7806">
              <w:rPr>
                <w:rFonts w:asciiTheme="minorHAnsi" w:hAnsiTheme="minorHAnsi"/>
                <w:sz w:val="20"/>
                <w:szCs w:val="20"/>
              </w:rPr>
              <w:t>o</w:t>
            </w:r>
            <w:r>
              <w:rPr>
                <w:rFonts w:asciiTheme="minorHAnsi" w:hAnsiTheme="minorHAnsi"/>
                <w:sz w:val="20"/>
                <w:szCs w:val="20"/>
              </w:rPr>
              <w:t xml:space="preserve"> not require pre-requisites during registration period</w:t>
            </w:r>
            <w:r w:rsidR="005046C8">
              <w:rPr>
                <w:rFonts w:asciiTheme="minorHAnsi" w:hAnsiTheme="minorHAnsi"/>
                <w:sz w:val="20"/>
                <w:szCs w:val="20"/>
              </w:rPr>
              <w:t>.</w:t>
            </w:r>
          </w:p>
          <w:p w:rsidR="005046C8" w:rsidRPr="005046C8" w:rsidRDefault="005046C8" w:rsidP="005046C8">
            <w:pPr>
              <w:pStyle w:val="ListParagraph"/>
              <w:rPr>
                <w:rFonts w:asciiTheme="minorHAnsi" w:hAnsiTheme="minorHAnsi"/>
                <w:sz w:val="20"/>
                <w:szCs w:val="20"/>
              </w:rPr>
            </w:pPr>
          </w:p>
          <w:p w:rsidR="005046C8" w:rsidRPr="00E81EB6" w:rsidRDefault="005046C8" w:rsidP="00E81EB6">
            <w:pPr>
              <w:pStyle w:val="ListParagraph"/>
              <w:numPr>
                <w:ilvl w:val="0"/>
                <w:numId w:val="2"/>
              </w:numPr>
              <w:spacing w:after="120"/>
              <w:rPr>
                <w:rFonts w:asciiTheme="minorHAnsi" w:hAnsiTheme="minorHAnsi"/>
                <w:sz w:val="20"/>
                <w:szCs w:val="20"/>
              </w:rPr>
            </w:pPr>
            <w:r>
              <w:rPr>
                <w:rFonts w:asciiTheme="minorHAnsi" w:hAnsiTheme="minorHAnsi"/>
                <w:sz w:val="20"/>
                <w:szCs w:val="20"/>
              </w:rPr>
              <w:t>Review potential needs for establishing a space utilization policy</w:t>
            </w:r>
          </w:p>
        </w:tc>
      </w:tr>
    </w:tbl>
    <w:p w:rsidR="00865BBB" w:rsidRDefault="00865BBB" w:rsidP="00865BBB">
      <w:pPr>
        <w:rPr>
          <w:rFonts w:asciiTheme="minorHAnsi" w:hAnsiTheme="minorHAnsi"/>
          <w:b/>
          <w:bCs/>
          <w:sz w:val="20"/>
          <w:szCs w:val="20"/>
        </w:rPr>
      </w:pPr>
      <w:r w:rsidRPr="003F5CBF">
        <w:rPr>
          <w:rFonts w:asciiTheme="minorHAnsi" w:hAnsiTheme="minorHAnsi"/>
          <w:b/>
          <w:bCs/>
          <w:sz w:val="20"/>
          <w:szCs w:val="20"/>
        </w:rPr>
        <w:lastRenderedPageBreak/>
        <w:t>Committee Membership</w:t>
      </w:r>
      <w:r w:rsidRPr="003F5CBF">
        <w:rPr>
          <w:rFonts w:asciiTheme="minorHAnsi" w:hAnsiTheme="minorHAnsi"/>
          <w:sz w:val="20"/>
          <w:szCs w:val="20"/>
        </w:rPr>
        <w:t xml:space="preserve"> </w:t>
      </w:r>
      <w:r w:rsidRPr="003F5CBF">
        <w:rPr>
          <w:rFonts w:asciiTheme="minorHAnsi" w:hAnsiTheme="minorHAnsi"/>
          <w:b/>
          <w:bCs/>
          <w:sz w:val="20"/>
          <w:szCs w:val="20"/>
        </w:rPr>
        <w:t>and Record of Attendance:</w:t>
      </w:r>
    </w:p>
    <w:p w:rsidR="002A4FA0" w:rsidRPr="003F5CBF" w:rsidRDefault="002A4FA0" w:rsidP="00865BBB">
      <w:pPr>
        <w:rPr>
          <w:rFonts w:asciiTheme="minorHAnsi" w:hAnsiTheme="minorHAnsi"/>
          <w:b/>
          <w:bCs/>
          <w:sz w:val="20"/>
          <w:szCs w:val="20"/>
        </w:rPr>
      </w:pPr>
    </w:p>
    <w:p w:rsidR="00D525B1" w:rsidRPr="003F5CBF" w:rsidRDefault="00D525B1" w:rsidP="00D525B1">
      <w:pPr>
        <w:pStyle w:val="ListParagraph"/>
        <w:numPr>
          <w:ilvl w:val="0"/>
          <w:numId w:val="1"/>
        </w:numPr>
        <w:rPr>
          <w:rFonts w:asciiTheme="minorHAnsi" w:hAnsiTheme="minorHAnsi"/>
          <w:b/>
          <w:bCs/>
          <w:sz w:val="20"/>
          <w:szCs w:val="20"/>
        </w:rPr>
      </w:pPr>
      <w:r w:rsidRPr="003F5CBF">
        <w:rPr>
          <w:rFonts w:asciiTheme="minorHAnsi" w:hAnsiTheme="minorHAnsi"/>
          <w:b/>
          <w:bCs/>
          <w:sz w:val="20"/>
          <w:szCs w:val="20"/>
        </w:rPr>
        <w:t>Aggregate Attendance at ECUS Meetings</w:t>
      </w:r>
    </w:p>
    <w:p w:rsidR="00872DE7" w:rsidRPr="003F5CBF" w:rsidRDefault="00D525B1" w:rsidP="00872DE7">
      <w:pPr>
        <w:rPr>
          <w:rFonts w:asciiTheme="minorHAnsi" w:hAnsiTheme="minorHAnsi"/>
          <w:b/>
          <w:sz w:val="20"/>
          <w:szCs w:val="20"/>
        </w:rPr>
      </w:pPr>
      <w:r w:rsidRPr="003F5CBF">
        <w:rPr>
          <w:rFonts w:asciiTheme="minorHAnsi" w:hAnsiTheme="minorHAnsi"/>
          <w:b/>
          <w:sz w:val="20"/>
          <w:szCs w:val="20"/>
        </w:rPr>
        <w:t xml:space="preserve"> </w:t>
      </w:r>
      <w:r w:rsidR="00872DE7" w:rsidRPr="003F5CBF">
        <w:rPr>
          <w:rFonts w:asciiTheme="minorHAnsi" w:hAnsiTheme="minorHAnsi"/>
          <w:b/>
          <w:sz w:val="20"/>
          <w:szCs w:val="20"/>
        </w:rPr>
        <w:t>“P” denotes Present, “A” denotes Absent, “R” denotes Regrets</w:t>
      </w: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7"/>
        <w:gridCol w:w="792"/>
        <w:gridCol w:w="792"/>
        <w:gridCol w:w="806"/>
        <w:gridCol w:w="792"/>
        <w:gridCol w:w="792"/>
        <w:gridCol w:w="792"/>
        <w:gridCol w:w="792"/>
        <w:gridCol w:w="792"/>
        <w:gridCol w:w="792"/>
      </w:tblGrid>
      <w:tr w:rsidR="00872DE7" w:rsidRPr="003F5CBF" w:rsidTr="002A4FA0">
        <w:tc>
          <w:tcPr>
            <w:tcW w:w="2437" w:type="dxa"/>
            <w:tcBorders>
              <w:top w:val="double" w:sz="4" w:space="0" w:color="auto"/>
              <w:left w:val="double" w:sz="4" w:space="0" w:color="auto"/>
              <w:bottom w:val="single" w:sz="4" w:space="0" w:color="auto"/>
            </w:tcBorders>
          </w:tcPr>
          <w:p w:rsidR="00872DE7" w:rsidRPr="003F5CBF" w:rsidRDefault="00872DE7" w:rsidP="00C5180C">
            <w:pPr>
              <w:rPr>
                <w:rFonts w:asciiTheme="minorHAnsi" w:hAnsiTheme="minorHAnsi"/>
                <w:b/>
                <w:sz w:val="20"/>
                <w:szCs w:val="20"/>
              </w:rPr>
            </w:pPr>
            <w:r w:rsidRPr="003F5CBF">
              <w:rPr>
                <w:rFonts w:asciiTheme="minorHAnsi" w:hAnsiTheme="minorHAnsi"/>
                <w:b/>
                <w:sz w:val="20"/>
                <w:szCs w:val="20"/>
              </w:rPr>
              <w:t>Meeting Dates</w:t>
            </w:r>
          </w:p>
        </w:tc>
        <w:tc>
          <w:tcPr>
            <w:tcW w:w="792" w:type="dxa"/>
            <w:tcBorders>
              <w:top w:val="double" w:sz="4" w:space="0" w:color="auto"/>
              <w:bottom w:val="single" w:sz="4" w:space="0" w:color="auto"/>
            </w:tcBorders>
            <w:vAlign w:val="center"/>
          </w:tcPr>
          <w:p w:rsidR="00872DE7" w:rsidRPr="003F5CBF" w:rsidRDefault="00872DE7" w:rsidP="00C5180C">
            <w:pPr>
              <w:jc w:val="center"/>
              <w:rPr>
                <w:rFonts w:asciiTheme="minorHAnsi" w:hAnsiTheme="minorHAnsi"/>
                <w:sz w:val="16"/>
                <w:szCs w:val="16"/>
              </w:rPr>
            </w:pPr>
            <w:r w:rsidRPr="003F5CBF">
              <w:rPr>
                <w:rFonts w:asciiTheme="minorHAnsi" w:hAnsiTheme="minorHAnsi"/>
                <w:sz w:val="16"/>
                <w:szCs w:val="16"/>
              </w:rPr>
              <w:t>8-22-14</w:t>
            </w:r>
          </w:p>
        </w:tc>
        <w:tc>
          <w:tcPr>
            <w:tcW w:w="792" w:type="dxa"/>
            <w:tcBorders>
              <w:top w:val="double" w:sz="4" w:space="0" w:color="auto"/>
              <w:bottom w:val="single" w:sz="4" w:space="0" w:color="auto"/>
            </w:tcBorders>
            <w:vAlign w:val="center"/>
          </w:tcPr>
          <w:p w:rsidR="00872DE7" w:rsidRPr="003F5CBF" w:rsidRDefault="003F5CBF" w:rsidP="00C5180C">
            <w:pPr>
              <w:jc w:val="center"/>
              <w:rPr>
                <w:rFonts w:asciiTheme="minorHAnsi" w:hAnsiTheme="minorHAnsi"/>
                <w:sz w:val="16"/>
                <w:szCs w:val="16"/>
              </w:rPr>
            </w:pPr>
            <w:r>
              <w:rPr>
                <w:rFonts w:asciiTheme="minorHAnsi" w:hAnsiTheme="minorHAnsi"/>
                <w:sz w:val="16"/>
                <w:szCs w:val="16"/>
              </w:rPr>
              <w:t>10-</w:t>
            </w:r>
            <w:r w:rsidR="00872DE7" w:rsidRPr="003F5CBF">
              <w:rPr>
                <w:rFonts w:asciiTheme="minorHAnsi" w:hAnsiTheme="minorHAnsi"/>
                <w:sz w:val="16"/>
                <w:szCs w:val="16"/>
              </w:rPr>
              <w:t>3-14</w:t>
            </w:r>
          </w:p>
        </w:tc>
        <w:tc>
          <w:tcPr>
            <w:tcW w:w="806" w:type="dxa"/>
            <w:tcBorders>
              <w:top w:val="double" w:sz="4" w:space="0" w:color="auto"/>
              <w:bottom w:val="single" w:sz="4" w:space="0" w:color="auto"/>
            </w:tcBorders>
            <w:vAlign w:val="center"/>
          </w:tcPr>
          <w:p w:rsidR="00872DE7" w:rsidRPr="002A4FA0" w:rsidRDefault="00872DE7" w:rsidP="00C5180C">
            <w:pPr>
              <w:jc w:val="center"/>
              <w:rPr>
                <w:rFonts w:asciiTheme="minorHAnsi" w:hAnsiTheme="minorHAnsi"/>
                <w:sz w:val="16"/>
                <w:szCs w:val="16"/>
              </w:rPr>
            </w:pPr>
            <w:r w:rsidRPr="002A4FA0">
              <w:rPr>
                <w:rFonts w:asciiTheme="minorHAnsi" w:hAnsiTheme="minorHAnsi"/>
                <w:sz w:val="16"/>
                <w:szCs w:val="16"/>
              </w:rPr>
              <w:t>11-14-14</w:t>
            </w:r>
          </w:p>
        </w:tc>
        <w:tc>
          <w:tcPr>
            <w:tcW w:w="792" w:type="dxa"/>
            <w:tcBorders>
              <w:top w:val="double" w:sz="4" w:space="0" w:color="auto"/>
              <w:bottom w:val="single" w:sz="4" w:space="0" w:color="auto"/>
            </w:tcBorders>
            <w:vAlign w:val="center"/>
          </w:tcPr>
          <w:p w:rsidR="00872DE7" w:rsidRPr="003F5CBF" w:rsidRDefault="00872DE7" w:rsidP="00C5180C">
            <w:pPr>
              <w:jc w:val="center"/>
              <w:rPr>
                <w:rFonts w:asciiTheme="minorHAnsi" w:hAnsiTheme="minorHAnsi"/>
                <w:sz w:val="16"/>
                <w:szCs w:val="16"/>
              </w:rPr>
            </w:pPr>
            <w:r w:rsidRPr="003F5CBF">
              <w:rPr>
                <w:rFonts w:asciiTheme="minorHAnsi" w:hAnsiTheme="minorHAnsi"/>
                <w:sz w:val="16"/>
                <w:szCs w:val="16"/>
              </w:rPr>
              <w:t>1-23-15</w:t>
            </w:r>
          </w:p>
        </w:tc>
        <w:tc>
          <w:tcPr>
            <w:tcW w:w="792" w:type="dxa"/>
            <w:tcBorders>
              <w:top w:val="double" w:sz="4" w:space="0" w:color="auto"/>
              <w:bottom w:val="single" w:sz="4" w:space="0" w:color="auto"/>
            </w:tcBorders>
            <w:vAlign w:val="center"/>
          </w:tcPr>
          <w:p w:rsidR="00872DE7" w:rsidRPr="003F5CBF" w:rsidRDefault="00872DE7" w:rsidP="00C5180C">
            <w:pPr>
              <w:jc w:val="center"/>
              <w:rPr>
                <w:rFonts w:asciiTheme="minorHAnsi" w:hAnsiTheme="minorHAnsi"/>
                <w:sz w:val="16"/>
                <w:szCs w:val="16"/>
              </w:rPr>
            </w:pPr>
            <w:r w:rsidRPr="003F5CBF">
              <w:rPr>
                <w:rFonts w:asciiTheme="minorHAnsi" w:hAnsiTheme="minorHAnsi"/>
                <w:sz w:val="16"/>
                <w:szCs w:val="16"/>
              </w:rPr>
              <w:t>2-27-15</w:t>
            </w:r>
          </w:p>
        </w:tc>
        <w:tc>
          <w:tcPr>
            <w:tcW w:w="792" w:type="dxa"/>
            <w:tcBorders>
              <w:top w:val="double" w:sz="4" w:space="0" w:color="auto"/>
              <w:bottom w:val="single" w:sz="4" w:space="0" w:color="auto"/>
            </w:tcBorders>
            <w:vAlign w:val="center"/>
          </w:tcPr>
          <w:p w:rsidR="00872DE7" w:rsidRPr="003F5CBF" w:rsidRDefault="00872DE7" w:rsidP="00C5180C">
            <w:pPr>
              <w:jc w:val="center"/>
              <w:rPr>
                <w:rFonts w:asciiTheme="minorHAnsi" w:hAnsiTheme="minorHAnsi"/>
                <w:sz w:val="16"/>
                <w:szCs w:val="16"/>
              </w:rPr>
            </w:pPr>
            <w:r w:rsidRPr="003F5CBF">
              <w:rPr>
                <w:rFonts w:asciiTheme="minorHAnsi" w:hAnsiTheme="minorHAnsi"/>
                <w:sz w:val="16"/>
                <w:szCs w:val="16"/>
              </w:rPr>
              <w:t>4-03-15</w:t>
            </w:r>
          </w:p>
        </w:tc>
        <w:tc>
          <w:tcPr>
            <w:tcW w:w="792" w:type="dxa"/>
            <w:tcBorders>
              <w:top w:val="double" w:sz="4" w:space="0" w:color="auto"/>
              <w:bottom w:val="single" w:sz="4" w:space="0" w:color="auto"/>
            </w:tcBorders>
            <w:vAlign w:val="center"/>
          </w:tcPr>
          <w:p w:rsidR="00872DE7" w:rsidRPr="002A4FA0" w:rsidRDefault="00872DE7" w:rsidP="00C5180C">
            <w:pPr>
              <w:jc w:val="center"/>
              <w:rPr>
                <w:rFonts w:asciiTheme="minorHAnsi" w:hAnsiTheme="minorHAnsi"/>
                <w:b/>
                <w:sz w:val="16"/>
                <w:szCs w:val="16"/>
              </w:rPr>
            </w:pPr>
            <w:r w:rsidRPr="002A4FA0">
              <w:rPr>
                <w:rFonts w:asciiTheme="minorHAnsi" w:hAnsiTheme="minorHAnsi"/>
                <w:b/>
                <w:sz w:val="16"/>
                <w:szCs w:val="16"/>
              </w:rPr>
              <w:t>Present</w:t>
            </w:r>
          </w:p>
        </w:tc>
        <w:tc>
          <w:tcPr>
            <w:tcW w:w="792" w:type="dxa"/>
            <w:tcBorders>
              <w:top w:val="double" w:sz="4" w:space="0" w:color="auto"/>
              <w:bottom w:val="single" w:sz="4" w:space="0" w:color="auto"/>
            </w:tcBorders>
            <w:vAlign w:val="center"/>
          </w:tcPr>
          <w:p w:rsidR="00872DE7" w:rsidRPr="002A4FA0" w:rsidRDefault="00872DE7" w:rsidP="00C5180C">
            <w:pPr>
              <w:jc w:val="center"/>
              <w:rPr>
                <w:rFonts w:asciiTheme="minorHAnsi" w:hAnsiTheme="minorHAnsi"/>
                <w:b/>
                <w:sz w:val="16"/>
                <w:szCs w:val="16"/>
              </w:rPr>
            </w:pPr>
            <w:r w:rsidRPr="002A4FA0">
              <w:rPr>
                <w:rFonts w:asciiTheme="minorHAnsi" w:hAnsiTheme="minorHAnsi"/>
                <w:b/>
                <w:sz w:val="16"/>
                <w:szCs w:val="16"/>
              </w:rPr>
              <w:t>Regrets</w:t>
            </w:r>
          </w:p>
        </w:tc>
        <w:tc>
          <w:tcPr>
            <w:tcW w:w="792" w:type="dxa"/>
            <w:tcBorders>
              <w:top w:val="double" w:sz="4" w:space="0" w:color="auto"/>
              <w:bottom w:val="single" w:sz="4" w:space="0" w:color="auto"/>
              <w:right w:val="double" w:sz="4" w:space="0" w:color="auto"/>
            </w:tcBorders>
            <w:vAlign w:val="center"/>
          </w:tcPr>
          <w:p w:rsidR="00872DE7" w:rsidRPr="002A4FA0" w:rsidRDefault="00872DE7" w:rsidP="00C5180C">
            <w:pPr>
              <w:jc w:val="center"/>
              <w:rPr>
                <w:rFonts w:asciiTheme="minorHAnsi" w:hAnsiTheme="minorHAnsi"/>
                <w:b/>
                <w:sz w:val="16"/>
                <w:szCs w:val="16"/>
              </w:rPr>
            </w:pPr>
            <w:r w:rsidRPr="002A4FA0">
              <w:rPr>
                <w:rFonts w:asciiTheme="minorHAnsi" w:hAnsiTheme="minorHAnsi"/>
                <w:b/>
                <w:sz w:val="16"/>
                <w:szCs w:val="16"/>
              </w:rPr>
              <w:t>Absent</w:t>
            </w:r>
          </w:p>
        </w:tc>
      </w:tr>
      <w:tr w:rsidR="006E6789" w:rsidRPr="003F5CBF" w:rsidTr="00291D8F">
        <w:trPr>
          <w:trHeight w:val="287"/>
        </w:trPr>
        <w:tc>
          <w:tcPr>
            <w:tcW w:w="2437" w:type="dxa"/>
            <w:tcBorders>
              <w:left w:val="doub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Susan Allen</w:t>
            </w:r>
          </w:p>
        </w:tc>
        <w:tc>
          <w:tcPr>
            <w:tcW w:w="792" w:type="dxa"/>
            <w:tcBorders>
              <w:bottom w:val="single" w:sz="4" w:space="0" w:color="auto"/>
            </w:tcBorders>
            <w:shd w:val="clear" w:color="auto" w:fill="FFFFFF"/>
            <w:vAlign w:val="center"/>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FFFFFF"/>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tcBorders>
              <w:bottom w:val="single" w:sz="4" w:space="0" w:color="auto"/>
            </w:tcBorders>
            <w:shd w:val="clear" w:color="auto" w:fill="FFFFFF"/>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FFFFFF"/>
            <w:vAlign w:val="center"/>
          </w:tcPr>
          <w:p w:rsidR="003F2CE2"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FFFFFF"/>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4</w:t>
            </w:r>
          </w:p>
        </w:tc>
        <w:tc>
          <w:tcPr>
            <w:tcW w:w="792" w:type="dxa"/>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c>
          <w:tcPr>
            <w:tcW w:w="792" w:type="dxa"/>
            <w:tcBorders>
              <w:right w:val="doub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r>
      <w:tr w:rsidR="006E6789" w:rsidRPr="003F5CBF" w:rsidTr="00291D8F">
        <w:trPr>
          <w:trHeight w:val="323"/>
        </w:trPr>
        <w:tc>
          <w:tcPr>
            <w:tcW w:w="2437" w:type="dxa"/>
            <w:tcBorders>
              <w:left w:val="double" w:sz="4" w:space="0" w:color="auto"/>
              <w:right w:val="sing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 xml:space="preserve">Brittiny Johnson </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P</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4</w:t>
            </w:r>
          </w:p>
        </w:tc>
        <w:tc>
          <w:tcPr>
            <w:tcW w:w="792" w:type="dxa"/>
            <w:tcBorders>
              <w:left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c>
          <w:tcPr>
            <w:tcW w:w="792" w:type="dxa"/>
            <w:tcBorders>
              <w:right w:val="doub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r>
      <w:tr w:rsidR="006E6789" w:rsidRPr="003F5CBF" w:rsidTr="00291D8F">
        <w:trPr>
          <w:trHeight w:val="359"/>
        </w:trPr>
        <w:tc>
          <w:tcPr>
            <w:tcW w:w="2437" w:type="dxa"/>
            <w:tcBorders>
              <w:left w:val="doub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Cassie Napier</w:t>
            </w:r>
          </w:p>
        </w:tc>
        <w:tc>
          <w:tcPr>
            <w:tcW w:w="792" w:type="dxa"/>
            <w:tcBorders>
              <w:top w:val="single" w:sz="4" w:space="0" w:color="auto"/>
            </w:tcBorders>
            <w:shd w:val="clear" w:color="auto" w:fill="FFFFFF"/>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top w:val="single" w:sz="4" w:space="0" w:color="auto"/>
            </w:tcBorders>
            <w:shd w:val="clear" w:color="auto" w:fill="FFFFFF"/>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tcBorders>
              <w:top w:val="single" w:sz="4" w:space="0" w:color="auto"/>
            </w:tcBorders>
            <w:shd w:val="clear" w:color="auto" w:fill="FFFFFF"/>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P</w:t>
            </w:r>
          </w:p>
        </w:tc>
        <w:tc>
          <w:tcPr>
            <w:tcW w:w="792" w:type="dxa"/>
            <w:tcBorders>
              <w:top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R</w:t>
            </w:r>
          </w:p>
        </w:tc>
        <w:tc>
          <w:tcPr>
            <w:tcW w:w="792" w:type="dxa"/>
            <w:tcBorders>
              <w:top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top w:val="single" w:sz="4" w:space="0" w:color="auto"/>
            </w:tcBorders>
            <w:shd w:val="clear" w:color="auto" w:fill="FFFFFF"/>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top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3</w:t>
            </w:r>
          </w:p>
        </w:tc>
        <w:tc>
          <w:tcPr>
            <w:tcW w:w="792" w:type="dxa"/>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1</w:t>
            </w:r>
          </w:p>
        </w:tc>
        <w:tc>
          <w:tcPr>
            <w:tcW w:w="792" w:type="dxa"/>
            <w:tcBorders>
              <w:right w:val="doub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r>
      <w:tr w:rsidR="006E6789" w:rsidRPr="003F5CBF" w:rsidTr="00291D8F">
        <w:trPr>
          <w:trHeight w:val="359"/>
        </w:trPr>
        <w:tc>
          <w:tcPr>
            <w:tcW w:w="2437" w:type="dxa"/>
            <w:tcBorders>
              <w:left w:val="doub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Lindy Ruark</w:t>
            </w:r>
          </w:p>
        </w:tc>
        <w:tc>
          <w:tcPr>
            <w:tcW w:w="792" w:type="dxa"/>
            <w:tcBorders>
              <w:bottom w:val="single" w:sz="4" w:space="0" w:color="auto"/>
            </w:tcBorders>
            <w:shd w:val="clear" w:color="auto" w:fill="FFFFFF"/>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FFFFFF"/>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tcBorders>
              <w:bottom w:val="single" w:sz="4" w:space="0" w:color="auto"/>
            </w:tcBorders>
            <w:shd w:val="clear" w:color="auto" w:fill="FFFFFF"/>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R</w:t>
            </w:r>
          </w:p>
        </w:tc>
        <w:tc>
          <w:tcPr>
            <w:tcW w:w="792" w:type="dxa"/>
            <w:tcBorders>
              <w:bottom w:val="single" w:sz="4" w:space="0" w:color="auto"/>
            </w:tcBorders>
            <w:shd w:val="clear" w:color="auto" w:fill="FFFFFF"/>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3</w:t>
            </w:r>
          </w:p>
        </w:tc>
        <w:tc>
          <w:tcPr>
            <w:tcW w:w="792" w:type="dxa"/>
            <w:tcBorders>
              <w:bottom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1</w:t>
            </w:r>
          </w:p>
        </w:tc>
        <w:tc>
          <w:tcPr>
            <w:tcW w:w="792" w:type="dxa"/>
            <w:tcBorders>
              <w:bottom w:val="single" w:sz="4" w:space="0" w:color="auto"/>
              <w:right w:val="doub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r>
      <w:tr w:rsidR="006E6789" w:rsidRPr="003F5CBF" w:rsidTr="00291D8F">
        <w:trPr>
          <w:trHeight w:val="359"/>
        </w:trPr>
        <w:tc>
          <w:tcPr>
            <w:tcW w:w="2437" w:type="dxa"/>
            <w:tcBorders>
              <w:left w:val="doub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Debbie Greene</w:t>
            </w:r>
          </w:p>
        </w:tc>
        <w:tc>
          <w:tcPr>
            <w:tcW w:w="792" w:type="dxa"/>
            <w:shd w:val="clear" w:color="auto" w:fill="FFFFFF"/>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shd w:val="clear" w:color="auto" w:fill="FFFFFF"/>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shd w:val="clear" w:color="auto" w:fill="FFFFFF"/>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R</w:t>
            </w:r>
          </w:p>
        </w:tc>
        <w:tc>
          <w:tcPr>
            <w:tcW w:w="792" w:type="dxa"/>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shd w:val="clear" w:color="auto" w:fill="FFFFFF"/>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3</w:t>
            </w:r>
          </w:p>
        </w:tc>
        <w:tc>
          <w:tcPr>
            <w:tcW w:w="792" w:type="dxa"/>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1</w:t>
            </w:r>
          </w:p>
        </w:tc>
        <w:tc>
          <w:tcPr>
            <w:tcW w:w="792" w:type="dxa"/>
            <w:tcBorders>
              <w:right w:val="doub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r>
      <w:tr w:rsidR="006E6789" w:rsidRPr="003F5CBF" w:rsidTr="00291D8F">
        <w:trPr>
          <w:trHeight w:val="386"/>
        </w:trPr>
        <w:tc>
          <w:tcPr>
            <w:tcW w:w="2437" w:type="dxa"/>
            <w:tcBorders>
              <w:left w:val="double" w:sz="4" w:space="0" w:color="auto"/>
            </w:tcBorders>
            <w:shd w:val="clear" w:color="auto" w:fill="FFFFFF"/>
            <w:vAlign w:val="bottom"/>
          </w:tcPr>
          <w:p w:rsidR="006E6789" w:rsidRPr="006E6789" w:rsidRDefault="006E6789" w:rsidP="006E6789">
            <w:pPr>
              <w:rPr>
                <w:rFonts w:asciiTheme="minorHAnsi" w:hAnsiTheme="minorHAnsi"/>
                <w:sz w:val="18"/>
                <w:szCs w:val="18"/>
              </w:rPr>
            </w:pPr>
            <w:r w:rsidRPr="006E6789">
              <w:rPr>
                <w:rFonts w:asciiTheme="minorHAnsi" w:hAnsiTheme="minorHAnsi"/>
                <w:sz w:val="18"/>
                <w:szCs w:val="18"/>
              </w:rPr>
              <w:t xml:space="preserve">Evelyn Thomas </w:t>
            </w:r>
          </w:p>
        </w:tc>
        <w:tc>
          <w:tcPr>
            <w:tcW w:w="792" w:type="dxa"/>
            <w:tcBorders>
              <w:bottom w:val="single" w:sz="4" w:space="0" w:color="auto"/>
            </w:tcBorders>
            <w:shd w:val="clear" w:color="auto" w:fill="FFFFFF"/>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FFFFFF"/>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tcBorders>
              <w:bottom w:val="single" w:sz="4" w:space="0" w:color="auto"/>
            </w:tcBorders>
            <w:shd w:val="clear" w:color="auto" w:fill="FFFFFF"/>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R</w:t>
            </w:r>
          </w:p>
        </w:tc>
        <w:tc>
          <w:tcPr>
            <w:tcW w:w="792" w:type="dxa"/>
            <w:tcBorders>
              <w:bottom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FFFFFF"/>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3</w:t>
            </w:r>
          </w:p>
        </w:tc>
        <w:tc>
          <w:tcPr>
            <w:tcW w:w="792" w:type="dxa"/>
            <w:tcBorders>
              <w:bottom w:val="sing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1</w:t>
            </w:r>
          </w:p>
        </w:tc>
        <w:tc>
          <w:tcPr>
            <w:tcW w:w="792" w:type="dxa"/>
            <w:tcBorders>
              <w:bottom w:val="single" w:sz="4" w:space="0" w:color="auto"/>
              <w:right w:val="double" w:sz="4" w:space="0" w:color="auto"/>
            </w:tcBorders>
            <w:shd w:val="clear" w:color="auto" w:fill="FFFFFF"/>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r>
      <w:tr w:rsidR="006E6789" w:rsidRPr="003F5CBF" w:rsidTr="00291D8F">
        <w:trPr>
          <w:trHeight w:val="296"/>
        </w:trPr>
        <w:tc>
          <w:tcPr>
            <w:tcW w:w="2437" w:type="dxa"/>
            <w:tcBorders>
              <w:left w:val="doub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 xml:space="preserve">Ben McMillan </w:t>
            </w:r>
          </w:p>
        </w:tc>
        <w:tc>
          <w:tcPr>
            <w:tcW w:w="792" w:type="dxa"/>
            <w:tcBorders>
              <w:bottom w:val="single" w:sz="4" w:space="0" w:color="auto"/>
            </w:tcBorders>
            <w:shd w:val="clear" w:color="auto" w:fill="auto"/>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tcBorders>
              <w:bottom w:val="single" w:sz="4" w:space="0" w:color="auto"/>
            </w:tcBorders>
            <w:shd w:val="clear" w:color="auto" w:fill="auto"/>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auto"/>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4</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c>
          <w:tcPr>
            <w:tcW w:w="792" w:type="dxa"/>
            <w:tcBorders>
              <w:bottom w:val="single" w:sz="4" w:space="0" w:color="auto"/>
              <w:right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r>
      <w:tr w:rsidR="006E6789" w:rsidRPr="003F5CBF" w:rsidTr="00291D8F">
        <w:trPr>
          <w:trHeight w:val="296"/>
        </w:trPr>
        <w:tc>
          <w:tcPr>
            <w:tcW w:w="2437" w:type="dxa"/>
            <w:tcBorders>
              <w:left w:val="doub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Jan Clark</w:t>
            </w:r>
          </w:p>
        </w:tc>
        <w:tc>
          <w:tcPr>
            <w:tcW w:w="792" w:type="dxa"/>
            <w:tcBorders>
              <w:bottom w:val="single" w:sz="4" w:space="0" w:color="auto"/>
            </w:tcBorders>
            <w:shd w:val="clear" w:color="auto" w:fill="auto"/>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tcBorders>
              <w:bottom w:val="single" w:sz="4" w:space="0" w:color="auto"/>
            </w:tcBorders>
            <w:shd w:val="clear" w:color="auto" w:fill="auto"/>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R</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R</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auto"/>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2</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2</w:t>
            </w:r>
          </w:p>
        </w:tc>
        <w:tc>
          <w:tcPr>
            <w:tcW w:w="792" w:type="dxa"/>
            <w:tcBorders>
              <w:bottom w:val="single" w:sz="4" w:space="0" w:color="auto"/>
              <w:right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r>
      <w:tr w:rsidR="006E6789" w:rsidRPr="003F5CBF" w:rsidTr="00291D8F">
        <w:trPr>
          <w:trHeight w:val="296"/>
        </w:trPr>
        <w:tc>
          <w:tcPr>
            <w:tcW w:w="2437" w:type="dxa"/>
            <w:tcBorders>
              <w:left w:val="doub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Renee Fontenot</w:t>
            </w:r>
          </w:p>
        </w:tc>
        <w:tc>
          <w:tcPr>
            <w:tcW w:w="792" w:type="dxa"/>
            <w:tcBorders>
              <w:bottom w:val="single" w:sz="4" w:space="0" w:color="auto"/>
            </w:tcBorders>
            <w:shd w:val="clear" w:color="auto" w:fill="auto"/>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tcBorders>
              <w:bottom w:val="single" w:sz="4" w:space="0" w:color="auto"/>
            </w:tcBorders>
            <w:shd w:val="clear" w:color="auto" w:fill="auto"/>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R</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R</w:t>
            </w:r>
          </w:p>
        </w:tc>
        <w:tc>
          <w:tcPr>
            <w:tcW w:w="792" w:type="dxa"/>
            <w:tcBorders>
              <w:bottom w:val="single" w:sz="4" w:space="0" w:color="auto"/>
            </w:tcBorders>
            <w:shd w:val="clear" w:color="auto" w:fill="auto"/>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3</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1</w:t>
            </w:r>
          </w:p>
        </w:tc>
        <w:tc>
          <w:tcPr>
            <w:tcW w:w="792" w:type="dxa"/>
            <w:tcBorders>
              <w:bottom w:val="single" w:sz="4" w:space="0" w:color="auto"/>
              <w:right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r>
      <w:tr w:rsidR="006E6789" w:rsidRPr="003F5CBF" w:rsidTr="00291D8F">
        <w:trPr>
          <w:trHeight w:val="296"/>
        </w:trPr>
        <w:tc>
          <w:tcPr>
            <w:tcW w:w="2437" w:type="dxa"/>
            <w:tcBorders>
              <w:left w:val="doub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Maureen Horgan</w:t>
            </w:r>
          </w:p>
        </w:tc>
        <w:tc>
          <w:tcPr>
            <w:tcW w:w="792" w:type="dxa"/>
            <w:tcBorders>
              <w:bottom w:val="single" w:sz="4" w:space="0" w:color="auto"/>
            </w:tcBorders>
            <w:shd w:val="clear" w:color="auto" w:fill="auto"/>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tcBorders>
              <w:bottom w:val="single" w:sz="4" w:space="0" w:color="auto"/>
            </w:tcBorders>
            <w:shd w:val="clear" w:color="auto" w:fill="auto"/>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single" w:sz="4" w:space="0" w:color="auto"/>
            </w:tcBorders>
            <w:shd w:val="clear" w:color="auto" w:fill="auto"/>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4</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c>
          <w:tcPr>
            <w:tcW w:w="792" w:type="dxa"/>
            <w:tcBorders>
              <w:bottom w:val="single" w:sz="4" w:space="0" w:color="auto"/>
              <w:right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r>
      <w:tr w:rsidR="006E6789" w:rsidRPr="003F5CBF" w:rsidTr="00291D8F">
        <w:trPr>
          <w:trHeight w:val="296"/>
        </w:trPr>
        <w:tc>
          <w:tcPr>
            <w:tcW w:w="2437" w:type="dxa"/>
            <w:tcBorders>
              <w:left w:val="doub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Rob Sumowski</w:t>
            </w:r>
          </w:p>
        </w:tc>
        <w:tc>
          <w:tcPr>
            <w:tcW w:w="792" w:type="dxa"/>
            <w:tcBorders>
              <w:bottom w:val="single" w:sz="4" w:space="0" w:color="auto"/>
            </w:tcBorders>
            <w:shd w:val="clear" w:color="auto" w:fill="auto"/>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A</w:t>
            </w:r>
          </w:p>
        </w:tc>
        <w:tc>
          <w:tcPr>
            <w:tcW w:w="806" w:type="dxa"/>
            <w:tcBorders>
              <w:bottom w:val="single" w:sz="4" w:space="0" w:color="auto"/>
            </w:tcBorders>
            <w:shd w:val="clear" w:color="auto" w:fill="auto"/>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A</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A</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A</w:t>
            </w:r>
          </w:p>
        </w:tc>
        <w:tc>
          <w:tcPr>
            <w:tcW w:w="792" w:type="dxa"/>
            <w:tcBorders>
              <w:bottom w:val="single" w:sz="4" w:space="0" w:color="auto"/>
            </w:tcBorders>
            <w:shd w:val="clear" w:color="auto" w:fill="auto"/>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c>
          <w:tcPr>
            <w:tcW w:w="792" w:type="dxa"/>
            <w:tcBorders>
              <w:bottom w:val="single" w:sz="4" w:space="0" w:color="auto"/>
              <w:right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4</w:t>
            </w:r>
          </w:p>
        </w:tc>
      </w:tr>
      <w:tr w:rsidR="006E6789" w:rsidRPr="003F5CBF" w:rsidTr="006E6789">
        <w:trPr>
          <w:trHeight w:val="296"/>
        </w:trPr>
        <w:tc>
          <w:tcPr>
            <w:tcW w:w="2437" w:type="dxa"/>
            <w:tcBorders>
              <w:left w:val="double" w:sz="4" w:space="0" w:color="auto"/>
              <w:bottom w:val="sing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Carol Ward</w:t>
            </w:r>
          </w:p>
        </w:tc>
        <w:tc>
          <w:tcPr>
            <w:tcW w:w="792" w:type="dxa"/>
            <w:tcBorders>
              <w:bottom w:val="single" w:sz="4" w:space="0" w:color="auto"/>
            </w:tcBorders>
            <w:shd w:val="clear" w:color="auto" w:fill="auto"/>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A</w:t>
            </w:r>
          </w:p>
        </w:tc>
        <w:tc>
          <w:tcPr>
            <w:tcW w:w="806" w:type="dxa"/>
            <w:tcBorders>
              <w:bottom w:val="single" w:sz="4" w:space="0" w:color="auto"/>
            </w:tcBorders>
            <w:shd w:val="clear" w:color="auto" w:fill="auto"/>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A</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A</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A</w:t>
            </w:r>
          </w:p>
        </w:tc>
        <w:tc>
          <w:tcPr>
            <w:tcW w:w="792" w:type="dxa"/>
            <w:tcBorders>
              <w:bottom w:val="single" w:sz="4" w:space="0" w:color="auto"/>
            </w:tcBorders>
            <w:shd w:val="clear" w:color="auto" w:fill="auto"/>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c>
          <w:tcPr>
            <w:tcW w:w="792" w:type="dxa"/>
            <w:tcBorders>
              <w:bottom w:val="sing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c>
          <w:tcPr>
            <w:tcW w:w="792" w:type="dxa"/>
            <w:tcBorders>
              <w:bottom w:val="single" w:sz="4" w:space="0" w:color="auto"/>
              <w:right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4</w:t>
            </w:r>
          </w:p>
        </w:tc>
      </w:tr>
      <w:tr w:rsidR="006E6789" w:rsidRPr="003F5CBF" w:rsidTr="006E6789">
        <w:trPr>
          <w:trHeight w:val="296"/>
        </w:trPr>
        <w:tc>
          <w:tcPr>
            <w:tcW w:w="2437" w:type="dxa"/>
            <w:tcBorders>
              <w:left w:val="double" w:sz="4" w:space="0" w:color="auto"/>
              <w:bottom w:val="double" w:sz="4" w:space="0" w:color="auto"/>
            </w:tcBorders>
            <w:shd w:val="clear" w:color="auto" w:fill="FFFFFF"/>
            <w:vAlign w:val="bottom"/>
          </w:tcPr>
          <w:p w:rsidR="006E6789" w:rsidRPr="006E6789" w:rsidRDefault="006E6789" w:rsidP="00C5180C">
            <w:pPr>
              <w:rPr>
                <w:rFonts w:asciiTheme="minorHAnsi" w:hAnsiTheme="minorHAnsi"/>
                <w:sz w:val="18"/>
                <w:szCs w:val="18"/>
              </w:rPr>
            </w:pPr>
            <w:r w:rsidRPr="006E6789">
              <w:rPr>
                <w:rFonts w:asciiTheme="minorHAnsi" w:hAnsiTheme="minorHAnsi"/>
                <w:sz w:val="18"/>
                <w:szCs w:val="18"/>
              </w:rPr>
              <w:t>David Gastley</w:t>
            </w:r>
          </w:p>
        </w:tc>
        <w:tc>
          <w:tcPr>
            <w:tcW w:w="792" w:type="dxa"/>
            <w:tcBorders>
              <w:bottom w:val="double" w:sz="4" w:space="0" w:color="auto"/>
            </w:tcBorders>
            <w:shd w:val="clear" w:color="auto" w:fill="auto"/>
          </w:tcPr>
          <w:p w:rsidR="006E6789" w:rsidRPr="006E6789" w:rsidRDefault="006E6789" w:rsidP="006E6789">
            <w:pPr>
              <w:jc w:val="center"/>
              <w:rPr>
                <w:rFonts w:asciiTheme="minorHAnsi" w:hAnsiTheme="minorHAnsi"/>
                <w:sz w:val="20"/>
                <w:szCs w:val="20"/>
              </w:rPr>
            </w:pPr>
            <w:r w:rsidRPr="006E6789">
              <w:rPr>
                <w:rFonts w:asciiTheme="minorHAnsi" w:hAnsiTheme="minorHAnsi"/>
                <w:sz w:val="20"/>
                <w:szCs w:val="20"/>
              </w:rPr>
              <w:t>n/a</w:t>
            </w:r>
          </w:p>
        </w:tc>
        <w:tc>
          <w:tcPr>
            <w:tcW w:w="792" w:type="dxa"/>
            <w:tcBorders>
              <w:bottom w:val="double" w:sz="4" w:space="0" w:color="auto"/>
            </w:tcBorders>
            <w:shd w:val="clear" w:color="auto" w:fill="auto"/>
            <w:vAlign w:val="center"/>
          </w:tcPr>
          <w:p w:rsidR="006E6789" w:rsidRPr="006E6789" w:rsidRDefault="006E6789" w:rsidP="00C5180C">
            <w:pPr>
              <w:jc w:val="center"/>
              <w:rPr>
                <w:rFonts w:asciiTheme="minorHAnsi" w:hAnsiTheme="minorHAnsi"/>
                <w:sz w:val="20"/>
                <w:szCs w:val="20"/>
              </w:rPr>
            </w:pPr>
            <w:r>
              <w:rPr>
                <w:rFonts w:asciiTheme="minorHAnsi" w:hAnsiTheme="minorHAnsi"/>
                <w:sz w:val="20"/>
                <w:szCs w:val="20"/>
              </w:rPr>
              <w:t>P</w:t>
            </w:r>
          </w:p>
        </w:tc>
        <w:tc>
          <w:tcPr>
            <w:tcW w:w="806" w:type="dxa"/>
            <w:tcBorders>
              <w:bottom w:val="double" w:sz="4" w:space="0" w:color="auto"/>
            </w:tcBorders>
            <w:shd w:val="clear" w:color="auto" w:fill="auto"/>
            <w:vAlign w:val="center"/>
          </w:tcPr>
          <w:p w:rsidR="006E6789" w:rsidRPr="006E6789" w:rsidRDefault="00E81EB6" w:rsidP="00C5180C">
            <w:pPr>
              <w:jc w:val="center"/>
              <w:rPr>
                <w:rFonts w:asciiTheme="minorHAnsi" w:hAnsiTheme="minorHAnsi"/>
                <w:sz w:val="20"/>
                <w:szCs w:val="20"/>
              </w:rPr>
            </w:pPr>
            <w:r>
              <w:rPr>
                <w:rFonts w:asciiTheme="minorHAnsi" w:hAnsiTheme="minorHAnsi"/>
                <w:sz w:val="20"/>
                <w:szCs w:val="20"/>
              </w:rPr>
              <w:t>A</w:t>
            </w:r>
          </w:p>
        </w:tc>
        <w:tc>
          <w:tcPr>
            <w:tcW w:w="792" w:type="dxa"/>
            <w:tcBorders>
              <w:bottom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P</w:t>
            </w:r>
          </w:p>
        </w:tc>
        <w:tc>
          <w:tcPr>
            <w:tcW w:w="792" w:type="dxa"/>
            <w:tcBorders>
              <w:bottom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A</w:t>
            </w:r>
          </w:p>
        </w:tc>
        <w:tc>
          <w:tcPr>
            <w:tcW w:w="792" w:type="dxa"/>
            <w:tcBorders>
              <w:bottom w:val="double" w:sz="4" w:space="0" w:color="auto"/>
            </w:tcBorders>
            <w:shd w:val="clear" w:color="auto" w:fill="auto"/>
          </w:tcPr>
          <w:p w:rsidR="006E6789" w:rsidRPr="006E6789" w:rsidRDefault="006E6789" w:rsidP="00344270">
            <w:pPr>
              <w:rPr>
                <w:rFonts w:asciiTheme="minorHAnsi" w:hAnsiTheme="minorHAnsi"/>
                <w:sz w:val="20"/>
                <w:szCs w:val="20"/>
              </w:rPr>
            </w:pPr>
            <w:r w:rsidRPr="006E6789">
              <w:rPr>
                <w:rFonts w:asciiTheme="minorHAnsi" w:hAnsiTheme="minorHAnsi"/>
                <w:sz w:val="20"/>
                <w:szCs w:val="20"/>
              </w:rPr>
              <w:t>n/a</w:t>
            </w:r>
          </w:p>
        </w:tc>
        <w:tc>
          <w:tcPr>
            <w:tcW w:w="792" w:type="dxa"/>
            <w:tcBorders>
              <w:bottom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2</w:t>
            </w:r>
          </w:p>
        </w:tc>
        <w:tc>
          <w:tcPr>
            <w:tcW w:w="792" w:type="dxa"/>
            <w:tcBorders>
              <w:bottom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0</w:t>
            </w:r>
          </w:p>
        </w:tc>
        <w:tc>
          <w:tcPr>
            <w:tcW w:w="792" w:type="dxa"/>
            <w:tcBorders>
              <w:bottom w:val="double" w:sz="4" w:space="0" w:color="auto"/>
              <w:right w:val="double" w:sz="4" w:space="0" w:color="auto"/>
            </w:tcBorders>
            <w:shd w:val="clear" w:color="auto" w:fill="auto"/>
            <w:vAlign w:val="center"/>
          </w:tcPr>
          <w:p w:rsidR="006E6789" w:rsidRPr="006E6789" w:rsidRDefault="003F2CE2" w:rsidP="00C5180C">
            <w:pPr>
              <w:jc w:val="center"/>
              <w:rPr>
                <w:rFonts w:asciiTheme="minorHAnsi" w:hAnsiTheme="minorHAnsi"/>
                <w:sz w:val="20"/>
                <w:szCs w:val="20"/>
              </w:rPr>
            </w:pPr>
            <w:r>
              <w:rPr>
                <w:rFonts w:asciiTheme="minorHAnsi" w:hAnsiTheme="minorHAnsi"/>
                <w:sz w:val="20"/>
                <w:szCs w:val="20"/>
              </w:rPr>
              <w:t>2</w:t>
            </w:r>
          </w:p>
        </w:tc>
      </w:tr>
    </w:tbl>
    <w:p w:rsidR="002A4FA0" w:rsidRDefault="002A4FA0" w:rsidP="003F5CBF">
      <w:pPr>
        <w:tabs>
          <w:tab w:val="left" w:pos="7665"/>
        </w:tabs>
        <w:rPr>
          <w:rFonts w:asciiTheme="minorHAnsi" w:hAnsiTheme="minorHAnsi"/>
          <w:b/>
          <w:sz w:val="20"/>
          <w:szCs w:val="20"/>
        </w:rPr>
      </w:pPr>
    </w:p>
    <w:p w:rsidR="007C2E13" w:rsidRPr="003F5CBF" w:rsidRDefault="007C2E13" w:rsidP="00865BBB">
      <w:pPr>
        <w:rPr>
          <w:rFonts w:asciiTheme="minorHAnsi" w:hAnsiTheme="minorHAnsi"/>
          <w:b/>
          <w:bCs/>
          <w:sz w:val="20"/>
          <w:szCs w:val="20"/>
        </w:rPr>
      </w:pPr>
    </w:p>
    <w:p w:rsidR="00865BBB" w:rsidRPr="003F5CBF" w:rsidRDefault="00865BBB" w:rsidP="00865BBB">
      <w:pPr>
        <w:rPr>
          <w:rFonts w:asciiTheme="minorHAnsi" w:hAnsiTheme="minorHAnsi"/>
          <w:b/>
          <w:bCs/>
          <w:sz w:val="20"/>
          <w:szCs w:val="20"/>
        </w:rPr>
      </w:pPr>
      <w:r w:rsidRPr="003F5CBF">
        <w:rPr>
          <w:rFonts w:asciiTheme="minorHAnsi" w:hAnsiTheme="minorHAnsi"/>
          <w:b/>
          <w:bCs/>
          <w:sz w:val="20"/>
          <w:szCs w:val="20"/>
        </w:rPr>
        <w:t>Motions brought to the Senate floor</w:t>
      </w:r>
      <w:r w:rsidR="003F5CBF" w:rsidRPr="003F5CBF">
        <w:rPr>
          <w:rFonts w:asciiTheme="minorHAnsi" w:hAnsiTheme="minorHAnsi"/>
          <w:b/>
          <w:bCs/>
          <w:sz w:val="20"/>
          <w:szCs w:val="20"/>
        </w:rPr>
        <w:t xml:space="preserve"> from the Executive Committee</w:t>
      </w:r>
    </w:p>
    <w:p w:rsidR="007510EB" w:rsidRPr="003F5CBF" w:rsidRDefault="007510EB" w:rsidP="00865BBB">
      <w:pPr>
        <w:rPr>
          <w:rFonts w:asciiTheme="minorHAnsi" w:hAnsiTheme="minorHAnsi"/>
          <w:b/>
          <w:bCs/>
          <w:sz w:val="20"/>
          <w:szCs w:val="20"/>
        </w:rPr>
      </w:pPr>
    </w:p>
    <w:tbl>
      <w:tblPr>
        <w:tblStyle w:val="TableGrid"/>
        <w:tblW w:w="0" w:type="auto"/>
        <w:tblInd w:w="108" w:type="dxa"/>
        <w:tblLook w:val="04A0" w:firstRow="1" w:lastRow="0" w:firstColumn="1" w:lastColumn="0" w:noHBand="0" w:noVBand="1"/>
      </w:tblPr>
      <w:tblGrid>
        <w:gridCol w:w="2250"/>
        <w:gridCol w:w="7218"/>
      </w:tblGrid>
      <w:tr w:rsidR="007510EB" w:rsidRPr="003F5CBF" w:rsidTr="004F2818">
        <w:tc>
          <w:tcPr>
            <w:tcW w:w="2250" w:type="dxa"/>
          </w:tcPr>
          <w:p w:rsidR="007510EB" w:rsidRPr="003F5CBF" w:rsidRDefault="007510EB" w:rsidP="004F2818">
            <w:pPr>
              <w:rPr>
                <w:rFonts w:asciiTheme="minorHAnsi" w:hAnsiTheme="minorHAnsi"/>
                <w:sz w:val="20"/>
                <w:szCs w:val="20"/>
              </w:rPr>
            </w:pPr>
            <w:r w:rsidRPr="003F5CBF">
              <w:rPr>
                <w:rFonts w:asciiTheme="minorHAnsi" w:hAnsiTheme="minorHAnsi"/>
                <w:b/>
                <w:sz w:val="20"/>
                <w:szCs w:val="20"/>
              </w:rPr>
              <w:t>Motion Number:</w:t>
            </w:r>
            <w:r w:rsidRPr="003F5CBF">
              <w:rPr>
                <w:rFonts w:asciiTheme="minorHAnsi" w:hAnsiTheme="minorHAnsi"/>
                <w:sz w:val="20"/>
                <w:szCs w:val="20"/>
              </w:rPr>
              <w:t xml:space="preserve"> </w:t>
            </w:r>
            <w:r w:rsidR="004F2818">
              <w:rPr>
                <w:rFonts w:asciiTheme="minorHAnsi" w:hAnsiTheme="minorHAnsi"/>
                <w:sz w:val="20"/>
                <w:szCs w:val="20"/>
              </w:rPr>
              <w:t>1415.RPIPC.005.P</w:t>
            </w:r>
          </w:p>
        </w:tc>
        <w:tc>
          <w:tcPr>
            <w:tcW w:w="7218" w:type="dxa"/>
          </w:tcPr>
          <w:p w:rsidR="007510EB" w:rsidRPr="003F5CBF" w:rsidRDefault="007510EB" w:rsidP="004F2818">
            <w:pPr>
              <w:rPr>
                <w:rFonts w:asciiTheme="minorHAnsi" w:hAnsiTheme="minorHAnsi"/>
                <w:sz w:val="20"/>
                <w:szCs w:val="20"/>
              </w:rPr>
            </w:pPr>
            <w:r w:rsidRPr="003F5CBF">
              <w:rPr>
                <w:rFonts w:asciiTheme="minorHAnsi" w:hAnsiTheme="minorHAnsi"/>
                <w:b/>
                <w:sz w:val="20"/>
                <w:szCs w:val="20"/>
              </w:rPr>
              <w:t>Motion Statement:</w:t>
            </w:r>
            <w:r w:rsidRPr="003F5CBF">
              <w:rPr>
                <w:rFonts w:asciiTheme="minorHAnsi" w:hAnsiTheme="minorHAnsi"/>
                <w:sz w:val="20"/>
                <w:szCs w:val="20"/>
              </w:rPr>
              <w:t xml:space="preserve"> </w:t>
            </w:r>
            <w:r w:rsidR="004F2818" w:rsidRPr="004F2818">
              <w:rPr>
                <w:rFonts w:asciiTheme="minorHAnsi" w:hAnsiTheme="minorHAnsi"/>
                <w:sz w:val="20"/>
                <w:szCs w:val="20"/>
              </w:rPr>
              <w:t>To recommend the proposed Information Technology Policy in the supporting document entitled "Adoption of USG System Information Technology as GCSU Information Technology Policy" as University Policy, and to endorse the definitions and procedural recommendations made therein.</w:t>
            </w:r>
          </w:p>
        </w:tc>
      </w:tr>
      <w:tr w:rsidR="007510EB" w:rsidRPr="003F5CBF" w:rsidTr="004F2818">
        <w:tc>
          <w:tcPr>
            <w:tcW w:w="2250" w:type="dxa"/>
          </w:tcPr>
          <w:p w:rsidR="007510EB" w:rsidRDefault="004F2818" w:rsidP="001C6F8D">
            <w:pPr>
              <w:rPr>
                <w:rFonts w:asciiTheme="minorHAnsi" w:hAnsiTheme="minorHAnsi"/>
                <w:sz w:val="20"/>
                <w:szCs w:val="20"/>
              </w:rPr>
            </w:pPr>
            <w:r w:rsidRPr="004F2818">
              <w:rPr>
                <w:rFonts w:asciiTheme="minorHAnsi" w:hAnsiTheme="minorHAnsi"/>
                <w:b/>
                <w:sz w:val="20"/>
                <w:szCs w:val="20"/>
              </w:rPr>
              <w:t>Motion Number</w:t>
            </w:r>
            <w:r>
              <w:rPr>
                <w:rFonts w:asciiTheme="minorHAnsi" w:hAnsiTheme="minorHAnsi"/>
                <w:sz w:val="20"/>
                <w:szCs w:val="20"/>
              </w:rPr>
              <w:t>:</w:t>
            </w:r>
            <w:r w:rsidR="007510EB" w:rsidRPr="003F5CBF">
              <w:rPr>
                <w:rFonts w:asciiTheme="minorHAnsi" w:hAnsiTheme="minorHAnsi"/>
                <w:sz w:val="20"/>
                <w:szCs w:val="20"/>
              </w:rPr>
              <w:t xml:space="preserve"> </w:t>
            </w:r>
          </w:p>
          <w:p w:rsidR="001C6F8D" w:rsidRPr="003F5CBF" w:rsidRDefault="001C6F8D" w:rsidP="001C6F8D">
            <w:pPr>
              <w:rPr>
                <w:rFonts w:asciiTheme="minorHAnsi" w:hAnsiTheme="minorHAnsi"/>
                <w:sz w:val="20"/>
                <w:szCs w:val="20"/>
              </w:rPr>
            </w:pPr>
            <w:r>
              <w:rPr>
                <w:rFonts w:asciiTheme="minorHAnsi" w:hAnsiTheme="minorHAnsi"/>
                <w:sz w:val="20"/>
                <w:szCs w:val="20"/>
              </w:rPr>
              <w:t>1415.RPIPC.004.R</w:t>
            </w:r>
          </w:p>
        </w:tc>
        <w:tc>
          <w:tcPr>
            <w:tcW w:w="7218" w:type="dxa"/>
          </w:tcPr>
          <w:p w:rsidR="007510EB" w:rsidRPr="003F5CBF" w:rsidRDefault="001C6F8D" w:rsidP="001C6F8D">
            <w:pPr>
              <w:rPr>
                <w:rFonts w:asciiTheme="minorHAnsi" w:hAnsiTheme="minorHAnsi"/>
                <w:sz w:val="20"/>
                <w:szCs w:val="20"/>
              </w:rPr>
            </w:pPr>
            <w:r>
              <w:rPr>
                <w:rFonts w:asciiTheme="minorHAnsi" w:hAnsiTheme="minorHAnsi"/>
                <w:b/>
                <w:sz w:val="20"/>
                <w:szCs w:val="20"/>
              </w:rPr>
              <w:t>Motion Statement</w:t>
            </w:r>
            <w:r w:rsidR="007510EB" w:rsidRPr="003F5CBF">
              <w:rPr>
                <w:rFonts w:asciiTheme="minorHAnsi" w:hAnsiTheme="minorHAnsi"/>
                <w:b/>
                <w:sz w:val="20"/>
                <w:szCs w:val="20"/>
              </w:rPr>
              <w:t xml:space="preserve">: </w:t>
            </w:r>
            <w:r w:rsidRPr="001C6F8D">
              <w:rPr>
                <w:rFonts w:asciiTheme="minorHAnsi" w:hAnsiTheme="minorHAnsi"/>
                <w:sz w:val="20"/>
                <w:szCs w:val="20"/>
              </w:rPr>
              <w:t>To endorse the three objectives of the 2014-2019 Diversity Action Plan articulated in the supporting document entitled “Objectives of the Diversity Action Campaign.”</w:t>
            </w:r>
          </w:p>
        </w:tc>
      </w:tr>
      <w:tr w:rsidR="007510EB" w:rsidRPr="003F5CBF" w:rsidTr="004F2818">
        <w:tc>
          <w:tcPr>
            <w:tcW w:w="2250" w:type="dxa"/>
          </w:tcPr>
          <w:p w:rsidR="001C6F8D" w:rsidRDefault="001C6F8D" w:rsidP="00865BBB">
            <w:pPr>
              <w:rPr>
                <w:rFonts w:asciiTheme="minorHAnsi" w:hAnsiTheme="minorHAnsi"/>
                <w:sz w:val="20"/>
                <w:szCs w:val="20"/>
              </w:rPr>
            </w:pPr>
            <w:r>
              <w:rPr>
                <w:rFonts w:asciiTheme="minorHAnsi" w:hAnsiTheme="minorHAnsi"/>
                <w:b/>
                <w:sz w:val="20"/>
                <w:szCs w:val="20"/>
              </w:rPr>
              <w:t>Motion Number</w:t>
            </w:r>
            <w:r w:rsidR="007510EB" w:rsidRPr="003F5CBF">
              <w:rPr>
                <w:rFonts w:asciiTheme="minorHAnsi" w:hAnsiTheme="minorHAnsi"/>
                <w:b/>
                <w:sz w:val="20"/>
                <w:szCs w:val="20"/>
              </w:rPr>
              <w:t>:</w:t>
            </w:r>
            <w:r w:rsidR="007510EB" w:rsidRPr="003F5CBF">
              <w:rPr>
                <w:rFonts w:asciiTheme="minorHAnsi" w:hAnsiTheme="minorHAnsi"/>
                <w:sz w:val="20"/>
                <w:szCs w:val="20"/>
              </w:rPr>
              <w:t xml:space="preserve"> </w:t>
            </w:r>
          </w:p>
          <w:p w:rsidR="007510EB" w:rsidRPr="003F5CBF" w:rsidRDefault="007510EB" w:rsidP="001C6F8D">
            <w:pPr>
              <w:rPr>
                <w:rFonts w:asciiTheme="minorHAnsi" w:hAnsiTheme="minorHAnsi"/>
                <w:sz w:val="20"/>
                <w:szCs w:val="20"/>
              </w:rPr>
            </w:pPr>
            <w:r w:rsidRPr="003F5CBF">
              <w:rPr>
                <w:rFonts w:asciiTheme="minorHAnsi" w:hAnsiTheme="minorHAnsi"/>
                <w:sz w:val="20"/>
                <w:szCs w:val="20"/>
              </w:rPr>
              <w:t xml:space="preserve"> </w:t>
            </w:r>
            <w:r w:rsidR="001C6F8D">
              <w:rPr>
                <w:rFonts w:asciiTheme="minorHAnsi" w:hAnsiTheme="minorHAnsi"/>
                <w:sz w:val="20"/>
                <w:szCs w:val="20"/>
              </w:rPr>
              <w:t>1415.RPIPC.002.R</w:t>
            </w:r>
          </w:p>
        </w:tc>
        <w:tc>
          <w:tcPr>
            <w:tcW w:w="7218" w:type="dxa"/>
          </w:tcPr>
          <w:p w:rsidR="007510EB" w:rsidRPr="003F5CBF" w:rsidRDefault="001C6F8D" w:rsidP="001C6F8D">
            <w:pPr>
              <w:rPr>
                <w:rFonts w:asciiTheme="minorHAnsi" w:hAnsiTheme="minorHAnsi"/>
                <w:sz w:val="20"/>
                <w:szCs w:val="20"/>
              </w:rPr>
            </w:pPr>
            <w:r>
              <w:rPr>
                <w:rFonts w:asciiTheme="minorHAnsi" w:hAnsiTheme="minorHAnsi"/>
                <w:b/>
                <w:sz w:val="20"/>
                <w:szCs w:val="20"/>
              </w:rPr>
              <w:t>Motion Statement</w:t>
            </w:r>
            <w:r w:rsidR="007510EB" w:rsidRPr="003F5CBF">
              <w:rPr>
                <w:rFonts w:asciiTheme="minorHAnsi" w:hAnsiTheme="minorHAnsi"/>
                <w:b/>
                <w:sz w:val="20"/>
                <w:szCs w:val="20"/>
              </w:rPr>
              <w:t xml:space="preserve">:  </w:t>
            </w:r>
            <w:r w:rsidR="007510EB" w:rsidRPr="003F5CBF">
              <w:rPr>
                <w:rFonts w:asciiTheme="minorHAnsi" w:hAnsiTheme="minorHAnsi"/>
                <w:sz w:val="20"/>
                <w:szCs w:val="20"/>
              </w:rPr>
              <w:t xml:space="preserve"> </w:t>
            </w:r>
            <w:r w:rsidRPr="001C6F8D">
              <w:rPr>
                <w:rFonts w:asciiTheme="minorHAnsi" w:hAnsiTheme="minorHAnsi"/>
                <w:sz w:val="20"/>
                <w:szCs w:val="20"/>
              </w:rPr>
              <w:t>To express appreciation to the entire membership of the Diversity Action Planning Committee for its tremendous efforts in developing the Diversity Action Plan and to acknowledge the importance of this work to the future of our university.</w:t>
            </w:r>
          </w:p>
        </w:tc>
      </w:tr>
      <w:tr w:rsidR="007510EB" w:rsidRPr="003F5CBF" w:rsidTr="004F2818">
        <w:tc>
          <w:tcPr>
            <w:tcW w:w="2250" w:type="dxa"/>
          </w:tcPr>
          <w:p w:rsidR="001C6F8D" w:rsidRDefault="001C6F8D" w:rsidP="00865BBB">
            <w:pPr>
              <w:rPr>
                <w:rFonts w:asciiTheme="minorHAnsi" w:hAnsiTheme="minorHAnsi"/>
                <w:b/>
                <w:sz w:val="20"/>
                <w:szCs w:val="20"/>
              </w:rPr>
            </w:pPr>
            <w:r>
              <w:rPr>
                <w:rFonts w:asciiTheme="minorHAnsi" w:hAnsiTheme="minorHAnsi"/>
                <w:b/>
                <w:sz w:val="20"/>
                <w:szCs w:val="20"/>
              </w:rPr>
              <w:t>Motion Number</w:t>
            </w:r>
            <w:r w:rsidR="007510EB" w:rsidRPr="003F5CBF">
              <w:rPr>
                <w:rFonts w:asciiTheme="minorHAnsi" w:hAnsiTheme="minorHAnsi"/>
                <w:b/>
                <w:sz w:val="20"/>
                <w:szCs w:val="20"/>
              </w:rPr>
              <w:t xml:space="preserve">: </w:t>
            </w:r>
          </w:p>
          <w:p w:rsidR="007510EB" w:rsidRPr="001C6F8D" w:rsidRDefault="001C6F8D" w:rsidP="00865BBB">
            <w:pPr>
              <w:rPr>
                <w:rFonts w:asciiTheme="minorHAnsi" w:hAnsiTheme="minorHAnsi"/>
                <w:sz w:val="20"/>
                <w:szCs w:val="20"/>
              </w:rPr>
            </w:pPr>
            <w:r w:rsidRPr="001C6F8D">
              <w:rPr>
                <w:rFonts w:asciiTheme="minorHAnsi" w:hAnsiTheme="minorHAnsi"/>
                <w:sz w:val="20"/>
                <w:szCs w:val="20"/>
              </w:rPr>
              <w:t>1415.RPIPC.001.P</w:t>
            </w:r>
          </w:p>
        </w:tc>
        <w:tc>
          <w:tcPr>
            <w:tcW w:w="7218" w:type="dxa"/>
          </w:tcPr>
          <w:p w:rsidR="007510EB" w:rsidRPr="001C6F8D" w:rsidRDefault="001C6F8D" w:rsidP="001C6F8D">
            <w:pPr>
              <w:rPr>
                <w:rFonts w:asciiTheme="minorHAnsi" w:hAnsiTheme="minorHAnsi"/>
                <w:sz w:val="20"/>
                <w:szCs w:val="20"/>
              </w:rPr>
            </w:pPr>
            <w:r>
              <w:rPr>
                <w:rFonts w:asciiTheme="minorHAnsi" w:hAnsiTheme="minorHAnsi"/>
                <w:b/>
                <w:sz w:val="20"/>
                <w:szCs w:val="20"/>
              </w:rPr>
              <w:t>Motion Statement</w:t>
            </w:r>
            <w:r w:rsidR="007C2E13" w:rsidRPr="003F5CBF">
              <w:rPr>
                <w:rFonts w:asciiTheme="minorHAnsi" w:hAnsiTheme="minorHAnsi"/>
                <w:b/>
                <w:sz w:val="20"/>
                <w:szCs w:val="20"/>
              </w:rPr>
              <w:t xml:space="preserve">: </w:t>
            </w:r>
            <w:r>
              <w:rPr>
                <w:rFonts w:asciiTheme="minorHAnsi" w:hAnsiTheme="minorHAnsi"/>
                <w:b/>
                <w:sz w:val="20"/>
                <w:szCs w:val="20"/>
              </w:rPr>
              <w:t xml:space="preserve"> </w:t>
            </w:r>
            <w:r w:rsidRPr="001C6F8D">
              <w:rPr>
                <w:rFonts w:asciiTheme="minorHAnsi" w:hAnsiTheme="minorHAnsi"/>
                <w:sz w:val="20"/>
                <w:szCs w:val="20"/>
              </w:rPr>
              <w:t>It is the policy of Georgia College to prohibit use of any tobacco products on property owned, leased, rented, in the possession of or in any way used by Georgia College. In addition, advertising, sale, and free sampling of tobacco products on Georgia College property are also prohibited unless specifically stated for research purposes.</w:t>
            </w:r>
          </w:p>
        </w:tc>
      </w:tr>
    </w:tbl>
    <w:p w:rsidR="00865BBB" w:rsidRPr="003F5CBF" w:rsidRDefault="00865BBB" w:rsidP="00865BBB">
      <w:pPr>
        <w:rPr>
          <w:rFonts w:asciiTheme="minorHAnsi" w:hAnsiTheme="minorHAnsi"/>
          <w:sz w:val="20"/>
          <w:szCs w:val="20"/>
        </w:rPr>
      </w:pP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Committee Reflections:</w:t>
      </w:r>
    </w:p>
    <w:p w:rsidR="00865BBB" w:rsidRPr="003F5CBF" w:rsidRDefault="001C6F8D" w:rsidP="00865BBB">
      <w:pPr>
        <w:rPr>
          <w:rFonts w:asciiTheme="minorHAnsi" w:hAnsiTheme="minorHAnsi"/>
          <w:sz w:val="20"/>
          <w:szCs w:val="20"/>
        </w:rPr>
      </w:pPr>
      <w:r>
        <w:rPr>
          <w:rFonts w:asciiTheme="minorHAnsi" w:hAnsiTheme="minorHAnsi"/>
          <w:sz w:val="20"/>
          <w:szCs w:val="20"/>
        </w:rPr>
        <w:t>Committee worked well together in approving two policies and two motions that were adopted by GC&amp;SU University Senate.  In addition, a listserv for faculty use is in the process of being established through information systems and university communications.  Meeting</w:t>
      </w:r>
      <w:r w:rsidR="00BB7806">
        <w:rPr>
          <w:rFonts w:asciiTheme="minorHAnsi" w:hAnsiTheme="minorHAnsi"/>
          <w:sz w:val="20"/>
          <w:szCs w:val="20"/>
        </w:rPr>
        <w:t>s</w:t>
      </w:r>
      <w:r>
        <w:rPr>
          <w:rFonts w:asciiTheme="minorHAnsi" w:hAnsiTheme="minorHAnsi"/>
          <w:sz w:val="20"/>
          <w:szCs w:val="20"/>
        </w:rPr>
        <w:t xml:space="preserve"> also covered additional topics of staff training, diversity action plans, common meeting times, and sustainability.</w:t>
      </w:r>
    </w:p>
    <w:p w:rsidR="00865BBB" w:rsidRDefault="00865BBB" w:rsidP="00865BBB">
      <w:pPr>
        <w:rPr>
          <w:rFonts w:asciiTheme="minorHAnsi" w:hAnsiTheme="minorHAnsi"/>
          <w:sz w:val="20"/>
          <w:szCs w:val="20"/>
        </w:rPr>
      </w:pPr>
      <w:r w:rsidRPr="003F5CBF">
        <w:rPr>
          <w:rFonts w:asciiTheme="minorHAnsi" w:hAnsiTheme="minorHAnsi"/>
          <w:sz w:val="20"/>
          <w:szCs w:val="20"/>
        </w:rPr>
        <w:t> </w:t>
      </w:r>
    </w:p>
    <w:p w:rsidR="001C6F8D" w:rsidRDefault="001C6F8D" w:rsidP="00865BBB">
      <w:pPr>
        <w:rPr>
          <w:rFonts w:asciiTheme="minorHAnsi" w:hAnsiTheme="minorHAnsi"/>
          <w:sz w:val="20"/>
          <w:szCs w:val="20"/>
        </w:rPr>
      </w:pPr>
    </w:p>
    <w:p w:rsidR="001C6F8D" w:rsidRPr="003F5CBF" w:rsidRDefault="001C6F8D" w:rsidP="00865BBB">
      <w:pPr>
        <w:rPr>
          <w:rFonts w:asciiTheme="minorHAnsi" w:hAnsiTheme="minorHAnsi"/>
          <w:sz w:val="20"/>
          <w:szCs w:val="20"/>
        </w:rPr>
      </w:pPr>
    </w:p>
    <w:p w:rsidR="00865BBB" w:rsidRPr="003F5CBF" w:rsidRDefault="00865BBB" w:rsidP="00865BBB">
      <w:pPr>
        <w:rPr>
          <w:rFonts w:asciiTheme="minorHAnsi" w:hAnsiTheme="minorHAnsi"/>
          <w:sz w:val="20"/>
          <w:szCs w:val="20"/>
        </w:rPr>
      </w:pPr>
      <w:r w:rsidRPr="003F5CBF">
        <w:rPr>
          <w:rFonts w:asciiTheme="minorHAnsi" w:hAnsiTheme="minorHAnsi"/>
          <w:b/>
          <w:bCs/>
          <w:sz w:val="20"/>
          <w:szCs w:val="20"/>
        </w:rPr>
        <w:t>Committee Recommendations:</w:t>
      </w:r>
    </w:p>
    <w:p w:rsidR="00865BBB" w:rsidRDefault="003A39C3" w:rsidP="003A39C3">
      <w:pPr>
        <w:spacing w:after="120"/>
        <w:rPr>
          <w:rFonts w:asciiTheme="minorHAnsi" w:hAnsiTheme="minorHAnsi"/>
          <w:sz w:val="20"/>
          <w:szCs w:val="20"/>
        </w:rPr>
      </w:pPr>
      <w:r w:rsidRPr="003A39C3">
        <w:rPr>
          <w:rFonts w:asciiTheme="minorHAnsi" w:hAnsiTheme="minorHAnsi"/>
          <w:iCs/>
          <w:sz w:val="20"/>
          <w:szCs w:val="20"/>
        </w:rPr>
        <w:t xml:space="preserve">Recommend that the committee complete the outstanding items remaining from last year’s activities which include: </w:t>
      </w:r>
      <w:r w:rsidR="00BB7806">
        <w:rPr>
          <w:rFonts w:asciiTheme="minorHAnsi" w:hAnsiTheme="minorHAnsi"/>
          <w:iCs/>
          <w:sz w:val="20"/>
          <w:szCs w:val="20"/>
        </w:rPr>
        <w:t>e</w:t>
      </w:r>
      <w:r w:rsidRPr="003A39C3">
        <w:rPr>
          <w:rFonts w:asciiTheme="minorHAnsi" w:hAnsiTheme="minorHAnsi"/>
          <w:sz w:val="20"/>
          <w:szCs w:val="20"/>
        </w:rPr>
        <w:t>stablishment of club for current and emeritus members of faculty</w:t>
      </w:r>
      <w:r>
        <w:rPr>
          <w:rFonts w:asciiTheme="minorHAnsi" w:hAnsiTheme="minorHAnsi"/>
          <w:sz w:val="20"/>
          <w:szCs w:val="20"/>
        </w:rPr>
        <w:t>, printed directory of faculty and staff, review of the common meeting times, functionality to PAWS to allow students to review all classes with no require</w:t>
      </w:r>
      <w:r w:rsidR="00BB7806">
        <w:rPr>
          <w:rFonts w:asciiTheme="minorHAnsi" w:hAnsiTheme="minorHAnsi"/>
          <w:sz w:val="20"/>
          <w:szCs w:val="20"/>
        </w:rPr>
        <w:t>d</w:t>
      </w:r>
      <w:r>
        <w:rPr>
          <w:rFonts w:asciiTheme="minorHAnsi" w:hAnsiTheme="minorHAnsi"/>
          <w:sz w:val="20"/>
          <w:szCs w:val="20"/>
        </w:rPr>
        <w:t xml:space="preserve"> pre-requisites during registration period, and the potential for a space utilization policy.</w:t>
      </w:r>
    </w:p>
    <w:p w:rsidR="003A39C3" w:rsidRPr="003A39C3" w:rsidRDefault="003A39C3" w:rsidP="003A39C3">
      <w:pPr>
        <w:spacing w:after="120"/>
        <w:rPr>
          <w:rFonts w:asciiTheme="minorHAnsi" w:hAnsiTheme="minorHAnsi"/>
          <w:sz w:val="20"/>
          <w:szCs w:val="20"/>
        </w:rPr>
      </w:pPr>
      <w:r>
        <w:rPr>
          <w:rFonts w:asciiTheme="minorHAnsi" w:hAnsiTheme="minorHAnsi"/>
          <w:sz w:val="20"/>
          <w:szCs w:val="20"/>
        </w:rPr>
        <w:t xml:space="preserve">Finally, the committee focused primarily within its scope of </w:t>
      </w:r>
      <w:r w:rsidR="00BB7806">
        <w:rPr>
          <w:rFonts w:asciiTheme="minorHAnsi" w:hAnsiTheme="minorHAnsi"/>
          <w:sz w:val="20"/>
          <w:szCs w:val="20"/>
        </w:rPr>
        <w:t>i</w:t>
      </w:r>
      <w:r>
        <w:rPr>
          <w:rFonts w:asciiTheme="minorHAnsi" w:hAnsiTheme="minorHAnsi"/>
          <w:sz w:val="20"/>
          <w:szCs w:val="20"/>
        </w:rPr>
        <w:t xml:space="preserve">nstitutional </w:t>
      </w:r>
      <w:r w:rsidR="00BB7806">
        <w:rPr>
          <w:rFonts w:asciiTheme="minorHAnsi" w:hAnsiTheme="minorHAnsi"/>
          <w:sz w:val="20"/>
          <w:szCs w:val="20"/>
        </w:rPr>
        <w:t>p</w:t>
      </w:r>
      <w:r>
        <w:rPr>
          <w:rFonts w:asciiTheme="minorHAnsi" w:hAnsiTheme="minorHAnsi"/>
          <w:sz w:val="20"/>
          <w:szCs w:val="20"/>
        </w:rPr>
        <w:t>olicy</w:t>
      </w:r>
      <w:r w:rsidR="00BB7806">
        <w:rPr>
          <w:rFonts w:asciiTheme="minorHAnsi" w:hAnsiTheme="minorHAnsi"/>
          <w:sz w:val="20"/>
          <w:szCs w:val="20"/>
        </w:rPr>
        <w:t xml:space="preserve"> but did little to address budgeting and strategic planning</w:t>
      </w:r>
      <w:r>
        <w:rPr>
          <w:rFonts w:asciiTheme="minorHAnsi" w:hAnsiTheme="minorHAnsi"/>
          <w:sz w:val="20"/>
          <w:szCs w:val="20"/>
        </w:rPr>
        <w:t xml:space="preserve">.  Recommendations </w:t>
      </w:r>
      <w:r w:rsidR="00BB7806">
        <w:rPr>
          <w:rFonts w:asciiTheme="minorHAnsi" w:hAnsiTheme="minorHAnsi"/>
          <w:sz w:val="20"/>
          <w:szCs w:val="20"/>
        </w:rPr>
        <w:t xml:space="preserve">would be to </w:t>
      </w:r>
      <w:r>
        <w:rPr>
          <w:rFonts w:asciiTheme="minorHAnsi" w:hAnsiTheme="minorHAnsi"/>
          <w:sz w:val="20"/>
          <w:szCs w:val="20"/>
        </w:rPr>
        <w:t>include budgeting and strategic planning</w:t>
      </w:r>
      <w:r w:rsidR="00BB7806">
        <w:rPr>
          <w:rFonts w:asciiTheme="minorHAnsi" w:hAnsiTheme="minorHAnsi"/>
          <w:sz w:val="20"/>
          <w:szCs w:val="20"/>
        </w:rPr>
        <w:t xml:space="preserve"> activities in the </w:t>
      </w:r>
      <w:r>
        <w:rPr>
          <w:rFonts w:asciiTheme="minorHAnsi" w:hAnsiTheme="minorHAnsi"/>
          <w:sz w:val="20"/>
          <w:szCs w:val="20"/>
        </w:rPr>
        <w:t xml:space="preserve">2014 – 2015 academic year.  </w:t>
      </w:r>
    </w:p>
    <w:sectPr w:rsidR="003A39C3" w:rsidRPr="003A39C3" w:rsidSect="007510E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72" w:rsidRDefault="009C6A72" w:rsidP="005844EC">
      <w:r>
        <w:separator/>
      </w:r>
    </w:p>
  </w:endnote>
  <w:endnote w:type="continuationSeparator" w:id="0">
    <w:p w:rsidR="009C6A72" w:rsidRDefault="009C6A72"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80C" w:rsidRPr="005844EC" w:rsidRDefault="008F7D32" w:rsidP="005844EC">
    <w:pPr>
      <w:pStyle w:val="Footer"/>
      <w:tabs>
        <w:tab w:val="clear" w:pos="8640"/>
        <w:tab w:val="right" w:pos="9900"/>
      </w:tabs>
      <w:rPr>
        <w:sz w:val="16"/>
        <w:szCs w:val="16"/>
      </w:rPr>
    </w:pPr>
    <w:r>
      <w:rPr>
        <w:rStyle w:val="PageNumber"/>
        <w:sz w:val="16"/>
        <w:szCs w:val="16"/>
      </w:rPr>
      <w:t>RPIPC</w:t>
    </w:r>
    <w:r w:rsidR="00C5180C" w:rsidRPr="005844EC">
      <w:rPr>
        <w:rStyle w:val="PageNumber"/>
        <w:sz w:val="16"/>
        <w:szCs w:val="16"/>
      </w:rPr>
      <w:t xml:space="preserve"> Annual Report 201</w:t>
    </w:r>
    <w:r w:rsidR="00C5180C">
      <w:rPr>
        <w:rStyle w:val="PageNumber"/>
        <w:sz w:val="16"/>
        <w:szCs w:val="16"/>
      </w:rPr>
      <w:t>4</w:t>
    </w:r>
    <w:r w:rsidR="00C5180C" w:rsidRPr="005844EC">
      <w:rPr>
        <w:rStyle w:val="PageNumber"/>
        <w:sz w:val="16"/>
        <w:szCs w:val="16"/>
      </w:rPr>
      <w:t>-1</w:t>
    </w:r>
    <w:r w:rsidR="00C5180C">
      <w:rPr>
        <w:rStyle w:val="PageNumber"/>
        <w:sz w:val="16"/>
        <w:szCs w:val="16"/>
      </w:rPr>
      <w:t>5</w:t>
    </w:r>
    <w:r w:rsidR="00C5180C" w:rsidRPr="005844EC">
      <w:rPr>
        <w:rStyle w:val="PageNumber"/>
        <w:sz w:val="16"/>
        <w:szCs w:val="16"/>
      </w:rPr>
      <w:tab/>
    </w:r>
    <w:r w:rsidR="00C5180C" w:rsidRPr="005844EC">
      <w:rPr>
        <w:sz w:val="16"/>
        <w:szCs w:val="16"/>
      </w:rPr>
      <w:tab/>
      <w:t xml:space="preserve">Page </w:t>
    </w:r>
    <w:r w:rsidR="00C5180C" w:rsidRPr="005844EC">
      <w:rPr>
        <w:sz w:val="16"/>
        <w:szCs w:val="16"/>
      </w:rPr>
      <w:fldChar w:fldCharType="begin"/>
    </w:r>
    <w:r w:rsidR="00C5180C" w:rsidRPr="005844EC">
      <w:rPr>
        <w:sz w:val="16"/>
        <w:szCs w:val="16"/>
      </w:rPr>
      <w:instrText xml:space="preserve"> PAGE  \* Arabic  \* MERGEFORMAT </w:instrText>
    </w:r>
    <w:r w:rsidR="00C5180C" w:rsidRPr="005844EC">
      <w:rPr>
        <w:sz w:val="16"/>
        <w:szCs w:val="16"/>
      </w:rPr>
      <w:fldChar w:fldCharType="separate"/>
    </w:r>
    <w:r w:rsidR="004E1DD3">
      <w:rPr>
        <w:noProof/>
        <w:sz w:val="16"/>
        <w:szCs w:val="16"/>
      </w:rPr>
      <w:t>1</w:t>
    </w:r>
    <w:r w:rsidR="00C5180C" w:rsidRPr="005844EC">
      <w:rPr>
        <w:sz w:val="16"/>
        <w:szCs w:val="16"/>
      </w:rPr>
      <w:fldChar w:fldCharType="end"/>
    </w:r>
    <w:r w:rsidR="00C5180C" w:rsidRPr="005844EC">
      <w:rPr>
        <w:sz w:val="16"/>
        <w:szCs w:val="16"/>
      </w:rPr>
      <w:t xml:space="preserve"> of </w:t>
    </w:r>
    <w:r w:rsidR="00C5180C" w:rsidRPr="005844EC">
      <w:rPr>
        <w:sz w:val="16"/>
        <w:szCs w:val="16"/>
      </w:rPr>
      <w:fldChar w:fldCharType="begin"/>
    </w:r>
    <w:r w:rsidR="00C5180C" w:rsidRPr="005844EC">
      <w:rPr>
        <w:sz w:val="16"/>
        <w:szCs w:val="16"/>
      </w:rPr>
      <w:instrText xml:space="preserve"> NUMPAGES  \* Arabic  \* MERGEFORMAT </w:instrText>
    </w:r>
    <w:r w:rsidR="00C5180C" w:rsidRPr="005844EC">
      <w:rPr>
        <w:sz w:val="16"/>
        <w:szCs w:val="16"/>
      </w:rPr>
      <w:fldChar w:fldCharType="separate"/>
    </w:r>
    <w:r w:rsidR="004E1DD3">
      <w:rPr>
        <w:noProof/>
        <w:sz w:val="16"/>
        <w:szCs w:val="16"/>
      </w:rPr>
      <w:t>3</w:t>
    </w:r>
    <w:r w:rsidR="00C5180C" w:rsidRPr="005844EC">
      <w:rPr>
        <w:sz w:val="16"/>
        <w:szCs w:val="16"/>
      </w:rPr>
      <w:fldChar w:fldCharType="end"/>
    </w:r>
  </w:p>
  <w:p w:rsidR="00C5180C" w:rsidRDefault="00C51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72" w:rsidRDefault="009C6A72" w:rsidP="005844EC">
      <w:r>
        <w:separator/>
      </w:r>
    </w:p>
  </w:footnote>
  <w:footnote w:type="continuationSeparator" w:id="0">
    <w:p w:rsidR="009C6A72" w:rsidRDefault="009C6A72" w:rsidP="00584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E3" w:rsidRDefault="00CC4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239AF"/>
    <w:multiLevelType w:val="hybridMultilevel"/>
    <w:tmpl w:val="EDB86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F4509"/>
    <w:multiLevelType w:val="hybridMultilevel"/>
    <w:tmpl w:val="57D87032"/>
    <w:lvl w:ilvl="0" w:tplc="8B62D9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71155"/>
    <w:rsid w:val="0014702D"/>
    <w:rsid w:val="00182F90"/>
    <w:rsid w:val="00190E70"/>
    <w:rsid w:val="001C6F8D"/>
    <w:rsid w:val="001D17C8"/>
    <w:rsid w:val="00274A9E"/>
    <w:rsid w:val="002A4FA0"/>
    <w:rsid w:val="002F4D31"/>
    <w:rsid w:val="003A39C3"/>
    <w:rsid w:val="003B08B7"/>
    <w:rsid w:val="003D20D5"/>
    <w:rsid w:val="003F2CE2"/>
    <w:rsid w:val="003F5CBF"/>
    <w:rsid w:val="004163EB"/>
    <w:rsid w:val="00456CB3"/>
    <w:rsid w:val="00474C6D"/>
    <w:rsid w:val="004E1DD3"/>
    <w:rsid w:val="004F2818"/>
    <w:rsid w:val="005046C8"/>
    <w:rsid w:val="00553AF4"/>
    <w:rsid w:val="005844EC"/>
    <w:rsid w:val="005E7E71"/>
    <w:rsid w:val="006070A2"/>
    <w:rsid w:val="0064046F"/>
    <w:rsid w:val="006A5698"/>
    <w:rsid w:val="006B68AB"/>
    <w:rsid w:val="006E6789"/>
    <w:rsid w:val="0071470B"/>
    <w:rsid w:val="00730906"/>
    <w:rsid w:val="007510EB"/>
    <w:rsid w:val="00793003"/>
    <w:rsid w:val="007C2E13"/>
    <w:rsid w:val="00800A29"/>
    <w:rsid w:val="00812246"/>
    <w:rsid w:val="00865BBB"/>
    <w:rsid w:val="00872DE7"/>
    <w:rsid w:val="00892390"/>
    <w:rsid w:val="008F7D32"/>
    <w:rsid w:val="00927C13"/>
    <w:rsid w:val="00994005"/>
    <w:rsid w:val="009C6A72"/>
    <w:rsid w:val="009E0FA0"/>
    <w:rsid w:val="00A6212C"/>
    <w:rsid w:val="00AB4BF5"/>
    <w:rsid w:val="00BB7094"/>
    <w:rsid w:val="00BB7806"/>
    <w:rsid w:val="00C5180C"/>
    <w:rsid w:val="00CC42E3"/>
    <w:rsid w:val="00CF6354"/>
    <w:rsid w:val="00D230C3"/>
    <w:rsid w:val="00D455A2"/>
    <w:rsid w:val="00D525B1"/>
    <w:rsid w:val="00DB1F2D"/>
    <w:rsid w:val="00E70A14"/>
    <w:rsid w:val="00E740E7"/>
    <w:rsid w:val="00E81EB6"/>
    <w:rsid w:val="00E85F63"/>
    <w:rsid w:val="00F22337"/>
    <w:rsid w:val="00F8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7B5FF7-7C73-430B-8128-B7E7540D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table" w:styleId="TableGrid">
    <w:name w:val="Table Grid"/>
    <w:basedOn w:val="TableNormal"/>
    <w:rsid w:val="0087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10EB"/>
    <w:rPr>
      <w:b/>
      <w:bCs/>
    </w:rPr>
  </w:style>
  <w:style w:type="paragraph" w:styleId="ListParagraph">
    <w:name w:val="List Paragraph"/>
    <w:basedOn w:val="Normal"/>
    <w:uiPriority w:val="34"/>
    <w:qFormat/>
    <w:rsid w:val="00D525B1"/>
    <w:pPr>
      <w:ind w:left="720"/>
      <w:contextualSpacing/>
    </w:pPr>
  </w:style>
  <w:style w:type="character" w:styleId="Emphasis">
    <w:name w:val="Emphasis"/>
    <w:basedOn w:val="DefaultParagraphFont"/>
    <w:qFormat/>
    <w:rsid w:val="00071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tes.gcsu.edu/archives/minutes/univsenateexec/ecus-minutes-14-nov-2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utes.gcsu.edu/archives/minutes/univsenateexec/ecus-minutes-03-oct-20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inutes.gcsu.edu/archives/minutes/univsenateexec/ecus-minutes-27-feb-2015" TargetMode="External"/><Relationship Id="rId4" Type="http://schemas.openxmlformats.org/officeDocument/2006/relationships/webSettings" Target="webSettings.xml"/><Relationship Id="rId9" Type="http://schemas.openxmlformats.org/officeDocument/2006/relationships/hyperlink" Target="http://minutes.gcsu.edu/archives/minutes/univsenateexec/ecus-minutes-23-jan-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7814</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2015-09-04T17:13:00Z</cp:lastPrinted>
  <dcterms:created xsi:type="dcterms:W3CDTF">2015-09-14T17:12:00Z</dcterms:created>
  <dcterms:modified xsi:type="dcterms:W3CDTF">2015-09-14T17:12:00Z</dcterms:modified>
</cp:coreProperties>
</file>